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8E692" w14:textId="741F1D54" w:rsidR="009B453B" w:rsidRDefault="009B453B">
      <w:pPr>
        <w:rPr>
          <w:rFonts w:ascii="Arial" w:hAnsi="Arial" w:cs="Arial"/>
          <w:b/>
          <w:noProof/>
          <w:sz w:val="28"/>
          <w:szCs w:val="24"/>
          <w:lang w:val="en-US"/>
        </w:rPr>
      </w:pPr>
    </w:p>
    <w:p w14:paraId="5DC74D6B" w14:textId="77777777" w:rsidR="00F40B7B" w:rsidRDefault="00F40B7B" w:rsidP="00640765">
      <w:pPr>
        <w:pStyle w:val="Titel"/>
        <w:rPr>
          <w:sz w:val="20"/>
          <w:szCs w:val="20"/>
          <w:lang w:val="en-GB"/>
        </w:rPr>
      </w:pPr>
      <w:bookmarkStart w:id="0" w:name="_MailOriginal"/>
    </w:p>
    <w:p w14:paraId="5341CC0F" w14:textId="3B59DEAE" w:rsidR="00640765" w:rsidRPr="00640765" w:rsidRDefault="004D7E59" w:rsidP="00640765">
      <w:pPr>
        <w:pStyle w:val="Titel"/>
        <w:rPr>
          <w:sz w:val="20"/>
          <w:szCs w:val="20"/>
          <w:lang w:val="en-GB"/>
        </w:rPr>
      </w:pPr>
      <w:r w:rsidRPr="004D7E59">
        <w:rPr>
          <w:sz w:val="20"/>
          <w:szCs w:val="20"/>
          <w:lang w:val="en-GB"/>
        </w:rPr>
        <w:t xml:space="preserve">DESIGN VALUES FOR BERTHING VELOCITY OF LARGE SEAGOING VESSELS </w:t>
      </w:r>
    </w:p>
    <w:p w14:paraId="1E3E3A03" w14:textId="77777777" w:rsidR="00640765" w:rsidRPr="00640765" w:rsidRDefault="00640765" w:rsidP="00640765">
      <w:pPr>
        <w:autoSpaceDE w:val="0"/>
        <w:autoSpaceDN w:val="0"/>
        <w:adjustRightInd w:val="0"/>
        <w:jc w:val="center"/>
        <w:rPr>
          <w:rFonts w:ascii="Arial" w:hAnsi="Arial" w:cs="Arial"/>
          <w:b/>
          <w:bCs/>
          <w:sz w:val="20"/>
          <w:szCs w:val="20"/>
          <w:lang w:val="en-US"/>
        </w:rPr>
      </w:pPr>
      <w:r w:rsidRPr="00640765">
        <w:rPr>
          <w:rFonts w:ascii="Arial" w:hAnsi="Arial" w:cs="Arial"/>
          <w:b/>
          <w:bCs/>
          <w:sz w:val="20"/>
          <w:szCs w:val="20"/>
          <w:lang w:val="en-US"/>
        </w:rPr>
        <w:t>by</w:t>
      </w:r>
    </w:p>
    <w:p w14:paraId="598E1516" w14:textId="0B0DA08F" w:rsidR="00640765" w:rsidRPr="004D7E59" w:rsidRDefault="004D7E59" w:rsidP="00640765">
      <w:pPr>
        <w:pStyle w:val="Titel"/>
        <w:rPr>
          <w:sz w:val="20"/>
          <w:szCs w:val="20"/>
          <w:vertAlign w:val="superscript"/>
          <w:lang w:val="nl-NL"/>
        </w:rPr>
      </w:pPr>
      <w:r w:rsidRPr="004D7E59">
        <w:rPr>
          <w:bCs w:val="0"/>
          <w:i/>
          <w:iCs/>
          <w:sz w:val="20"/>
          <w:szCs w:val="20"/>
          <w:lang w:val="nl-NL" w:eastAsia="en-US"/>
        </w:rPr>
        <w:t>A.A. Roubos</w:t>
      </w:r>
      <w:r w:rsidR="00640765" w:rsidRPr="004D7E59">
        <w:rPr>
          <w:bCs w:val="0"/>
          <w:i/>
          <w:iCs/>
          <w:sz w:val="20"/>
          <w:szCs w:val="20"/>
          <w:vertAlign w:val="superscript"/>
          <w:lang w:val="nl-NL" w:eastAsia="en-US"/>
        </w:rPr>
        <w:t>1</w:t>
      </w:r>
      <w:r w:rsidR="00640765" w:rsidRPr="004D7E59">
        <w:rPr>
          <w:bCs w:val="0"/>
          <w:i/>
          <w:iCs/>
          <w:sz w:val="20"/>
          <w:szCs w:val="20"/>
          <w:lang w:val="nl-NL" w:eastAsia="en-US"/>
        </w:rPr>
        <w:t xml:space="preserve">, </w:t>
      </w:r>
      <w:r w:rsidRPr="004D7E59">
        <w:rPr>
          <w:bCs w:val="0"/>
          <w:i/>
          <w:iCs/>
          <w:sz w:val="20"/>
          <w:szCs w:val="20"/>
          <w:lang w:val="nl-NL" w:eastAsia="en-US"/>
        </w:rPr>
        <w:t>L.Groenewegen</w:t>
      </w:r>
      <w:r w:rsidR="00640765" w:rsidRPr="004D7E59">
        <w:rPr>
          <w:bCs w:val="0"/>
          <w:sz w:val="20"/>
          <w:szCs w:val="20"/>
          <w:vertAlign w:val="superscript"/>
          <w:lang w:val="nl-NL" w:eastAsia="en-US"/>
        </w:rPr>
        <w:t>2</w:t>
      </w:r>
      <w:r w:rsidRPr="004D7E59">
        <w:rPr>
          <w:bCs w:val="0"/>
          <w:sz w:val="20"/>
          <w:szCs w:val="20"/>
          <w:lang w:val="nl-NL" w:eastAsia="en-US"/>
        </w:rPr>
        <w:t>, J. Ollero</w:t>
      </w:r>
      <w:r w:rsidRPr="004D7E59">
        <w:rPr>
          <w:bCs w:val="0"/>
          <w:sz w:val="20"/>
          <w:szCs w:val="20"/>
          <w:vertAlign w:val="superscript"/>
          <w:lang w:val="nl-NL" w:eastAsia="en-US"/>
        </w:rPr>
        <w:t>3</w:t>
      </w:r>
      <w:r w:rsidRPr="004D7E59">
        <w:rPr>
          <w:bCs w:val="0"/>
          <w:sz w:val="20"/>
          <w:szCs w:val="20"/>
          <w:lang w:val="nl-NL" w:eastAsia="en-US"/>
        </w:rPr>
        <w:t>, C. Hein</w:t>
      </w:r>
      <w:r>
        <w:rPr>
          <w:bCs w:val="0"/>
          <w:sz w:val="20"/>
          <w:szCs w:val="20"/>
          <w:vertAlign w:val="superscript"/>
          <w:lang w:val="nl-NL" w:eastAsia="en-US"/>
        </w:rPr>
        <w:t>4</w:t>
      </w:r>
      <w:r w:rsidRPr="004D7E59">
        <w:rPr>
          <w:bCs w:val="0"/>
          <w:sz w:val="20"/>
          <w:szCs w:val="20"/>
          <w:lang w:val="nl-NL" w:eastAsia="en-US"/>
        </w:rPr>
        <w:t xml:space="preserve"> </w:t>
      </w:r>
      <w:proofErr w:type="spellStart"/>
      <w:r w:rsidRPr="004D7E59">
        <w:rPr>
          <w:bCs w:val="0"/>
          <w:i/>
          <w:iCs/>
          <w:sz w:val="20"/>
          <w:szCs w:val="20"/>
          <w:lang w:val="nl-NL" w:eastAsia="en-US"/>
        </w:rPr>
        <w:t>and</w:t>
      </w:r>
      <w:proofErr w:type="spellEnd"/>
      <w:r w:rsidRPr="004D7E59">
        <w:rPr>
          <w:bCs w:val="0"/>
          <w:i/>
          <w:iCs/>
          <w:sz w:val="20"/>
          <w:szCs w:val="20"/>
          <w:lang w:val="nl-NL" w:eastAsia="en-US"/>
        </w:rPr>
        <w:t xml:space="preserve"> E</w:t>
      </w:r>
      <w:r w:rsidR="00640765" w:rsidRPr="004D7E59">
        <w:rPr>
          <w:bCs w:val="0"/>
          <w:i/>
          <w:iCs/>
          <w:sz w:val="20"/>
          <w:szCs w:val="20"/>
          <w:lang w:val="nl-NL" w:eastAsia="en-US"/>
        </w:rPr>
        <w:t xml:space="preserve">. </w:t>
      </w:r>
      <w:r w:rsidRPr="004D7E59">
        <w:rPr>
          <w:bCs w:val="0"/>
          <w:i/>
          <w:iCs/>
          <w:sz w:val="20"/>
          <w:szCs w:val="20"/>
          <w:lang w:val="nl-NL" w:eastAsia="en-US"/>
        </w:rPr>
        <w:t>van der Wal</w:t>
      </w:r>
      <w:r>
        <w:rPr>
          <w:bCs w:val="0"/>
          <w:sz w:val="20"/>
          <w:szCs w:val="20"/>
          <w:vertAlign w:val="superscript"/>
          <w:lang w:val="nl-NL" w:eastAsia="en-US"/>
        </w:rPr>
        <w:t>5</w:t>
      </w:r>
    </w:p>
    <w:p w14:paraId="593FF37F" w14:textId="77777777" w:rsidR="00640765" w:rsidRPr="004D7E59" w:rsidRDefault="00640765" w:rsidP="00640765">
      <w:pPr>
        <w:spacing w:after="0" w:line="240" w:lineRule="auto"/>
        <w:jc w:val="center"/>
        <w:rPr>
          <w:rFonts w:ascii="Arial" w:eastAsia="Calibri" w:hAnsi="Arial" w:cs="Arial"/>
          <w:b/>
          <w:bCs/>
          <w:sz w:val="28"/>
          <w:szCs w:val="28"/>
          <w:lang w:val="nl-NL" w:eastAsia="nl-BE"/>
        </w:rPr>
      </w:pPr>
    </w:p>
    <w:p w14:paraId="4B2DE96F" w14:textId="77777777" w:rsidR="00640765" w:rsidRPr="00640765" w:rsidRDefault="00640765" w:rsidP="00640765">
      <w:pPr>
        <w:spacing w:after="0" w:line="240" w:lineRule="auto"/>
        <w:rPr>
          <w:rFonts w:ascii="Arial" w:eastAsia="Calibri" w:hAnsi="Arial" w:cs="Arial"/>
          <w:b/>
          <w:bCs/>
          <w:lang w:val="en-GB" w:eastAsia="nl-BE"/>
        </w:rPr>
      </w:pPr>
      <w:r w:rsidRPr="00640765">
        <w:rPr>
          <w:rFonts w:ascii="Arial" w:eastAsia="Calibri" w:hAnsi="Arial" w:cs="Arial"/>
          <w:b/>
          <w:bCs/>
          <w:lang w:val="en-GB" w:eastAsia="nl-BE"/>
        </w:rPr>
        <w:t> </w:t>
      </w:r>
    </w:p>
    <w:p w14:paraId="3B613625" w14:textId="77777777" w:rsidR="00640765" w:rsidRPr="00640765" w:rsidRDefault="00640765" w:rsidP="00640765">
      <w:pPr>
        <w:spacing w:after="0" w:line="240" w:lineRule="auto"/>
        <w:rPr>
          <w:rFonts w:ascii="Arial" w:eastAsia="Calibri" w:hAnsi="Arial" w:cs="Arial"/>
          <w:b/>
          <w:bCs/>
          <w:lang w:val="en-GB" w:eastAsia="nl-BE"/>
        </w:rPr>
      </w:pPr>
      <w:r w:rsidRPr="00640765">
        <w:rPr>
          <w:rFonts w:ascii="Arial" w:eastAsia="Calibri" w:hAnsi="Arial" w:cs="Arial"/>
          <w:b/>
          <w:bCs/>
          <w:lang w:val="en-GB" w:eastAsia="nl-BE"/>
        </w:rPr>
        <w:t>ABSTRACT</w:t>
      </w:r>
    </w:p>
    <w:p w14:paraId="126C8C1A" w14:textId="77777777" w:rsidR="00F37813" w:rsidRDefault="00F37813" w:rsidP="00F37813">
      <w:pPr>
        <w:spacing w:after="0" w:line="240" w:lineRule="auto"/>
        <w:rPr>
          <w:rFonts w:ascii="Arial" w:eastAsia="Calibri" w:hAnsi="Arial" w:cs="Arial"/>
          <w:sz w:val="20"/>
          <w:szCs w:val="20"/>
          <w:lang w:val="en-US" w:eastAsia="nl-BE"/>
        </w:rPr>
      </w:pPr>
    </w:p>
    <w:p w14:paraId="1FED71FE" w14:textId="297F4450" w:rsidR="004D7E59" w:rsidRPr="00C74281" w:rsidRDefault="004D7E59" w:rsidP="00C74281">
      <w:pPr>
        <w:pStyle w:val="Geenafstand"/>
        <w:jc w:val="both"/>
        <w:rPr>
          <w:rFonts w:ascii="Arial" w:hAnsi="Arial" w:cs="Arial"/>
          <w:sz w:val="20"/>
          <w:szCs w:val="20"/>
          <w:lang w:val="en-US" w:eastAsia="nl-BE"/>
        </w:rPr>
      </w:pPr>
      <w:r w:rsidRPr="00C74281">
        <w:rPr>
          <w:rFonts w:ascii="Arial" w:hAnsi="Arial" w:cs="Arial"/>
          <w:sz w:val="20"/>
          <w:szCs w:val="20"/>
          <w:lang w:val="en-US" w:eastAsia="nl-BE"/>
        </w:rPr>
        <w:t>While ships evolve constantly, berthing velocity curves developed during the 1970s are still embedded in the design of marine structures.  Associated safety factors for the design of fender systems have not been verified and validated by measurement campaigns. In this study, field observations of modern large seagoing vessels during berthing manoeuvres in Bremerhaven, Rotterdam and Wilhelmshaven were used to evaluate safety factors for berthing energy and berthing impact loads in line with the Eurocode design philosophy. Berthing velocities were examined for</w:t>
      </w:r>
      <w:r w:rsidRPr="00C74281" w:rsidDel="006C5629">
        <w:rPr>
          <w:rFonts w:ascii="Arial" w:hAnsi="Arial" w:cs="Arial"/>
          <w:sz w:val="20"/>
          <w:szCs w:val="20"/>
          <w:lang w:val="en-US" w:eastAsia="nl-BE"/>
        </w:rPr>
        <w:t xml:space="preserve"> </w:t>
      </w:r>
      <w:r w:rsidRPr="00C74281">
        <w:rPr>
          <w:rFonts w:ascii="Arial" w:hAnsi="Arial" w:cs="Arial"/>
          <w:sz w:val="20"/>
          <w:szCs w:val="20"/>
          <w:lang w:val="en-US" w:eastAsia="nl-BE"/>
        </w:rPr>
        <w:t>several types and categories of vessels at various berths and under different operational conditions, resulting in an increased understanding of the factors influencing berthing energy. Navigation conditions were accounted for by differentiating factors such as vessel characteristics, environmental conditions and berthing policy. The results show that characteristic values of berthing velocity with a return period of 50 years are in line with design recommendations in the relevant literature. Design values of berthing velocity are quite sensitive to the number of berthing operations during the service life of a marine structure. The measured berthing velocities largely depend on the general berthing regulations and local experience of pilots and navigational aids. Due to newly acquired insights, some historically embedded hypotheses will need to be reconsidered. For instance, the assumption that berthing velocities are correlated to the size of large seagoing vessels could not be confirmed based on the measurements for ships larger than 30,000 DWT. The key findings of this study are useful for the design of new berthing facilities and for the assessment of existing marine structures. It is highly recommended to update the PIANC 2002 guideline titled ‘Berthing velocities and fender design’ in the upcoming years.</w:t>
      </w:r>
    </w:p>
    <w:p w14:paraId="4A116A32" w14:textId="77777777" w:rsidR="00640765" w:rsidRPr="00640765" w:rsidRDefault="00640765" w:rsidP="00640765">
      <w:pPr>
        <w:spacing w:after="0" w:line="240" w:lineRule="auto"/>
        <w:jc w:val="both"/>
        <w:rPr>
          <w:rFonts w:ascii="Times New Roman" w:eastAsia="Calibri" w:hAnsi="Times New Roman" w:cs="Times New Roman"/>
          <w:sz w:val="20"/>
          <w:szCs w:val="20"/>
          <w:lang w:val="en-GB" w:eastAsia="nl-BE"/>
        </w:rPr>
      </w:pPr>
      <w:r w:rsidRPr="00640765">
        <w:rPr>
          <w:rFonts w:ascii="Arial" w:eastAsia="Calibri" w:hAnsi="Arial" w:cs="Arial"/>
          <w:sz w:val="20"/>
          <w:szCs w:val="20"/>
          <w:lang w:val="en-US" w:eastAsia="nl-BE"/>
        </w:rPr>
        <w:t> </w:t>
      </w:r>
    </w:p>
    <w:p w14:paraId="1923D74F" w14:textId="77777777" w:rsidR="00640765" w:rsidRPr="004D7E59" w:rsidRDefault="00640765" w:rsidP="00640765">
      <w:pPr>
        <w:numPr>
          <w:ilvl w:val="0"/>
          <w:numId w:val="6"/>
        </w:numPr>
        <w:spacing w:after="240" w:line="240" w:lineRule="auto"/>
        <w:ind w:left="284" w:hanging="284"/>
        <w:jc w:val="both"/>
        <w:rPr>
          <w:rFonts w:ascii="Times New Roman" w:eastAsia="Calibri" w:hAnsi="Times New Roman" w:cs="Times New Roman"/>
          <w:sz w:val="20"/>
          <w:szCs w:val="20"/>
          <w:lang w:val="en-GB" w:eastAsia="nl-BE"/>
        </w:rPr>
      </w:pPr>
      <w:r w:rsidRPr="00640765">
        <w:rPr>
          <w:rFonts w:ascii="Arial" w:eastAsia="Calibri" w:hAnsi="Arial" w:cs="Arial"/>
          <w:b/>
          <w:bCs/>
          <w:sz w:val="20"/>
          <w:szCs w:val="20"/>
          <w:lang w:val="en-US" w:eastAsia="nl-BE"/>
        </w:rPr>
        <w:t>INTRODUCTION</w:t>
      </w:r>
    </w:p>
    <w:p w14:paraId="7D51673A" w14:textId="74A14B80" w:rsidR="00640765" w:rsidRDefault="00640765" w:rsidP="00E032E8">
      <w:pPr>
        <w:pStyle w:val="Geenafstand"/>
        <w:jc w:val="both"/>
        <w:rPr>
          <w:rFonts w:ascii="Arial" w:hAnsi="Arial" w:cs="Arial"/>
          <w:sz w:val="20"/>
          <w:szCs w:val="20"/>
          <w:lang w:val="en-GB" w:eastAsia="nl-NL"/>
        </w:rPr>
      </w:pPr>
      <w:r w:rsidRPr="00E032E8">
        <w:rPr>
          <w:rFonts w:ascii="Arial" w:hAnsi="Arial" w:cs="Arial"/>
          <w:sz w:val="20"/>
          <w:szCs w:val="20"/>
          <w:lang w:val="en-US" w:eastAsia="nl-BE"/>
        </w:rPr>
        <w:t> </w:t>
      </w:r>
      <w:r w:rsidR="00E032E8" w:rsidRPr="00E032E8">
        <w:rPr>
          <w:rFonts w:ascii="Arial" w:hAnsi="Arial" w:cs="Arial"/>
          <w:sz w:val="20"/>
          <w:szCs w:val="20"/>
          <w:lang w:val="en-GB" w:eastAsia="nl-NL"/>
        </w:rPr>
        <w:t xml:space="preserve">Marine structures, such as quay walls, jetties and flexible dolphins, are required all over the world to accommodate ships’ berthing, mooring and loading operations. During the service life of a marine structure, functional requirements may change. These changes often result in uncertainty regarding the actual berthing energy of vessels and structural integrity of marine structures, especially if the size of the design vessels due to modified operational requirements increases at existing berthing facilities </w:t>
      </w:r>
      <w:r w:rsidR="00E032E8" w:rsidRPr="00E032E8">
        <w:rPr>
          <w:rFonts w:ascii="Arial" w:hAnsi="Arial" w:cs="Arial"/>
          <w:color w:val="0070C0"/>
          <w:sz w:val="20"/>
          <w:szCs w:val="20"/>
          <w:lang w:val="en-GB" w:eastAsia="nl-NL"/>
        </w:rPr>
        <w:t>[15]</w:t>
      </w:r>
      <w:r w:rsidR="00E032E8" w:rsidRPr="00E032E8">
        <w:rPr>
          <w:rFonts w:ascii="Arial" w:hAnsi="Arial" w:cs="Arial"/>
          <w:sz w:val="20"/>
          <w:szCs w:val="20"/>
          <w:lang w:val="en-GB" w:eastAsia="nl-NL"/>
        </w:rPr>
        <w:t xml:space="preserve">. The current design guidelines for assessing berthing energy, such as PIANC </w:t>
      </w:r>
      <w:r w:rsidR="00EF0D81">
        <w:rPr>
          <w:rFonts w:ascii="Arial" w:hAnsi="Arial" w:cs="Arial"/>
          <w:color w:val="0070C0"/>
          <w:sz w:val="20"/>
          <w:szCs w:val="20"/>
          <w:lang w:val="en-GB" w:eastAsia="nl-NL"/>
        </w:rPr>
        <w:t>[17]</w:t>
      </w:r>
      <w:r w:rsidR="00E032E8" w:rsidRPr="00E032E8">
        <w:rPr>
          <w:rFonts w:ascii="Arial" w:hAnsi="Arial" w:cs="Arial"/>
          <w:sz w:val="20"/>
          <w:szCs w:val="20"/>
          <w:lang w:val="en-GB" w:eastAsia="nl-NL"/>
        </w:rPr>
        <w:t xml:space="preserve">, British Standards </w:t>
      </w:r>
      <w:r w:rsidR="00E032E8" w:rsidRPr="00E032E8">
        <w:rPr>
          <w:rFonts w:ascii="Arial" w:hAnsi="Arial" w:cs="Arial"/>
          <w:color w:val="0070C0"/>
          <w:sz w:val="20"/>
          <w:szCs w:val="20"/>
          <w:lang w:val="en-GB" w:eastAsia="nl-NL"/>
        </w:rPr>
        <w:t>[4]</w:t>
      </w:r>
      <w:r w:rsidR="00E032E8" w:rsidRPr="00E032E8">
        <w:rPr>
          <w:rFonts w:ascii="Arial" w:hAnsi="Arial" w:cs="Arial"/>
          <w:sz w:val="20"/>
          <w:szCs w:val="20"/>
          <w:lang w:val="en-GB" w:eastAsia="nl-NL"/>
        </w:rPr>
        <w:t xml:space="preserve">, EAU </w:t>
      </w:r>
      <w:r w:rsidR="00E032E8" w:rsidRPr="00E032E8">
        <w:rPr>
          <w:rFonts w:ascii="Arial" w:hAnsi="Arial" w:cs="Arial"/>
          <w:color w:val="0070C0"/>
          <w:sz w:val="20"/>
          <w:szCs w:val="20"/>
          <w:lang w:val="en-GB" w:eastAsia="nl-NL"/>
        </w:rPr>
        <w:t>[6]</w:t>
      </w:r>
      <w:r w:rsidR="00E032E8" w:rsidRPr="00E032E8">
        <w:rPr>
          <w:rFonts w:ascii="Arial" w:hAnsi="Arial" w:cs="Arial"/>
          <w:sz w:val="20"/>
          <w:szCs w:val="20"/>
          <w:lang w:val="en-GB" w:eastAsia="nl-NL"/>
        </w:rPr>
        <w:t xml:space="preserve"> and Spanish ROM </w:t>
      </w:r>
      <w:r w:rsidR="00E032E8" w:rsidRPr="00E032E8">
        <w:rPr>
          <w:rFonts w:ascii="Arial" w:hAnsi="Arial" w:cs="Arial"/>
          <w:color w:val="0070C0"/>
          <w:sz w:val="20"/>
          <w:szCs w:val="20"/>
          <w:lang w:val="en-GB" w:eastAsia="nl-NL"/>
        </w:rPr>
        <w:t>[13]</w:t>
      </w:r>
      <w:r w:rsidR="00E032E8" w:rsidRPr="00E032E8">
        <w:rPr>
          <w:rFonts w:ascii="Arial" w:hAnsi="Arial" w:cs="Arial"/>
          <w:sz w:val="20"/>
          <w:szCs w:val="20"/>
          <w:lang w:val="en-GB" w:eastAsia="nl-NL"/>
        </w:rPr>
        <w:t>, propose to use safety factors for abnormal berthing. These recommendations are not based on a semi-probabilistic design method and do not include partial factor analyses of individual parameters. Hence, it is not clear how resultant fender forces derived from such analyses shou</w:t>
      </w:r>
      <w:bookmarkStart w:id="1" w:name="_GoBack"/>
      <w:bookmarkEnd w:id="1"/>
      <w:r w:rsidR="00E032E8" w:rsidRPr="00E032E8">
        <w:rPr>
          <w:rFonts w:ascii="Arial" w:hAnsi="Arial" w:cs="Arial"/>
          <w:sz w:val="20"/>
          <w:szCs w:val="20"/>
          <w:lang w:val="en-GB" w:eastAsia="nl-NL"/>
        </w:rPr>
        <w:t xml:space="preserve">ld be applied in accordance with the design philosophy of the Eurocode Standards </w:t>
      </w:r>
      <w:r w:rsidR="00E032E8" w:rsidRPr="00E032E8">
        <w:rPr>
          <w:rFonts w:ascii="Arial" w:hAnsi="Arial" w:cs="Arial"/>
          <w:color w:val="0070C0"/>
          <w:sz w:val="20"/>
          <w:szCs w:val="20"/>
          <w:lang w:val="en-GB" w:eastAsia="nl-NL"/>
        </w:rPr>
        <w:t>[10]</w:t>
      </w:r>
      <w:r w:rsidR="00E032E8" w:rsidRPr="00E032E8">
        <w:rPr>
          <w:rFonts w:ascii="Arial" w:hAnsi="Arial" w:cs="Arial"/>
          <w:sz w:val="20"/>
          <w:szCs w:val="20"/>
          <w:lang w:val="en-GB" w:eastAsia="nl-NL"/>
        </w:rPr>
        <w:t>.</w:t>
      </w:r>
    </w:p>
    <w:p w14:paraId="0E121AFF" w14:textId="77777777" w:rsidR="00E032E8" w:rsidRDefault="00E032E8" w:rsidP="00E032E8">
      <w:pPr>
        <w:pStyle w:val="Geenafstand"/>
        <w:jc w:val="both"/>
        <w:rPr>
          <w:rFonts w:ascii="Arial" w:hAnsi="Arial" w:cs="Arial"/>
          <w:sz w:val="20"/>
          <w:szCs w:val="20"/>
          <w:lang w:val="en-GB" w:eastAsia="nl-NL"/>
        </w:rPr>
      </w:pPr>
    </w:p>
    <w:p w14:paraId="081AD28F" w14:textId="77777777" w:rsidR="00E032E8" w:rsidRPr="00640765" w:rsidRDefault="00E032E8" w:rsidP="00E032E8">
      <w:pPr>
        <w:spacing w:after="0" w:line="240" w:lineRule="auto"/>
        <w:jc w:val="both"/>
        <w:rPr>
          <w:rFonts w:ascii="Arial" w:eastAsia="Calibri" w:hAnsi="Arial" w:cs="Arial"/>
          <w:sz w:val="20"/>
          <w:szCs w:val="20"/>
          <w:lang w:val="en-US" w:eastAsia="nl-BE"/>
        </w:rPr>
      </w:pPr>
      <w:r w:rsidRPr="00640765">
        <w:rPr>
          <w:rFonts w:ascii="Arial" w:eastAsia="Calibri" w:hAnsi="Arial" w:cs="Arial"/>
          <w:sz w:val="20"/>
          <w:szCs w:val="20"/>
          <w:lang w:val="en-US" w:eastAsia="nl-BE"/>
        </w:rPr>
        <w:t>_______________________</w:t>
      </w:r>
    </w:p>
    <w:p w14:paraId="080C7612" w14:textId="77777777" w:rsidR="00E032E8" w:rsidRPr="00640765" w:rsidRDefault="00E032E8" w:rsidP="00E032E8">
      <w:pPr>
        <w:spacing w:after="0" w:line="240" w:lineRule="auto"/>
        <w:jc w:val="both"/>
        <w:rPr>
          <w:rFonts w:ascii="Arial" w:eastAsia="Calibri" w:hAnsi="Arial" w:cs="Arial"/>
          <w:sz w:val="20"/>
          <w:szCs w:val="20"/>
          <w:lang w:val="en-US" w:eastAsia="nl-BE"/>
        </w:rPr>
      </w:pPr>
    </w:p>
    <w:p w14:paraId="611A33E7" w14:textId="64EF33C1" w:rsidR="00E032E8" w:rsidRPr="00640765" w:rsidRDefault="00E032E8" w:rsidP="00E032E8">
      <w:pPr>
        <w:autoSpaceDE w:val="0"/>
        <w:autoSpaceDN w:val="0"/>
        <w:adjustRightInd w:val="0"/>
        <w:spacing w:after="0" w:line="240" w:lineRule="auto"/>
        <w:rPr>
          <w:rFonts w:ascii="Arial" w:eastAsia="Calibri" w:hAnsi="Arial" w:cs="Arial"/>
          <w:sz w:val="20"/>
          <w:szCs w:val="20"/>
          <w:lang w:val="en-US"/>
        </w:rPr>
      </w:pPr>
      <w:r w:rsidRPr="00640765">
        <w:rPr>
          <w:rFonts w:ascii="Arial" w:eastAsia="Calibri" w:hAnsi="Arial" w:cs="Arial"/>
          <w:sz w:val="20"/>
          <w:szCs w:val="20"/>
          <w:vertAlign w:val="superscript"/>
          <w:lang w:val="en-US"/>
        </w:rPr>
        <w:t>1</w:t>
      </w:r>
      <w:r w:rsidRPr="00640765">
        <w:rPr>
          <w:rFonts w:ascii="Arial" w:eastAsia="Calibri" w:hAnsi="Arial" w:cs="Arial"/>
          <w:sz w:val="20"/>
          <w:szCs w:val="20"/>
          <w:lang w:val="en-US"/>
        </w:rPr>
        <w:t xml:space="preserve"> </w:t>
      </w:r>
      <w:r w:rsidR="00464B5C" w:rsidRPr="00464B5C">
        <w:rPr>
          <w:rFonts w:ascii="Arial" w:eastAsia="Calibri" w:hAnsi="Arial" w:cs="Arial"/>
          <w:sz w:val="20"/>
          <w:szCs w:val="20"/>
          <w:lang w:val="en-GB"/>
        </w:rPr>
        <w:t xml:space="preserve">Port of Rotterdam, Port Development, </w:t>
      </w:r>
      <w:hyperlink r:id="rId10" w:history="1">
        <w:r w:rsidR="00464B5C" w:rsidRPr="00EF0D81">
          <w:rPr>
            <w:rFonts w:ascii="Arial" w:eastAsia="Calibri" w:hAnsi="Arial" w:cs="Arial"/>
            <w:color w:val="0070C0"/>
            <w:sz w:val="20"/>
            <w:szCs w:val="20"/>
            <w:u w:val="single"/>
            <w:lang w:val="en-GB"/>
          </w:rPr>
          <w:t>aa.roubos@portofrotterdam.com</w:t>
        </w:r>
      </w:hyperlink>
      <w:r w:rsidR="00464B5C" w:rsidRPr="00464B5C">
        <w:rPr>
          <w:rFonts w:ascii="Arial" w:eastAsia="Calibri" w:hAnsi="Arial" w:cs="Arial"/>
          <w:sz w:val="20"/>
          <w:szCs w:val="20"/>
          <w:lang w:val="en-GB"/>
        </w:rPr>
        <w:t>; TU Delft, Department of Hydraulic Engineering.</w:t>
      </w:r>
      <w:r w:rsidRPr="00640765">
        <w:rPr>
          <w:rFonts w:ascii="Arial" w:eastAsia="Calibri" w:hAnsi="Arial" w:cs="Arial"/>
          <w:sz w:val="20"/>
          <w:szCs w:val="20"/>
          <w:lang w:val="en-US"/>
        </w:rPr>
        <w:t xml:space="preserve"> </w:t>
      </w:r>
    </w:p>
    <w:p w14:paraId="45461AEE" w14:textId="44E1D7B4" w:rsidR="00E032E8" w:rsidRDefault="00E032E8" w:rsidP="00E032E8">
      <w:pPr>
        <w:autoSpaceDE w:val="0"/>
        <w:autoSpaceDN w:val="0"/>
        <w:adjustRightInd w:val="0"/>
        <w:spacing w:after="0" w:line="240" w:lineRule="auto"/>
        <w:rPr>
          <w:rFonts w:ascii="Arial" w:eastAsia="Calibri" w:hAnsi="Arial" w:cs="Arial"/>
          <w:sz w:val="20"/>
          <w:szCs w:val="20"/>
          <w:lang w:val="en-GB"/>
        </w:rPr>
      </w:pPr>
      <w:r w:rsidRPr="00640765">
        <w:rPr>
          <w:rFonts w:ascii="Arial" w:eastAsia="Calibri" w:hAnsi="Arial" w:cs="Arial"/>
          <w:sz w:val="20"/>
          <w:szCs w:val="20"/>
          <w:vertAlign w:val="superscript"/>
          <w:lang w:val="en-US"/>
        </w:rPr>
        <w:t>2</w:t>
      </w:r>
      <w:r w:rsidRPr="00640765">
        <w:rPr>
          <w:rFonts w:ascii="Arial" w:eastAsia="Calibri" w:hAnsi="Arial" w:cs="Arial"/>
          <w:sz w:val="20"/>
          <w:szCs w:val="20"/>
          <w:lang w:val="en-US"/>
        </w:rPr>
        <w:t xml:space="preserve"> </w:t>
      </w:r>
      <w:r w:rsidR="00F35BED" w:rsidRPr="00F35BED">
        <w:rPr>
          <w:rFonts w:ascii="Arial" w:hAnsi="Arial" w:cs="Arial"/>
          <w:sz w:val="20"/>
          <w:szCs w:val="20"/>
          <w:lang w:val="en-GB"/>
        </w:rPr>
        <w:t xml:space="preserve">Delta Marine Consultants, </w:t>
      </w:r>
      <w:r w:rsidR="00F35BED" w:rsidRPr="00F35BED">
        <w:rPr>
          <w:rFonts w:ascii="Arial" w:hAnsi="Arial" w:cs="Arial"/>
          <w:sz w:val="20"/>
          <w:szCs w:val="20"/>
          <w:lang w:val="en-US"/>
        </w:rPr>
        <w:t>Maritime Structures,</w:t>
      </w:r>
      <w:r w:rsidR="00F35BED" w:rsidRPr="00F35BED">
        <w:rPr>
          <w:rFonts w:ascii="Arial" w:hAnsi="Arial" w:cs="Arial"/>
          <w:sz w:val="20"/>
          <w:szCs w:val="20"/>
          <w:lang w:val="en-GB"/>
        </w:rPr>
        <w:t xml:space="preserve"> </w:t>
      </w:r>
      <w:hyperlink r:id="rId11" w:history="1">
        <w:r w:rsidR="00F35BED" w:rsidRPr="00EF0D81">
          <w:rPr>
            <w:rStyle w:val="Hyperlink"/>
            <w:rFonts w:ascii="Arial" w:hAnsi="Arial" w:cs="Arial"/>
            <w:color w:val="0070C0"/>
            <w:sz w:val="20"/>
            <w:szCs w:val="20"/>
            <w:lang w:val="en-GB"/>
          </w:rPr>
          <w:t>l.groenewegen@dmc.nl</w:t>
        </w:r>
      </w:hyperlink>
      <w:r w:rsidR="00F35BED" w:rsidRPr="00464B5C">
        <w:rPr>
          <w:rFonts w:ascii="Arial" w:eastAsia="Calibri" w:hAnsi="Arial" w:cs="Arial"/>
          <w:sz w:val="20"/>
          <w:szCs w:val="20"/>
          <w:lang w:val="en-GB"/>
        </w:rPr>
        <w:t>.</w:t>
      </w:r>
    </w:p>
    <w:p w14:paraId="208F4878" w14:textId="1A3228FD" w:rsidR="00F35BED" w:rsidRDefault="00F35BED" w:rsidP="00F35BED">
      <w:pPr>
        <w:autoSpaceDE w:val="0"/>
        <w:autoSpaceDN w:val="0"/>
        <w:adjustRightInd w:val="0"/>
        <w:spacing w:after="0" w:line="240" w:lineRule="auto"/>
        <w:rPr>
          <w:rFonts w:ascii="Arial" w:eastAsia="Calibri" w:hAnsi="Arial" w:cs="Arial"/>
          <w:sz w:val="20"/>
          <w:szCs w:val="20"/>
          <w:lang w:val="en-GB"/>
        </w:rPr>
      </w:pPr>
      <w:r>
        <w:rPr>
          <w:rFonts w:ascii="Arial" w:eastAsia="Calibri" w:hAnsi="Arial" w:cs="Arial"/>
          <w:sz w:val="20"/>
          <w:szCs w:val="20"/>
          <w:vertAlign w:val="superscript"/>
          <w:lang w:val="en-US"/>
        </w:rPr>
        <w:t>3</w:t>
      </w:r>
      <w:r w:rsidR="00EF0D81">
        <w:rPr>
          <w:rFonts w:ascii="Arial" w:hAnsi="Arial" w:cs="Arial"/>
          <w:sz w:val="20"/>
          <w:szCs w:val="20"/>
          <w:lang w:val="en-GB"/>
        </w:rPr>
        <w:t xml:space="preserve"> </w:t>
      </w:r>
      <w:r w:rsidR="00EF0D81" w:rsidRPr="00EF0D81">
        <w:rPr>
          <w:rFonts w:ascii="Arial" w:hAnsi="Arial" w:cs="Arial"/>
          <w:sz w:val="20"/>
          <w:szCs w:val="20"/>
          <w:lang w:val="en-US"/>
        </w:rPr>
        <w:t>INROS LACKNER SE</w:t>
      </w:r>
      <w:r w:rsidR="00EF0D81">
        <w:rPr>
          <w:rFonts w:ascii="Arial" w:hAnsi="Arial" w:cs="Arial"/>
          <w:sz w:val="20"/>
          <w:szCs w:val="20"/>
          <w:lang w:val="en-US"/>
        </w:rPr>
        <w:t>,</w:t>
      </w:r>
      <w:r w:rsidR="00EF0D81" w:rsidRPr="00EF0D81">
        <w:rPr>
          <w:rFonts w:ascii="Arial" w:hAnsi="Arial" w:cs="Arial"/>
          <w:sz w:val="20"/>
          <w:szCs w:val="20"/>
          <w:lang w:val="en-US"/>
        </w:rPr>
        <w:t xml:space="preserve"> </w:t>
      </w:r>
      <w:r w:rsidRPr="00F35BED">
        <w:rPr>
          <w:rFonts w:ascii="Arial" w:hAnsi="Arial" w:cs="Arial"/>
          <w:sz w:val="20"/>
          <w:szCs w:val="20"/>
          <w:lang w:val="en-GB"/>
        </w:rPr>
        <w:t xml:space="preserve"> </w:t>
      </w:r>
      <w:r w:rsidR="00EF0D81" w:rsidRPr="00EF0D81">
        <w:rPr>
          <w:rFonts w:ascii="Arial" w:hAnsi="Arial" w:cs="Arial"/>
          <w:color w:val="0070C0"/>
          <w:sz w:val="20"/>
          <w:szCs w:val="20"/>
          <w:u w:val="single"/>
        </w:rPr>
        <w:t>Juan.Ollero@inros-lackner.de</w:t>
      </w:r>
      <w:r w:rsidRPr="00464B5C">
        <w:rPr>
          <w:rFonts w:ascii="Arial" w:eastAsia="Calibri" w:hAnsi="Arial" w:cs="Arial"/>
          <w:sz w:val="20"/>
          <w:szCs w:val="20"/>
          <w:lang w:val="en-GB"/>
        </w:rPr>
        <w:t>.</w:t>
      </w:r>
    </w:p>
    <w:p w14:paraId="33DBE65B" w14:textId="4336BF17" w:rsidR="00F35BED" w:rsidRPr="00EF0D81" w:rsidRDefault="00F35BED" w:rsidP="00F35BED">
      <w:pPr>
        <w:autoSpaceDE w:val="0"/>
        <w:autoSpaceDN w:val="0"/>
        <w:adjustRightInd w:val="0"/>
        <w:spacing w:after="0" w:line="240" w:lineRule="auto"/>
        <w:rPr>
          <w:rFonts w:ascii="Arial" w:hAnsi="Arial" w:cs="Arial"/>
          <w:sz w:val="20"/>
          <w:szCs w:val="20"/>
          <w:lang w:val="en-US"/>
        </w:rPr>
      </w:pPr>
      <w:r>
        <w:rPr>
          <w:rFonts w:ascii="Arial" w:eastAsia="Calibri" w:hAnsi="Arial" w:cs="Arial"/>
          <w:sz w:val="20"/>
          <w:szCs w:val="20"/>
          <w:vertAlign w:val="superscript"/>
          <w:lang w:val="en-US"/>
        </w:rPr>
        <w:t>4</w:t>
      </w:r>
      <w:r w:rsidRPr="00640765">
        <w:rPr>
          <w:rFonts w:ascii="Arial" w:eastAsia="Calibri" w:hAnsi="Arial" w:cs="Arial"/>
          <w:sz w:val="20"/>
          <w:szCs w:val="20"/>
          <w:lang w:val="en-US"/>
        </w:rPr>
        <w:t xml:space="preserve"> </w:t>
      </w:r>
      <w:r>
        <w:rPr>
          <w:rFonts w:ascii="Arial" w:eastAsia="Calibri" w:hAnsi="Arial" w:cs="Arial"/>
          <w:sz w:val="20"/>
          <w:szCs w:val="20"/>
          <w:lang w:val="en-US"/>
        </w:rPr>
        <w:t>Port of Bremerhaven</w:t>
      </w:r>
      <w:r w:rsidRPr="00F35BED">
        <w:rPr>
          <w:rFonts w:ascii="Arial" w:hAnsi="Arial" w:cs="Arial"/>
          <w:sz w:val="20"/>
          <w:szCs w:val="20"/>
          <w:lang w:val="en-GB"/>
        </w:rPr>
        <w:t xml:space="preserve">, </w:t>
      </w:r>
      <w:r w:rsidR="00EF0D81" w:rsidRPr="00464B5C">
        <w:rPr>
          <w:rFonts w:ascii="Arial" w:eastAsia="Calibri" w:hAnsi="Arial" w:cs="Arial"/>
          <w:sz w:val="20"/>
          <w:szCs w:val="20"/>
          <w:lang w:val="en-GB"/>
        </w:rPr>
        <w:t>Port Development</w:t>
      </w:r>
      <w:r w:rsidRPr="00F35BED">
        <w:rPr>
          <w:rFonts w:ascii="Arial" w:hAnsi="Arial" w:cs="Arial"/>
          <w:sz w:val="20"/>
          <w:szCs w:val="20"/>
          <w:lang w:val="en-US"/>
        </w:rPr>
        <w:t>,</w:t>
      </w:r>
      <w:r w:rsidRPr="00F35BED">
        <w:t xml:space="preserve"> </w:t>
      </w:r>
      <w:r w:rsidRPr="00EF0D81">
        <w:rPr>
          <w:rFonts w:ascii="Arial" w:hAnsi="Arial" w:cs="Arial"/>
          <w:color w:val="0070C0"/>
          <w:sz w:val="20"/>
          <w:szCs w:val="20"/>
          <w:u w:val="single"/>
          <w:lang w:val="en-US"/>
        </w:rPr>
        <w:t>christian.hein@bremenports.de</w:t>
      </w:r>
      <w:r w:rsidRPr="00464B5C">
        <w:rPr>
          <w:rFonts w:ascii="Arial" w:eastAsia="Calibri" w:hAnsi="Arial" w:cs="Arial"/>
          <w:sz w:val="20"/>
          <w:szCs w:val="20"/>
          <w:lang w:val="en-GB"/>
        </w:rPr>
        <w:t>.</w:t>
      </w:r>
    </w:p>
    <w:p w14:paraId="2D83F986" w14:textId="2DE3474B" w:rsidR="00E032E8" w:rsidRPr="00640765" w:rsidRDefault="00464B5C" w:rsidP="00E032E8">
      <w:pPr>
        <w:spacing w:after="0" w:line="240" w:lineRule="auto"/>
        <w:jc w:val="both"/>
        <w:rPr>
          <w:rFonts w:ascii="Arial" w:eastAsia="Calibri" w:hAnsi="Arial" w:cs="Arial"/>
          <w:sz w:val="20"/>
          <w:szCs w:val="20"/>
          <w:lang w:val="en-US"/>
        </w:rPr>
      </w:pPr>
      <w:r>
        <w:rPr>
          <w:rFonts w:ascii="Arial" w:eastAsia="Calibri" w:hAnsi="Arial" w:cs="Arial"/>
          <w:sz w:val="20"/>
          <w:szCs w:val="20"/>
          <w:vertAlign w:val="superscript"/>
          <w:lang w:val="en-US"/>
        </w:rPr>
        <w:t>5</w:t>
      </w:r>
      <w:r w:rsidR="00E032E8" w:rsidRPr="00640765">
        <w:rPr>
          <w:rFonts w:ascii="Arial" w:eastAsia="Calibri" w:hAnsi="Arial" w:cs="Arial"/>
          <w:sz w:val="20"/>
          <w:szCs w:val="20"/>
          <w:lang w:val="en-US"/>
        </w:rPr>
        <w:t xml:space="preserve"> </w:t>
      </w:r>
      <w:r w:rsidRPr="00464B5C">
        <w:rPr>
          <w:rFonts w:ascii="Arial" w:eastAsia="Calibri" w:hAnsi="Arial" w:cs="Arial"/>
          <w:sz w:val="20"/>
          <w:szCs w:val="20"/>
          <w:lang w:val="en-GB"/>
        </w:rPr>
        <w:t xml:space="preserve">Port of Rotterdam, Port Development, </w:t>
      </w:r>
      <w:hyperlink r:id="rId12" w:history="1">
        <w:r w:rsidRPr="00EF0D81">
          <w:rPr>
            <w:rStyle w:val="Hyperlink"/>
            <w:rFonts w:ascii="Arial" w:eastAsia="Calibri" w:hAnsi="Arial" w:cs="Arial"/>
            <w:color w:val="0070C0"/>
            <w:sz w:val="20"/>
            <w:szCs w:val="20"/>
            <w:lang w:val="en-GB"/>
          </w:rPr>
          <w:t>e.wal@portofrotterdam.com</w:t>
        </w:r>
      </w:hyperlink>
      <w:r w:rsidR="002229AE">
        <w:rPr>
          <w:rFonts w:ascii="Arial" w:eastAsia="Calibri" w:hAnsi="Arial" w:cs="Arial"/>
          <w:sz w:val="20"/>
          <w:szCs w:val="20"/>
          <w:lang w:val="en-GB"/>
        </w:rPr>
        <w:t>.</w:t>
      </w:r>
    </w:p>
    <w:p w14:paraId="560B3C72" w14:textId="77777777" w:rsidR="00E032E8" w:rsidRPr="00E032E8" w:rsidRDefault="00E032E8" w:rsidP="00E032E8">
      <w:pPr>
        <w:pStyle w:val="Geenafstand"/>
        <w:jc w:val="both"/>
        <w:rPr>
          <w:rFonts w:ascii="Arial" w:hAnsi="Arial" w:cs="Arial"/>
          <w:sz w:val="20"/>
          <w:szCs w:val="20"/>
          <w:lang w:val="en-US" w:eastAsia="nl-NL"/>
        </w:rPr>
      </w:pPr>
    </w:p>
    <w:p w14:paraId="6ADA5A72" w14:textId="77777777" w:rsidR="00EF0D81" w:rsidRDefault="00EF0D81" w:rsidP="00E032E8">
      <w:pPr>
        <w:pStyle w:val="Geenafstand"/>
        <w:jc w:val="both"/>
        <w:rPr>
          <w:rFonts w:ascii="Arial" w:hAnsi="Arial" w:cs="Arial"/>
          <w:sz w:val="20"/>
          <w:szCs w:val="20"/>
          <w:lang w:val="en-GB"/>
        </w:rPr>
      </w:pPr>
    </w:p>
    <w:p w14:paraId="67A25990" w14:textId="53D511D3" w:rsidR="00E032E8" w:rsidRPr="00E032E8" w:rsidRDefault="00E032E8" w:rsidP="00E032E8">
      <w:pPr>
        <w:pStyle w:val="Geenafstand"/>
        <w:jc w:val="both"/>
        <w:rPr>
          <w:rFonts w:ascii="Arial" w:hAnsi="Arial" w:cs="Arial"/>
          <w:sz w:val="20"/>
          <w:szCs w:val="20"/>
          <w:lang w:val="en-US" w:eastAsia="nl-BE"/>
        </w:rPr>
      </w:pPr>
      <w:r w:rsidRPr="00E032E8">
        <w:rPr>
          <w:rFonts w:ascii="Arial" w:hAnsi="Arial" w:cs="Arial"/>
          <w:sz w:val="20"/>
          <w:szCs w:val="20"/>
          <w:lang w:val="en-GB"/>
        </w:rPr>
        <w:t xml:space="preserve">Metzger et al. </w:t>
      </w:r>
      <w:r w:rsidRPr="00E032E8">
        <w:rPr>
          <w:rFonts w:ascii="Arial" w:hAnsi="Arial" w:cs="Arial"/>
          <w:color w:val="0070C0"/>
          <w:sz w:val="20"/>
          <w:szCs w:val="20"/>
          <w:lang w:val="en-GB"/>
        </w:rPr>
        <w:t>[9]</w:t>
      </w:r>
      <w:r w:rsidRPr="00E032E8">
        <w:rPr>
          <w:rFonts w:ascii="Arial" w:hAnsi="Arial" w:cs="Arial"/>
          <w:sz w:val="20"/>
          <w:szCs w:val="20"/>
          <w:lang w:val="en-GB"/>
        </w:rPr>
        <w:t xml:space="preserve"> stated that load demands on berthing structures are not well understood due to a lack of information about berthing parameters. Therefore, there is a strong need to determine corresponding design values for these parameters and partial safety factors by using field observations. Although design guidelines recommend to collect comprehensive berthing records, data are mostly not available.</w:t>
      </w:r>
      <w:r w:rsidRPr="00E032E8">
        <w:rPr>
          <w:rFonts w:ascii="Arial" w:hAnsi="Arial" w:cs="Arial"/>
          <w:color w:val="0070C0"/>
          <w:sz w:val="20"/>
          <w:szCs w:val="20"/>
          <w:lang w:val="en-GB"/>
        </w:rPr>
        <w:t xml:space="preserve"> </w:t>
      </w:r>
      <w:r w:rsidRPr="00E032E8">
        <w:rPr>
          <w:rFonts w:ascii="Arial" w:hAnsi="Arial" w:cs="Arial"/>
          <w:sz w:val="20"/>
          <w:szCs w:val="20"/>
          <w:lang w:val="en-GB"/>
        </w:rPr>
        <w:t xml:space="preserve">Ueda et al. </w:t>
      </w:r>
      <w:r w:rsidRPr="00E032E8">
        <w:rPr>
          <w:rFonts w:ascii="Arial" w:hAnsi="Arial" w:cs="Arial"/>
          <w:color w:val="0070C0"/>
          <w:sz w:val="20"/>
          <w:szCs w:val="20"/>
          <w:lang w:val="en-GB"/>
        </w:rPr>
        <w:t xml:space="preserve">[19] </w:t>
      </w:r>
      <w:r w:rsidRPr="00E032E8">
        <w:rPr>
          <w:rFonts w:ascii="Arial" w:hAnsi="Arial" w:cs="Arial"/>
          <w:sz w:val="20"/>
          <w:szCs w:val="20"/>
          <w:lang w:val="en-GB"/>
        </w:rPr>
        <w:t xml:space="preserve">showed that berthing velocity is the crucial design parameter in defining berthing energy. The port authorities of Bremerhaven </w:t>
      </w:r>
      <w:r w:rsidRPr="00E032E8">
        <w:rPr>
          <w:rFonts w:ascii="Arial" w:hAnsi="Arial" w:cs="Arial"/>
          <w:color w:val="0070C0"/>
          <w:sz w:val="20"/>
          <w:szCs w:val="20"/>
          <w:lang w:val="en-GB"/>
        </w:rPr>
        <w:t>[7]</w:t>
      </w:r>
      <w:r w:rsidRPr="00E032E8">
        <w:rPr>
          <w:rFonts w:ascii="Arial" w:hAnsi="Arial" w:cs="Arial"/>
          <w:sz w:val="20"/>
          <w:szCs w:val="20"/>
          <w:lang w:val="en-GB"/>
        </w:rPr>
        <w:t xml:space="preserve"> and Rotterdam </w:t>
      </w:r>
      <w:r w:rsidRPr="00E032E8">
        <w:rPr>
          <w:rFonts w:ascii="Arial" w:hAnsi="Arial" w:cs="Arial"/>
          <w:color w:val="0070C0"/>
          <w:sz w:val="20"/>
          <w:szCs w:val="20"/>
          <w:lang w:val="en-GB"/>
        </w:rPr>
        <w:t xml:space="preserve">[14] </w:t>
      </w:r>
      <w:r w:rsidRPr="00E032E8">
        <w:rPr>
          <w:rFonts w:ascii="Arial" w:hAnsi="Arial" w:cs="Arial"/>
          <w:sz w:val="20"/>
          <w:szCs w:val="20"/>
          <w:lang w:val="en-GB"/>
        </w:rPr>
        <w:t>therefore decided to start a measurement campaign on berthing velocity in order to evaluate and validate the performance of existing berthing facilities and the design guidance of EAU and PIANC. The objective of this campaign was to validate</w:t>
      </w:r>
      <w:r w:rsidRPr="00E032E8" w:rsidDel="00BF74A1">
        <w:rPr>
          <w:rFonts w:ascii="Arial" w:hAnsi="Arial" w:cs="Arial"/>
          <w:sz w:val="20"/>
          <w:szCs w:val="20"/>
          <w:lang w:val="en-GB"/>
        </w:rPr>
        <w:t xml:space="preserve"> </w:t>
      </w:r>
      <w:r w:rsidRPr="00E032E8">
        <w:rPr>
          <w:rFonts w:ascii="Arial" w:hAnsi="Arial" w:cs="Arial"/>
          <w:sz w:val="20"/>
          <w:szCs w:val="20"/>
          <w:lang w:val="en-GB"/>
        </w:rPr>
        <w:t xml:space="preserve">the berthing velocity curves given by the  EAU and PIANC, presented in </w:t>
      </w:r>
      <w:r w:rsidRPr="00E032E8">
        <w:rPr>
          <w:rFonts w:ascii="Arial" w:hAnsi="Arial" w:cs="Arial"/>
          <w:sz w:val="20"/>
          <w:szCs w:val="20"/>
          <w:lang w:val="en-GB"/>
        </w:rPr>
        <w:fldChar w:fldCharType="begin"/>
      </w:r>
      <w:r w:rsidRPr="00E032E8">
        <w:rPr>
          <w:rFonts w:ascii="Arial" w:hAnsi="Arial" w:cs="Arial"/>
          <w:sz w:val="20"/>
          <w:szCs w:val="20"/>
          <w:lang w:val="en-GB"/>
        </w:rPr>
        <w:instrText xml:space="preserve"> REF _Ref436467031 \h </w:instrText>
      </w:r>
      <w:r w:rsidRPr="00E032E8">
        <w:rPr>
          <w:rFonts w:ascii="Arial" w:hAnsi="Arial" w:cs="Arial"/>
          <w:sz w:val="20"/>
          <w:szCs w:val="20"/>
          <w:lang w:val="en-GB"/>
        </w:rPr>
      </w:r>
      <w:r w:rsidRPr="00E032E8">
        <w:rPr>
          <w:rFonts w:ascii="Arial" w:hAnsi="Arial" w:cs="Arial"/>
          <w:sz w:val="20"/>
          <w:szCs w:val="20"/>
          <w:lang w:val="en-GB"/>
        </w:rPr>
        <w:instrText xml:space="preserve"> \* MERGEFORMAT </w:instrText>
      </w:r>
      <w:r w:rsidRPr="00E032E8">
        <w:rPr>
          <w:rFonts w:ascii="Arial" w:hAnsi="Arial" w:cs="Arial"/>
          <w:sz w:val="20"/>
          <w:szCs w:val="20"/>
          <w:lang w:val="en-GB"/>
        </w:rPr>
        <w:fldChar w:fldCharType="separate"/>
      </w:r>
      <w:r w:rsidR="002229AE" w:rsidRPr="002229AE">
        <w:rPr>
          <w:rFonts w:ascii="Arial" w:hAnsi="Arial" w:cs="Arial"/>
          <w:sz w:val="20"/>
          <w:szCs w:val="20"/>
          <w:lang w:val="en-GB"/>
        </w:rPr>
        <w:t xml:space="preserve">Figure </w:t>
      </w:r>
      <w:r w:rsidR="002229AE" w:rsidRPr="002229AE">
        <w:rPr>
          <w:rFonts w:ascii="Arial" w:hAnsi="Arial" w:cs="Arial"/>
          <w:noProof/>
          <w:sz w:val="20"/>
          <w:szCs w:val="20"/>
          <w:lang w:val="en-GB"/>
        </w:rPr>
        <w:t>1</w:t>
      </w:r>
      <w:r w:rsidRPr="00E032E8">
        <w:rPr>
          <w:rFonts w:ascii="Arial" w:hAnsi="Arial" w:cs="Arial"/>
          <w:sz w:val="20"/>
          <w:szCs w:val="20"/>
          <w:lang w:val="en-GB"/>
        </w:rPr>
        <w:fldChar w:fldCharType="end"/>
      </w:r>
      <w:r w:rsidRPr="00E032E8">
        <w:rPr>
          <w:rFonts w:ascii="Arial" w:hAnsi="Arial" w:cs="Arial"/>
          <w:sz w:val="20"/>
          <w:szCs w:val="20"/>
          <w:lang w:val="en-GB"/>
        </w:rPr>
        <w:t>, for modern vessels.</w:t>
      </w:r>
    </w:p>
    <w:p w14:paraId="205D8BB4" w14:textId="77777777" w:rsidR="00311ED7" w:rsidRDefault="00311ED7" w:rsidP="00640765">
      <w:pPr>
        <w:spacing w:after="0" w:line="240" w:lineRule="auto"/>
        <w:jc w:val="both"/>
        <w:rPr>
          <w:rFonts w:ascii="Times New Roman" w:eastAsia="Calibri" w:hAnsi="Times New Roman" w:cs="Times New Roman"/>
          <w:sz w:val="20"/>
          <w:szCs w:val="20"/>
          <w:lang w:val="en-GB" w:eastAsia="nl-BE"/>
        </w:rPr>
      </w:pPr>
    </w:p>
    <w:p w14:paraId="6BE45EAB" w14:textId="03A69064" w:rsidR="00E032E8" w:rsidRPr="00640765" w:rsidRDefault="00E032E8" w:rsidP="00640765">
      <w:pPr>
        <w:spacing w:after="0" w:line="240" w:lineRule="auto"/>
        <w:jc w:val="both"/>
        <w:rPr>
          <w:rFonts w:ascii="Times New Roman" w:eastAsia="Calibri" w:hAnsi="Times New Roman" w:cs="Times New Roman"/>
          <w:sz w:val="20"/>
          <w:szCs w:val="20"/>
          <w:lang w:val="en-GB" w:eastAsia="nl-BE"/>
        </w:rPr>
      </w:pPr>
      <w:r w:rsidRPr="00F522A5">
        <w:rPr>
          <w:noProof/>
        </w:rPr>
        <w:drawing>
          <wp:inline distT="0" distB="0" distL="0" distR="0" wp14:anchorId="27FE007B" wp14:editId="56653258">
            <wp:extent cx="5676900" cy="2724150"/>
            <wp:effectExtent l="0" t="0" r="0" b="0"/>
            <wp:docPr id="279" name="Grafiek 2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04B769" w14:textId="20C31A12" w:rsidR="00E032E8" w:rsidRPr="00E032E8" w:rsidRDefault="00E032E8" w:rsidP="00E032E8">
      <w:pPr>
        <w:pStyle w:val="Bijschrift"/>
        <w:rPr>
          <w:i w:val="0"/>
          <w:sz w:val="20"/>
          <w:lang w:val="en-GB"/>
        </w:rPr>
      </w:pPr>
      <w:bookmarkStart w:id="2" w:name="_Ref436467031"/>
      <w:bookmarkStart w:id="3" w:name="_Toc437955937"/>
      <w:bookmarkStart w:id="4" w:name="_Ref467479498"/>
      <w:r w:rsidRPr="00E032E8">
        <w:rPr>
          <w:i w:val="0"/>
          <w:sz w:val="20"/>
          <w:lang w:val="en-GB"/>
        </w:rPr>
        <w:t xml:space="preserve">Figure </w:t>
      </w:r>
      <w:r w:rsidRPr="00E032E8">
        <w:rPr>
          <w:i w:val="0"/>
          <w:sz w:val="20"/>
          <w:lang w:val="en-GB"/>
        </w:rPr>
        <w:fldChar w:fldCharType="begin"/>
      </w:r>
      <w:r w:rsidRPr="00E032E8">
        <w:rPr>
          <w:i w:val="0"/>
          <w:sz w:val="20"/>
          <w:lang w:val="en-GB"/>
        </w:rPr>
        <w:instrText xml:space="preserve"> SEQ Figure \* ARABIC </w:instrText>
      </w:r>
      <w:r w:rsidRPr="00E032E8">
        <w:rPr>
          <w:i w:val="0"/>
          <w:sz w:val="20"/>
          <w:lang w:val="en-GB"/>
        </w:rPr>
        <w:fldChar w:fldCharType="separate"/>
      </w:r>
      <w:r w:rsidR="002229AE">
        <w:rPr>
          <w:i w:val="0"/>
          <w:noProof/>
          <w:sz w:val="20"/>
          <w:lang w:val="en-GB"/>
        </w:rPr>
        <w:t>1</w:t>
      </w:r>
      <w:r w:rsidRPr="00E032E8">
        <w:rPr>
          <w:i w:val="0"/>
          <w:sz w:val="20"/>
          <w:lang w:val="en-GB"/>
        </w:rPr>
        <w:fldChar w:fldCharType="end"/>
      </w:r>
      <w:bookmarkEnd w:id="2"/>
      <w:r w:rsidRPr="00E032E8">
        <w:rPr>
          <w:i w:val="0"/>
          <w:sz w:val="20"/>
          <w:lang w:val="en-GB"/>
        </w:rPr>
        <w:t>: Berthing velocity curves of PIANC 2002 (</w:t>
      </w:r>
      <w:proofErr w:type="spellStart"/>
      <w:r w:rsidRPr="00E032E8">
        <w:rPr>
          <w:i w:val="0"/>
          <w:sz w:val="20"/>
          <w:lang w:val="en-GB"/>
        </w:rPr>
        <w:t>Brolsma</w:t>
      </w:r>
      <w:proofErr w:type="spellEnd"/>
      <w:r w:rsidRPr="00E032E8">
        <w:rPr>
          <w:i w:val="0"/>
          <w:sz w:val="20"/>
          <w:lang w:val="en-GB"/>
        </w:rPr>
        <w:t xml:space="preserve"> curves </w:t>
      </w:r>
      <w:r w:rsidRPr="00E032E8">
        <w:rPr>
          <w:i w:val="0"/>
          <w:color w:val="0070C0"/>
          <w:sz w:val="20"/>
          <w:lang w:val="en-GB"/>
        </w:rPr>
        <w:t>[2]</w:t>
      </w:r>
      <w:r w:rsidRPr="00E032E8">
        <w:rPr>
          <w:i w:val="0"/>
          <w:sz w:val="20"/>
          <w:lang w:val="en-GB"/>
        </w:rPr>
        <w:t>) and EAU 2012 as a function of navigation conditions and vessel size</w:t>
      </w:r>
      <w:bookmarkEnd w:id="3"/>
      <w:bookmarkEnd w:id="4"/>
      <w:r w:rsidRPr="00E032E8">
        <w:rPr>
          <w:i w:val="0"/>
          <w:sz w:val="20"/>
          <w:lang w:val="en-GB"/>
        </w:rPr>
        <w:t xml:space="preserve"> </w:t>
      </w:r>
      <w:r w:rsidRPr="00E032E8">
        <w:rPr>
          <w:i w:val="0"/>
          <w:color w:val="0070C0"/>
          <w:sz w:val="20"/>
          <w:lang w:val="en-GB"/>
        </w:rPr>
        <w:t>[14]</w:t>
      </w:r>
    </w:p>
    <w:p w14:paraId="0FE35C6D" w14:textId="77777777" w:rsidR="00311ED7" w:rsidRDefault="00311ED7">
      <w:pPr>
        <w:rPr>
          <w:rFonts w:ascii="Arial" w:eastAsia="Calibri" w:hAnsi="Arial" w:cs="Arial"/>
          <w:b/>
          <w:bCs/>
          <w:sz w:val="20"/>
          <w:szCs w:val="20"/>
          <w:lang w:val="en-GB" w:eastAsia="nl-BE"/>
        </w:rPr>
      </w:pPr>
    </w:p>
    <w:p w14:paraId="305FF766" w14:textId="77777777" w:rsidR="00E032E8" w:rsidRPr="00E032E8" w:rsidRDefault="00E032E8" w:rsidP="00E032E8">
      <w:pPr>
        <w:spacing w:before="120" w:after="0" w:line="240" w:lineRule="auto"/>
        <w:jc w:val="both"/>
        <w:rPr>
          <w:rFonts w:ascii="Arial" w:eastAsia="Times New Roman" w:hAnsi="Arial" w:cs="Times New Roman"/>
          <w:sz w:val="20"/>
          <w:szCs w:val="32"/>
          <w:lang w:val="en-GB"/>
        </w:rPr>
      </w:pPr>
      <w:r w:rsidRPr="00E032E8">
        <w:rPr>
          <w:rFonts w:ascii="Arial" w:eastAsia="Times New Roman" w:hAnsi="Arial" w:cs="Times New Roman"/>
          <w:sz w:val="20"/>
          <w:szCs w:val="32"/>
          <w:lang w:val="en-GB"/>
        </w:rPr>
        <w:t xml:space="preserve">The berthing velocities given by the PIANC and the EAU </w:t>
      </w:r>
      <w:r w:rsidRPr="00E032E8">
        <w:rPr>
          <w:rFonts w:ascii="Arial" w:eastAsia="Times New Roman" w:hAnsi="Arial" w:cs="Arial"/>
          <w:sz w:val="20"/>
          <w:szCs w:val="32"/>
          <w:lang w:val="en-GB"/>
        </w:rPr>
        <w:t xml:space="preserve">‒ </w:t>
      </w:r>
      <w:r w:rsidRPr="00E032E8">
        <w:rPr>
          <w:rFonts w:ascii="Arial" w:eastAsia="Times New Roman" w:hAnsi="Arial" w:cs="Times New Roman"/>
          <w:sz w:val="20"/>
          <w:szCs w:val="32"/>
          <w:lang w:val="en-GB"/>
        </w:rPr>
        <w:t xml:space="preserve">EAU values are based on the ROM recommendations </w:t>
      </w:r>
      <w:r w:rsidRPr="00E032E8">
        <w:rPr>
          <w:rFonts w:ascii="Arial" w:eastAsia="Times New Roman" w:hAnsi="Arial" w:cs="Arial"/>
          <w:sz w:val="20"/>
          <w:szCs w:val="32"/>
          <w:lang w:val="en-GB"/>
        </w:rPr>
        <w:t>‒</w:t>
      </w:r>
      <w:r w:rsidRPr="00E032E8">
        <w:rPr>
          <w:rFonts w:ascii="Arial" w:eastAsia="Times New Roman" w:hAnsi="Arial" w:cs="Times New Roman"/>
          <w:sz w:val="20"/>
          <w:szCs w:val="32"/>
          <w:lang w:val="en-GB"/>
        </w:rPr>
        <w:t xml:space="preserve"> represent berthing velocities with a return period of 30 and 50 years, respectively </w:t>
      </w:r>
      <w:r w:rsidRPr="00E032E8">
        <w:rPr>
          <w:rFonts w:ascii="Arial" w:eastAsia="Times New Roman" w:hAnsi="Arial" w:cs="Times New Roman"/>
          <w:color w:val="0070C0"/>
          <w:sz w:val="20"/>
          <w:szCs w:val="32"/>
          <w:lang w:val="en-GB"/>
        </w:rPr>
        <w:t>[1]</w:t>
      </w:r>
      <w:r w:rsidRPr="00E032E8">
        <w:rPr>
          <w:rFonts w:ascii="Arial" w:eastAsia="Times New Roman" w:hAnsi="Arial" w:cs="Times New Roman"/>
          <w:sz w:val="20"/>
          <w:szCs w:val="32"/>
          <w:lang w:val="en-GB"/>
        </w:rPr>
        <w:t xml:space="preserve"> ,</w:t>
      </w:r>
      <w:r w:rsidRPr="00E032E8">
        <w:rPr>
          <w:rFonts w:ascii="Arial" w:eastAsia="Times New Roman" w:hAnsi="Arial" w:cs="Times New Roman"/>
          <w:color w:val="0070C0"/>
          <w:sz w:val="20"/>
          <w:szCs w:val="32"/>
          <w:lang w:val="en-GB"/>
        </w:rPr>
        <w:t>[15]</w:t>
      </w:r>
      <w:r w:rsidRPr="00E032E8">
        <w:rPr>
          <w:rFonts w:ascii="Arial" w:eastAsia="Times New Roman" w:hAnsi="Arial" w:cs="Times New Roman"/>
          <w:sz w:val="20"/>
          <w:szCs w:val="32"/>
          <w:lang w:val="en-GB"/>
        </w:rPr>
        <w:t xml:space="preserve">. </w:t>
      </w:r>
      <w:r w:rsidRPr="00E032E8">
        <w:rPr>
          <w:rFonts w:ascii="Arial" w:eastAsia="Times New Roman" w:hAnsi="Arial" w:cs="Arial"/>
          <w:sz w:val="20"/>
          <w:szCs w:val="20"/>
          <w:lang w:val="en-GB"/>
        </w:rPr>
        <w:t xml:space="preserve">Since the development of the </w:t>
      </w:r>
      <w:proofErr w:type="spellStart"/>
      <w:r w:rsidRPr="00E032E8">
        <w:rPr>
          <w:rFonts w:ascii="Arial" w:eastAsia="Times New Roman" w:hAnsi="Arial" w:cs="Arial"/>
          <w:sz w:val="20"/>
          <w:szCs w:val="20"/>
          <w:lang w:val="en-GB"/>
        </w:rPr>
        <w:t>Brolsma</w:t>
      </w:r>
      <w:proofErr w:type="spellEnd"/>
      <w:r w:rsidRPr="00E032E8">
        <w:rPr>
          <w:rFonts w:ascii="Arial" w:eastAsia="Times New Roman" w:hAnsi="Arial" w:cs="Arial"/>
          <w:sz w:val="20"/>
          <w:szCs w:val="20"/>
          <w:lang w:val="en-GB"/>
        </w:rPr>
        <w:t xml:space="preserve"> curves in the 1970s, new measurements of berthing velocities have become available </w:t>
      </w:r>
      <w:r w:rsidRPr="00E032E8">
        <w:rPr>
          <w:rFonts w:ascii="Arial" w:eastAsia="Times New Roman" w:hAnsi="Arial" w:cs="Arial"/>
          <w:color w:val="0070C0"/>
          <w:sz w:val="20"/>
          <w:szCs w:val="20"/>
          <w:lang w:val="en-GB"/>
        </w:rPr>
        <w:t>[7]</w:t>
      </w:r>
      <w:r w:rsidRPr="00E032E8">
        <w:rPr>
          <w:rFonts w:ascii="Arial" w:eastAsia="Times New Roman" w:hAnsi="Arial" w:cs="Arial"/>
          <w:sz w:val="20"/>
          <w:szCs w:val="20"/>
          <w:lang w:val="en-GB"/>
        </w:rPr>
        <w:t xml:space="preserve">, </w:t>
      </w:r>
      <w:r w:rsidRPr="00E032E8">
        <w:rPr>
          <w:rFonts w:ascii="Arial" w:eastAsia="Times New Roman" w:hAnsi="Arial" w:cs="Times New Roman"/>
          <w:color w:val="0070C0"/>
          <w:sz w:val="20"/>
          <w:szCs w:val="32"/>
          <w:lang w:val="en-GB"/>
        </w:rPr>
        <w:t>[14]</w:t>
      </w:r>
      <w:r w:rsidRPr="00E032E8">
        <w:rPr>
          <w:rFonts w:ascii="Arial" w:eastAsia="Times New Roman" w:hAnsi="Arial" w:cs="Times New Roman"/>
          <w:sz w:val="20"/>
          <w:szCs w:val="32"/>
          <w:lang w:val="en-GB"/>
        </w:rPr>
        <w:t>,</w:t>
      </w:r>
      <w:r w:rsidRPr="00E032E8">
        <w:rPr>
          <w:rFonts w:ascii="Arial" w:eastAsia="Times New Roman" w:hAnsi="Arial" w:cs="Times New Roman"/>
          <w:color w:val="0070C0"/>
          <w:sz w:val="20"/>
          <w:szCs w:val="32"/>
          <w:lang w:val="en-GB"/>
        </w:rPr>
        <w:t xml:space="preserve"> [20]</w:t>
      </w:r>
      <w:r w:rsidRPr="00E032E8">
        <w:rPr>
          <w:rFonts w:ascii="Arial" w:eastAsia="Times New Roman" w:hAnsi="Arial" w:cs="Arial"/>
          <w:sz w:val="20"/>
          <w:szCs w:val="20"/>
          <w:lang w:val="en-GB"/>
        </w:rPr>
        <w:t>. These studies resulted in a better understanding of various factors influencing berthing velocity. The most important conclusion was that the</w:t>
      </w:r>
      <w:r w:rsidRPr="00E032E8">
        <w:rPr>
          <w:rFonts w:ascii="Arial" w:eastAsia="Times New Roman" w:hAnsi="Arial" w:cs="Times New Roman"/>
          <w:sz w:val="20"/>
          <w:szCs w:val="32"/>
          <w:lang w:val="en-GB"/>
        </w:rPr>
        <w:t xml:space="preserve"> collected data do not confirm the historical assumption that berthing velocities are strongly related to ship dimensions of large seagoing vessels. Where berthing records are available, existing design guidelines do not provide explicit recommendations with regard to the statistical examination of berthing velocities. It is therefore mostly unclear how the results of field observations could be incorporated in the design process. </w:t>
      </w:r>
    </w:p>
    <w:p w14:paraId="6CA2D6D9" w14:textId="77777777" w:rsidR="00E032E8" w:rsidRPr="00E032E8" w:rsidRDefault="00E032E8" w:rsidP="00E032E8">
      <w:pPr>
        <w:spacing w:after="0" w:line="240" w:lineRule="auto"/>
        <w:jc w:val="both"/>
        <w:rPr>
          <w:rFonts w:ascii="Arial" w:eastAsia="Times New Roman" w:hAnsi="Arial" w:cs="Times New Roman"/>
          <w:sz w:val="20"/>
          <w:szCs w:val="32"/>
          <w:lang w:val="en-GB"/>
        </w:rPr>
      </w:pPr>
    </w:p>
    <w:p w14:paraId="4CA585C7" w14:textId="2E5F3517" w:rsidR="00E032E8" w:rsidRPr="00E032E8" w:rsidRDefault="00E032E8" w:rsidP="00E032E8">
      <w:pPr>
        <w:jc w:val="both"/>
        <w:rPr>
          <w:rFonts w:ascii="Arial" w:eastAsia="Calibri" w:hAnsi="Arial" w:cs="Arial"/>
          <w:b/>
          <w:bCs/>
          <w:sz w:val="20"/>
          <w:szCs w:val="20"/>
          <w:lang w:val="en-GB" w:eastAsia="nl-BE"/>
        </w:rPr>
      </w:pPr>
      <w:r w:rsidRPr="00E032E8">
        <w:rPr>
          <w:rFonts w:ascii="Arial" w:eastAsia="Times New Roman" w:hAnsi="Arial" w:cs="Arial"/>
          <w:sz w:val="20"/>
          <w:szCs w:val="20"/>
          <w:lang w:val="en-GB" w:eastAsia="nl-NL"/>
        </w:rPr>
        <w:t xml:space="preserve">This paper aims to provide guidance on the use of field observations in the assessments of marine structures. It should be noted that ship collision impact is not taken into consideration in this study </w:t>
      </w:r>
      <w:r w:rsidRPr="00E032E8">
        <w:rPr>
          <w:rFonts w:ascii="Arial" w:eastAsia="Times New Roman" w:hAnsi="Arial" w:cs="Arial"/>
          <w:color w:val="0070C0"/>
          <w:sz w:val="20"/>
          <w:szCs w:val="20"/>
          <w:lang w:val="en-GB" w:eastAsia="nl-NL"/>
        </w:rPr>
        <w:t>[18]</w:t>
      </w:r>
      <w:r w:rsidRPr="00E032E8">
        <w:rPr>
          <w:rFonts w:ascii="Arial" w:eastAsia="Times New Roman" w:hAnsi="Arial" w:cs="Arial"/>
          <w:sz w:val="20"/>
          <w:szCs w:val="20"/>
          <w:lang w:val="en-GB" w:eastAsia="nl-NL"/>
        </w:rPr>
        <w:t xml:space="preserve">. During the study, recently recorded field observations of berthing velocity in the ports of Bremerhaven, Rotterdam and Wilhelmshaven were used to determine theoretical design berthing velocities and corresponding partial safety factors in accordance with the Eurocode Standard </w:t>
      </w:r>
      <w:r w:rsidRPr="00E032E8">
        <w:rPr>
          <w:rFonts w:ascii="Arial" w:eastAsia="Times New Roman" w:hAnsi="Arial" w:cs="Arial"/>
          <w:color w:val="0070C0"/>
          <w:sz w:val="20"/>
          <w:szCs w:val="20"/>
          <w:lang w:val="en-GB" w:eastAsia="nl-NL"/>
        </w:rPr>
        <w:t>[10]</w:t>
      </w:r>
      <w:r w:rsidRPr="00E032E8">
        <w:rPr>
          <w:rFonts w:ascii="Arial" w:eastAsia="Times New Roman" w:hAnsi="Arial" w:cs="Arial"/>
          <w:sz w:val="20"/>
          <w:szCs w:val="20"/>
          <w:lang w:val="en-GB" w:eastAsia="nl-NL"/>
        </w:rPr>
        <w:t>.</w:t>
      </w:r>
    </w:p>
    <w:p w14:paraId="0DE26AC7" w14:textId="77777777" w:rsidR="00311ED7" w:rsidRDefault="00311ED7" w:rsidP="00311ED7">
      <w:pPr>
        <w:spacing w:after="240" w:line="240" w:lineRule="auto"/>
        <w:ind w:left="284"/>
        <w:jc w:val="both"/>
        <w:rPr>
          <w:rFonts w:ascii="Arial" w:eastAsia="Calibri" w:hAnsi="Arial" w:cs="Arial"/>
          <w:lang w:val="en-GB" w:eastAsia="nl-BE"/>
        </w:rPr>
      </w:pPr>
    </w:p>
    <w:p w14:paraId="4B1ED9E4" w14:textId="77777777" w:rsidR="00EF0D81" w:rsidRDefault="00EF0D81" w:rsidP="00311ED7">
      <w:pPr>
        <w:spacing w:after="240" w:line="240" w:lineRule="auto"/>
        <w:ind w:left="284"/>
        <w:jc w:val="both"/>
        <w:rPr>
          <w:rFonts w:ascii="Arial" w:eastAsia="Calibri" w:hAnsi="Arial" w:cs="Arial"/>
          <w:lang w:val="en-GB" w:eastAsia="nl-BE"/>
        </w:rPr>
      </w:pPr>
    </w:p>
    <w:p w14:paraId="7999EE7E" w14:textId="77777777" w:rsidR="00EF0D81" w:rsidRPr="00311ED7" w:rsidRDefault="00EF0D81" w:rsidP="00311ED7">
      <w:pPr>
        <w:spacing w:after="240" w:line="240" w:lineRule="auto"/>
        <w:ind w:left="284"/>
        <w:jc w:val="both"/>
        <w:rPr>
          <w:rFonts w:ascii="Arial" w:eastAsia="Calibri" w:hAnsi="Arial" w:cs="Arial"/>
          <w:lang w:val="en-GB" w:eastAsia="nl-BE"/>
        </w:rPr>
      </w:pPr>
    </w:p>
    <w:p w14:paraId="36F21B4D" w14:textId="08506946" w:rsidR="00640765" w:rsidRPr="00640765" w:rsidRDefault="004D7E59" w:rsidP="00640765">
      <w:pPr>
        <w:numPr>
          <w:ilvl w:val="0"/>
          <w:numId w:val="6"/>
        </w:numPr>
        <w:spacing w:after="240" w:line="240" w:lineRule="auto"/>
        <w:ind w:left="284" w:hanging="284"/>
        <w:jc w:val="both"/>
        <w:rPr>
          <w:rFonts w:ascii="Arial" w:eastAsia="Calibri" w:hAnsi="Arial" w:cs="Arial"/>
          <w:lang w:val="en-GB" w:eastAsia="nl-BE"/>
        </w:rPr>
      </w:pPr>
      <w:r>
        <w:rPr>
          <w:rFonts w:ascii="Arial" w:eastAsia="Calibri" w:hAnsi="Arial" w:cs="Arial"/>
          <w:b/>
          <w:bCs/>
          <w:sz w:val="20"/>
          <w:szCs w:val="20"/>
          <w:lang w:val="en-US" w:eastAsia="nl-BE"/>
        </w:rPr>
        <w:t>GENERAL PRINCIPLES OF BERTHING ENERGY AND IMPACT</w:t>
      </w:r>
    </w:p>
    <w:p w14:paraId="31B9663A" w14:textId="7AE531BA" w:rsidR="004D7E59" w:rsidRPr="004D7E59" w:rsidRDefault="004D7E59" w:rsidP="004D7E59">
      <w:pPr>
        <w:spacing w:after="240" w:line="240" w:lineRule="auto"/>
        <w:jc w:val="both"/>
        <w:rPr>
          <w:rFonts w:ascii="Arial" w:eastAsia="Calibri" w:hAnsi="Arial" w:cs="Arial"/>
          <w:sz w:val="20"/>
          <w:szCs w:val="20"/>
          <w:lang w:val="en-US" w:eastAsia="nl-BE"/>
        </w:rPr>
      </w:pPr>
      <w:r w:rsidRPr="004D7E59">
        <w:rPr>
          <w:rFonts w:ascii="Arial" w:eastAsia="Calibri" w:hAnsi="Arial" w:cs="Arial"/>
          <w:sz w:val="20"/>
          <w:szCs w:val="20"/>
          <w:lang w:val="en-US" w:eastAsia="nl-BE"/>
        </w:rPr>
        <w:t xml:space="preserve">The objective of this section is to elucidate the definition of berthing energy </w:t>
      </w:r>
      <w:r w:rsidRPr="00C74281">
        <w:rPr>
          <w:rFonts w:ascii="Cambria" w:eastAsia="Calibri" w:hAnsi="Cambria" w:cs="Arial"/>
          <w:i/>
          <w:sz w:val="20"/>
          <w:szCs w:val="20"/>
          <w:lang w:val="en-US" w:eastAsia="nl-BE"/>
        </w:rPr>
        <w:t>E</w:t>
      </w:r>
      <w:r w:rsidRPr="004D7E59">
        <w:rPr>
          <w:rFonts w:ascii="Arial" w:eastAsia="Calibri" w:hAnsi="Arial" w:cs="Arial"/>
          <w:sz w:val="20"/>
          <w:szCs w:val="20"/>
          <w:lang w:val="en-US" w:eastAsia="nl-BE"/>
        </w:rPr>
        <w:t xml:space="preserve"> and the associated resulting berthing impact load </w:t>
      </w:r>
      <w:r w:rsidRPr="00C74281">
        <w:rPr>
          <w:rFonts w:ascii="Cambria" w:eastAsia="Calibri" w:hAnsi="Cambria" w:cs="Arial"/>
          <w:i/>
          <w:sz w:val="20"/>
          <w:szCs w:val="20"/>
          <w:lang w:val="en-US" w:eastAsia="nl-BE"/>
        </w:rPr>
        <w:t>F</w:t>
      </w:r>
      <w:r w:rsidRPr="004D7E59">
        <w:rPr>
          <w:rFonts w:ascii="Arial" w:eastAsia="Calibri" w:hAnsi="Arial" w:cs="Arial"/>
          <w:sz w:val="20"/>
          <w:szCs w:val="20"/>
          <w:lang w:val="en-US" w:eastAsia="nl-BE"/>
        </w:rPr>
        <w:t>. The berthing energy is generally calculated using the following equation:</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6421"/>
        <w:gridCol w:w="1376"/>
      </w:tblGrid>
      <w:tr w:rsidR="004D7E59" w:rsidRPr="000F26E6" w14:paraId="1DF86DBF" w14:textId="77777777" w:rsidTr="00311ED7">
        <w:tc>
          <w:tcPr>
            <w:tcW w:w="750" w:type="pct"/>
          </w:tcPr>
          <w:p w14:paraId="47C399A0" w14:textId="77777777" w:rsidR="004D7E59" w:rsidRPr="000F26E6" w:rsidRDefault="004D7E59" w:rsidP="00311ED7">
            <w:pPr>
              <w:pStyle w:val="Geenafstand"/>
              <w:spacing w:line="276" w:lineRule="auto"/>
              <w:jc w:val="center"/>
              <w:rPr>
                <w:lang w:val="en-GB"/>
              </w:rPr>
            </w:pPr>
          </w:p>
        </w:tc>
        <w:tc>
          <w:tcPr>
            <w:tcW w:w="3500" w:type="pct"/>
          </w:tcPr>
          <w:p w14:paraId="35E96644" w14:textId="77777777" w:rsidR="004D7E59" w:rsidRPr="000F26E6" w:rsidRDefault="004D7E59" w:rsidP="00311ED7">
            <w:pPr>
              <w:pStyle w:val="Geenafstand"/>
              <w:rPr>
                <w:lang w:val="en-GB"/>
              </w:rPr>
            </w:pPr>
            <m:oMathPara>
              <m:oMathParaPr>
                <m:jc m:val="left"/>
              </m:oMathParaPr>
              <m:oMath>
                <m:sSub>
                  <m:sSubPr>
                    <m:ctrlPr>
                      <w:rPr>
                        <w:rFonts w:ascii="Cambria Math" w:hAnsi="Cambria Math"/>
                        <w:i/>
                        <w:sz w:val="24"/>
                        <w:szCs w:val="24"/>
                        <w:lang w:val="en-GB"/>
                      </w:rPr>
                    </m:ctrlPr>
                  </m:sSubPr>
                  <m:e>
                    <m:r>
                      <w:rPr>
                        <w:rFonts w:ascii="Cambria Math" w:hAnsi="Cambria Math"/>
                        <w:lang w:val="en-GB"/>
                      </w:rPr>
                      <m:t>E</m:t>
                    </m:r>
                  </m:e>
                  <m:sub>
                    <m:r>
                      <w:rPr>
                        <w:rFonts w:ascii="Cambria Math" w:hAnsi="Cambria Math"/>
                        <w:lang w:val="en-GB"/>
                      </w:rPr>
                      <m:t>kin</m:t>
                    </m:r>
                  </m:sub>
                </m:sSub>
                <m:r>
                  <w:rPr>
                    <w:rFonts w:ascii="Cambria Math" w:hAnsi="Cambria Math"/>
                    <w:lang w:val="en-GB"/>
                  </w:rPr>
                  <m:t>=</m:t>
                </m:r>
                <m:f>
                  <m:fPr>
                    <m:type m:val="skw"/>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r>
                  <w:rPr>
                    <w:rFonts w:ascii="Cambria Math" w:hAnsi="Cambria Math"/>
                    <w:lang w:val="en-GB"/>
                  </w:rPr>
                  <m:t>M</m:t>
                </m:r>
                <m:sSup>
                  <m:sSupPr>
                    <m:ctrlPr>
                      <w:rPr>
                        <w:rFonts w:ascii="Cambria Math" w:hAnsi="Cambria Math"/>
                        <w:i/>
                        <w:lang w:val="en-GB"/>
                      </w:rPr>
                    </m:ctrlPr>
                  </m:sSupPr>
                  <m:e>
                    <m:r>
                      <w:rPr>
                        <w:rFonts w:ascii="Cambria Math" w:hAnsi="Cambria Math"/>
                        <w:lang w:val="en-GB"/>
                      </w:rPr>
                      <m:t>v</m:t>
                    </m:r>
                  </m:e>
                  <m:sup>
                    <m:r>
                      <w:rPr>
                        <w:rFonts w:ascii="Cambria Math" w:hAnsi="Cambria Math"/>
                        <w:lang w:val="en-GB"/>
                      </w:rPr>
                      <m:t>2</m:t>
                    </m:r>
                  </m:sup>
                </m:sSup>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m</m:t>
                    </m:r>
                  </m:sub>
                </m:sSub>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s</m:t>
                    </m:r>
                  </m:sub>
                </m:sSub>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c</m:t>
                    </m:r>
                  </m:sub>
                </m:sSub>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E</m:t>
                    </m:r>
                  </m:sub>
                </m:sSub>
              </m:oMath>
            </m:oMathPara>
          </w:p>
        </w:tc>
        <w:tc>
          <w:tcPr>
            <w:tcW w:w="750" w:type="pct"/>
            <w:vAlign w:val="center"/>
          </w:tcPr>
          <w:p w14:paraId="5605220F" w14:textId="77777777" w:rsidR="004D7E59" w:rsidRPr="000F26E6" w:rsidRDefault="004D7E59" w:rsidP="004D7E59">
            <w:pPr>
              <w:pStyle w:val="Geenafstand"/>
              <w:numPr>
                <w:ilvl w:val="0"/>
                <w:numId w:val="8"/>
              </w:numPr>
              <w:spacing w:line="276" w:lineRule="auto"/>
              <w:jc w:val="both"/>
              <w:rPr>
                <w:lang w:val="en-GB"/>
              </w:rPr>
            </w:pPr>
          </w:p>
        </w:tc>
      </w:tr>
    </w:tbl>
    <w:p w14:paraId="215F62D8" w14:textId="77777777" w:rsidR="00EF0D81" w:rsidRDefault="00EF0D81" w:rsidP="004D7E59">
      <w:pPr>
        <w:spacing w:after="0" w:line="276" w:lineRule="auto"/>
        <w:jc w:val="both"/>
        <w:rPr>
          <w:rFonts w:ascii="Arial" w:eastAsia="Times New Roman" w:hAnsi="Arial" w:cs="Times New Roman"/>
          <w:sz w:val="20"/>
          <w:szCs w:val="32"/>
          <w:lang w:val="en-GB"/>
        </w:rPr>
      </w:pPr>
    </w:p>
    <w:p w14:paraId="0B255992" w14:textId="77777777" w:rsidR="004D7E59" w:rsidRPr="004D7E59" w:rsidRDefault="004D7E59" w:rsidP="004D7E59">
      <w:pPr>
        <w:spacing w:after="0" w:line="276" w:lineRule="auto"/>
        <w:jc w:val="both"/>
        <w:rPr>
          <w:rFonts w:ascii="Arial" w:eastAsia="Times New Roman" w:hAnsi="Arial" w:cs="Times New Roman"/>
          <w:sz w:val="20"/>
          <w:szCs w:val="32"/>
          <w:lang w:val="en-GB"/>
        </w:rPr>
      </w:pPr>
      <w:r w:rsidRPr="004D7E59">
        <w:rPr>
          <w:rFonts w:ascii="Arial" w:eastAsia="Times New Roman" w:hAnsi="Arial" w:cs="Times New Roman"/>
          <w:sz w:val="20"/>
          <w:szCs w:val="32"/>
          <w:lang w:val="en-GB"/>
        </w:rPr>
        <w:t>in which:</w:t>
      </w:r>
    </w:p>
    <w:p w14:paraId="32E9FA74" w14:textId="77777777" w:rsidR="004D7E59" w:rsidRPr="004D7E59" w:rsidRDefault="004D7E59" w:rsidP="004D7E59">
      <w:pPr>
        <w:spacing w:after="0" w:line="276" w:lineRule="auto"/>
        <w:ind w:firstLine="708"/>
        <w:jc w:val="both"/>
        <w:rPr>
          <w:rFonts w:ascii="Arial" w:eastAsia="Times New Roman" w:hAnsi="Arial" w:cs="Times New Roman"/>
          <w:sz w:val="20"/>
          <w:szCs w:val="32"/>
          <w:lang w:val="en-GB"/>
        </w:rPr>
      </w:pPr>
      <w:proofErr w:type="spellStart"/>
      <w:r w:rsidRPr="004D7E59">
        <w:rPr>
          <w:rFonts w:ascii="Cambria" w:eastAsia="Times New Roman" w:hAnsi="Cambria" w:cs="Times New Roman"/>
          <w:i/>
          <w:sz w:val="20"/>
          <w:szCs w:val="32"/>
          <w:lang w:val="en-GB"/>
        </w:rPr>
        <w:t>E</w:t>
      </w:r>
      <w:r w:rsidRPr="004D7E59">
        <w:rPr>
          <w:rFonts w:ascii="Cambria" w:eastAsia="Times New Roman" w:hAnsi="Cambria" w:cs="Times New Roman"/>
          <w:i/>
          <w:sz w:val="20"/>
          <w:szCs w:val="32"/>
          <w:vertAlign w:val="subscript"/>
          <w:lang w:val="en-GB"/>
        </w:rPr>
        <w:t>kin</w:t>
      </w:r>
      <w:proofErr w:type="spellEnd"/>
      <w:r w:rsidRPr="004D7E59">
        <w:rPr>
          <w:rFonts w:ascii="Arial" w:eastAsia="Times New Roman" w:hAnsi="Arial" w:cs="Times New Roman"/>
          <w:i/>
          <w:sz w:val="20"/>
          <w:szCs w:val="32"/>
          <w:lang w:val="en-GB"/>
        </w:rPr>
        <w:t xml:space="preserve"> </w:t>
      </w:r>
      <w:r w:rsidRPr="004D7E59">
        <w:rPr>
          <w:rFonts w:ascii="Arial" w:eastAsia="Times New Roman" w:hAnsi="Arial" w:cs="Times New Roman"/>
          <w:sz w:val="20"/>
          <w:szCs w:val="32"/>
          <w:lang w:val="en-GB"/>
        </w:rPr>
        <w:tab/>
        <w:t>Kinetic energy [</w:t>
      </w:r>
      <w:proofErr w:type="spellStart"/>
      <w:r w:rsidRPr="004D7E59">
        <w:rPr>
          <w:rFonts w:ascii="Arial" w:eastAsia="Times New Roman" w:hAnsi="Arial" w:cs="Times New Roman"/>
          <w:sz w:val="20"/>
          <w:szCs w:val="32"/>
          <w:lang w:val="en-GB"/>
        </w:rPr>
        <w:t>kNm</w:t>
      </w:r>
      <w:proofErr w:type="spellEnd"/>
      <w:r w:rsidRPr="004D7E59">
        <w:rPr>
          <w:rFonts w:ascii="Arial" w:eastAsia="Times New Roman" w:hAnsi="Arial" w:cs="Times New Roman"/>
          <w:sz w:val="20"/>
          <w:szCs w:val="32"/>
          <w:lang w:val="en-GB"/>
        </w:rPr>
        <w:t xml:space="preserve">] </w:t>
      </w:r>
    </w:p>
    <w:p w14:paraId="5539F864" w14:textId="77777777" w:rsidR="004D7E59" w:rsidRPr="004D7E59" w:rsidRDefault="004D7E59" w:rsidP="004D7E59">
      <w:pPr>
        <w:spacing w:after="0" w:line="276" w:lineRule="auto"/>
        <w:jc w:val="both"/>
        <w:rPr>
          <w:rFonts w:ascii="Arial" w:eastAsia="Times New Roman" w:hAnsi="Arial" w:cs="Times New Roman"/>
          <w:sz w:val="20"/>
          <w:szCs w:val="32"/>
          <w:lang w:val="en-GB"/>
        </w:rPr>
      </w:pPr>
      <w:r w:rsidRPr="004D7E59">
        <w:rPr>
          <w:rFonts w:ascii="Arial" w:eastAsia="Times New Roman" w:hAnsi="Arial" w:cs="Times New Roman"/>
          <w:sz w:val="20"/>
          <w:szCs w:val="32"/>
          <w:lang w:val="en-GB"/>
        </w:rPr>
        <w:tab/>
      </w:r>
      <w:r w:rsidRPr="004D7E59">
        <w:rPr>
          <w:rFonts w:ascii="Cambria" w:eastAsia="Times New Roman" w:hAnsi="Cambria" w:cs="Times New Roman"/>
          <w:i/>
          <w:sz w:val="20"/>
          <w:szCs w:val="32"/>
          <w:lang w:val="en-GB"/>
        </w:rPr>
        <w:t>M</w:t>
      </w:r>
      <w:r w:rsidRPr="004D7E59">
        <w:rPr>
          <w:rFonts w:ascii="Arial" w:eastAsia="Times New Roman" w:hAnsi="Arial" w:cs="Times New Roman"/>
          <w:sz w:val="20"/>
          <w:szCs w:val="32"/>
          <w:vertAlign w:val="subscript"/>
          <w:lang w:val="en-GB"/>
        </w:rPr>
        <w:tab/>
      </w:r>
      <w:r w:rsidRPr="004D7E59">
        <w:rPr>
          <w:rFonts w:ascii="Arial" w:eastAsia="Times New Roman" w:hAnsi="Arial" w:cs="Times New Roman"/>
          <w:sz w:val="20"/>
          <w:szCs w:val="32"/>
          <w:lang w:val="en-GB"/>
        </w:rPr>
        <w:t>Mass of vessel/water displacement [tonnes]</w:t>
      </w:r>
    </w:p>
    <w:p w14:paraId="2BFAF121" w14:textId="77777777" w:rsidR="004D7E59" w:rsidRPr="004D7E59" w:rsidRDefault="004D7E59" w:rsidP="004D7E59">
      <w:pPr>
        <w:spacing w:after="0" w:line="276" w:lineRule="auto"/>
        <w:ind w:left="709" w:hanging="709"/>
        <w:jc w:val="both"/>
        <w:rPr>
          <w:rFonts w:ascii="Arial" w:eastAsia="Times New Roman" w:hAnsi="Arial" w:cs="Times New Roman"/>
          <w:sz w:val="20"/>
          <w:szCs w:val="32"/>
          <w:lang w:val="en-GB"/>
        </w:rPr>
      </w:pPr>
      <w:r w:rsidRPr="004D7E59">
        <w:rPr>
          <w:rFonts w:ascii="Arial" w:eastAsia="Times New Roman" w:hAnsi="Arial" w:cs="Times New Roman"/>
          <w:sz w:val="20"/>
          <w:szCs w:val="32"/>
          <w:lang w:val="en-GB"/>
        </w:rPr>
        <w:tab/>
      </w:r>
      <w:r w:rsidRPr="004D7E59">
        <w:rPr>
          <w:rFonts w:ascii="Cambria" w:eastAsia="Times New Roman" w:hAnsi="Cambria" w:cs="Times New Roman"/>
          <w:sz w:val="20"/>
          <w:szCs w:val="32"/>
          <w:lang w:val="en-GB"/>
        </w:rPr>
        <w:t>ν</w:t>
      </w:r>
      <w:r w:rsidRPr="004D7E59">
        <w:rPr>
          <w:rFonts w:ascii="Arial" w:eastAsia="Times New Roman" w:hAnsi="Arial" w:cs="Times New Roman"/>
          <w:sz w:val="20"/>
          <w:szCs w:val="32"/>
          <w:vertAlign w:val="subscript"/>
          <w:lang w:val="en-GB"/>
        </w:rPr>
        <w:tab/>
      </w:r>
      <w:r w:rsidRPr="004D7E59">
        <w:rPr>
          <w:rFonts w:ascii="Arial" w:eastAsia="Times New Roman" w:hAnsi="Arial" w:cs="Times New Roman"/>
          <w:sz w:val="20"/>
          <w:szCs w:val="32"/>
          <w:lang w:val="en-GB"/>
        </w:rPr>
        <w:t>Total translation velocity of centre of mass at time of first contact [m/s]</w:t>
      </w:r>
    </w:p>
    <w:p w14:paraId="55014439" w14:textId="77777777" w:rsidR="004D7E59" w:rsidRPr="004D7E59" w:rsidRDefault="004D7E59" w:rsidP="004D7E59">
      <w:pPr>
        <w:spacing w:after="0" w:line="240" w:lineRule="auto"/>
        <w:jc w:val="both"/>
        <w:rPr>
          <w:rFonts w:ascii="Arial" w:eastAsia="Times New Roman" w:hAnsi="Arial" w:cs="Times New Roman"/>
          <w:sz w:val="20"/>
          <w:szCs w:val="32"/>
          <w:lang w:val="en-GB"/>
        </w:rPr>
      </w:pPr>
      <w:r w:rsidRPr="004D7E59">
        <w:rPr>
          <w:rFonts w:ascii="Cambria" w:eastAsia="Times New Roman" w:hAnsi="Cambria" w:cs="Times New Roman"/>
          <w:i/>
          <w:sz w:val="20"/>
          <w:szCs w:val="32"/>
          <w:lang w:val="en-GB"/>
        </w:rPr>
        <w:tab/>
        <w:t>C</w:t>
      </w:r>
      <w:r w:rsidRPr="004D7E59">
        <w:rPr>
          <w:rFonts w:ascii="Cambria" w:eastAsia="Times New Roman" w:hAnsi="Cambria" w:cs="Times New Roman"/>
          <w:i/>
          <w:sz w:val="20"/>
          <w:szCs w:val="32"/>
          <w:vertAlign w:val="subscript"/>
          <w:lang w:val="en-GB"/>
        </w:rPr>
        <w:t>m</w:t>
      </w:r>
      <w:r w:rsidRPr="004D7E59">
        <w:rPr>
          <w:rFonts w:ascii="Arial" w:eastAsia="Times New Roman" w:hAnsi="Arial" w:cs="Times New Roman"/>
          <w:sz w:val="20"/>
          <w:szCs w:val="32"/>
          <w:vertAlign w:val="subscript"/>
          <w:lang w:val="en-GB"/>
        </w:rPr>
        <w:tab/>
      </w:r>
      <w:r w:rsidRPr="004D7E59">
        <w:rPr>
          <w:rFonts w:ascii="Arial" w:eastAsia="SimSun" w:hAnsi="Arial" w:cs="Times New Roman"/>
          <w:sz w:val="20"/>
          <w:szCs w:val="32"/>
          <w:lang w:val="en-GB"/>
        </w:rPr>
        <w:t xml:space="preserve">Virtual mass factor </w:t>
      </w:r>
      <w:r w:rsidRPr="004D7E59">
        <w:rPr>
          <w:rFonts w:ascii="Arial" w:eastAsia="Times New Roman" w:hAnsi="Arial" w:cs="Times New Roman"/>
          <w:sz w:val="20"/>
          <w:szCs w:val="32"/>
          <w:lang w:val="en-GB"/>
        </w:rPr>
        <w:t>[-]</w:t>
      </w:r>
    </w:p>
    <w:p w14:paraId="2CA31241" w14:textId="77777777" w:rsidR="004D7E59" w:rsidRPr="004D7E59" w:rsidRDefault="004D7E59" w:rsidP="004D7E59">
      <w:pPr>
        <w:spacing w:after="0" w:line="240" w:lineRule="auto"/>
        <w:jc w:val="both"/>
        <w:rPr>
          <w:rFonts w:ascii="Arial" w:eastAsia="Times New Roman" w:hAnsi="Arial" w:cs="Times New Roman"/>
          <w:sz w:val="20"/>
          <w:szCs w:val="32"/>
          <w:lang w:val="en-GB"/>
        </w:rPr>
      </w:pPr>
      <w:r w:rsidRPr="004D7E59">
        <w:rPr>
          <w:rFonts w:ascii="Cambria" w:eastAsia="Times New Roman" w:hAnsi="Cambria" w:cs="Times New Roman"/>
          <w:i/>
          <w:sz w:val="20"/>
          <w:szCs w:val="32"/>
          <w:lang w:val="en-GB"/>
        </w:rPr>
        <w:tab/>
        <w:t>C</w:t>
      </w:r>
      <w:r w:rsidRPr="004D7E59">
        <w:rPr>
          <w:rFonts w:ascii="Cambria" w:eastAsia="Times New Roman" w:hAnsi="Cambria" w:cs="Times New Roman"/>
          <w:i/>
          <w:sz w:val="20"/>
          <w:szCs w:val="32"/>
          <w:vertAlign w:val="subscript"/>
          <w:lang w:val="en-GB"/>
        </w:rPr>
        <w:t>s</w:t>
      </w:r>
      <w:r w:rsidRPr="004D7E59">
        <w:rPr>
          <w:rFonts w:ascii="Arial" w:eastAsia="Times New Roman" w:hAnsi="Arial" w:cs="Times New Roman"/>
          <w:sz w:val="20"/>
          <w:szCs w:val="32"/>
          <w:vertAlign w:val="subscript"/>
          <w:lang w:val="en-GB"/>
        </w:rPr>
        <w:tab/>
      </w:r>
      <w:r w:rsidRPr="004D7E59">
        <w:rPr>
          <w:rFonts w:ascii="Arial" w:eastAsia="SimSun" w:hAnsi="Arial" w:cs="Times New Roman"/>
          <w:sz w:val="20"/>
          <w:szCs w:val="32"/>
          <w:lang w:val="en-GB"/>
        </w:rPr>
        <w:t xml:space="preserve">Ship flexibility factor </w:t>
      </w:r>
      <w:r w:rsidRPr="004D7E59">
        <w:rPr>
          <w:rFonts w:ascii="Arial" w:eastAsia="Times New Roman" w:hAnsi="Arial" w:cs="Times New Roman"/>
          <w:sz w:val="20"/>
          <w:szCs w:val="32"/>
          <w:lang w:val="en-GB"/>
        </w:rPr>
        <w:t>[-]</w:t>
      </w:r>
    </w:p>
    <w:p w14:paraId="07000F66" w14:textId="77777777" w:rsidR="004D7E59" w:rsidRPr="004D7E59" w:rsidRDefault="004D7E59" w:rsidP="004D7E59">
      <w:pPr>
        <w:spacing w:after="0" w:line="240" w:lineRule="auto"/>
        <w:jc w:val="both"/>
        <w:rPr>
          <w:rFonts w:ascii="Arial" w:eastAsia="Times New Roman" w:hAnsi="Arial" w:cs="Times New Roman"/>
          <w:sz w:val="20"/>
          <w:szCs w:val="32"/>
          <w:lang w:val="en-GB"/>
        </w:rPr>
      </w:pPr>
      <w:r w:rsidRPr="004D7E59">
        <w:rPr>
          <w:rFonts w:ascii="Cambria" w:eastAsia="Times New Roman" w:hAnsi="Cambria" w:cs="Times New Roman"/>
          <w:i/>
          <w:sz w:val="20"/>
          <w:szCs w:val="32"/>
          <w:lang w:val="en-GB"/>
        </w:rPr>
        <w:tab/>
        <w:t>C</w:t>
      </w:r>
      <w:r w:rsidRPr="004D7E59">
        <w:rPr>
          <w:rFonts w:ascii="Cambria" w:eastAsia="Times New Roman" w:hAnsi="Cambria" w:cs="Times New Roman"/>
          <w:i/>
          <w:sz w:val="20"/>
          <w:szCs w:val="32"/>
          <w:vertAlign w:val="subscript"/>
          <w:lang w:val="en-GB"/>
        </w:rPr>
        <w:t>c</w:t>
      </w:r>
      <w:r w:rsidRPr="004D7E59">
        <w:rPr>
          <w:rFonts w:ascii="Arial" w:eastAsia="Times New Roman" w:hAnsi="Arial" w:cs="Times New Roman"/>
          <w:sz w:val="20"/>
          <w:szCs w:val="32"/>
          <w:vertAlign w:val="subscript"/>
          <w:lang w:val="en-GB"/>
        </w:rPr>
        <w:tab/>
      </w:r>
      <w:r w:rsidRPr="004D7E59">
        <w:rPr>
          <w:rFonts w:ascii="Arial" w:eastAsia="SimSun" w:hAnsi="Arial" w:cs="Times New Roman"/>
          <w:sz w:val="20"/>
          <w:szCs w:val="32"/>
          <w:lang w:val="en-GB"/>
        </w:rPr>
        <w:t xml:space="preserve">Waterfront structure attenuation factor </w:t>
      </w:r>
      <w:r w:rsidRPr="004D7E59">
        <w:rPr>
          <w:rFonts w:ascii="Arial" w:eastAsia="Times New Roman" w:hAnsi="Arial" w:cs="Times New Roman"/>
          <w:sz w:val="20"/>
          <w:szCs w:val="32"/>
          <w:lang w:val="en-GB"/>
        </w:rPr>
        <w:t>[-]</w:t>
      </w:r>
    </w:p>
    <w:p w14:paraId="285B6FFB" w14:textId="77777777" w:rsidR="004D7E59" w:rsidRPr="004D7E59" w:rsidRDefault="004D7E59" w:rsidP="004D7E59">
      <w:pPr>
        <w:spacing w:after="0" w:line="240" w:lineRule="auto"/>
        <w:ind w:firstLine="708"/>
        <w:jc w:val="both"/>
        <w:rPr>
          <w:rFonts w:ascii="Arial" w:eastAsia="Times New Roman" w:hAnsi="Arial" w:cs="Times New Roman"/>
          <w:sz w:val="20"/>
          <w:szCs w:val="32"/>
          <w:lang w:val="en-GB"/>
        </w:rPr>
      </w:pPr>
      <w:r w:rsidRPr="004D7E59">
        <w:rPr>
          <w:rFonts w:ascii="Cambria" w:eastAsia="Times New Roman" w:hAnsi="Cambria" w:cs="Times New Roman"/>
          <w:i/>
          <w:sz w:val="20"/>
          <w:szCs w:val="32"/>
          <w:lang w:val="en-GB"/>
        </w:rPr>
        <w:t>C</w:t>
      </w:r>
      <w:r w:rsidRPr="004D7E59">
        <w:rPr>
          <w:rFonts w:ascii="Cambria" w:eastAsia="Times New Roman" w:hAnsi="Cambria" w:cs="Times New Roman"/>
          <w:i/>
          <w:sz w:val="20"/>
          <w:szCs w:val="32"/>
          <w:vertAlign w:val="subscript"/>
          <w:lang w:val="en-GB"/>
        </w:rPr>
        <w:t>E</w:t>
      </w:r>
      <w:r w:rsidRPr="004D7E59">
        <w:rPr>
          <w:rFonts w:ascii="Arial" w:eastAsia="Times New Roman" w:hAnsi="Arial" w:cs="Times New Roman"/>
          <w:sz w:val="20"/>
          <w:szCs w:val="32"/>
          <w:vertAlign w:val="subscript"/>
          <w:lang w:val="en-GB"/>
        </w:rPr>
        <w:tab/>
      </w:r>
      <w:r w:rsidRPr="004D7E59">
        <w:rPr>
          <w:rFonts w:ascii="Arial" w:eastAsia="SimSun" w:hAnsi="Arial" w:cs="Times New Roman"/>
          <w:sz w:val="20"/>
          <w:szCs w:val="32"/>
          <w:lang w:val="en-GB"/>
        </w:rPr>
        <w:t xml:space="preserve">Eccentricity factor </w:t>
      </w:r>
      <w:r w:rsidRPr="004D7E59">
        <w:rPr>
          <w:rFonts w:ascii="Arial" w:eastAsia="Times New Roman" w:hAnsi="Arial" w:cs="Times New Roman"/>
          <w:sz w:val="20"/>
          <w:szCs w:val="32"/>
          <w:lang w:val="en-GB"/>
        </w:rPr>
        <w:t>[-]</w:t>
      </w:r>
    </w:p>
    <w:p w14:paraId="354D7AAE" w14:textId="77777777" w:rsidR="004D7E59" w:rsidRPr="004D7E59" w:rsidRDefault="004D7E59" w:rsidP="004D7E59">
      <w:pPr>
        <w:spacing w:after="240" w:line="240" w:lineRule="auto"/>
        <w:jc w:val="both"/>
        <w:rPr>
          <w:rFonts w:ascii="Arial" w:eastAsia="Calibri" w:hAnsi="Arial" w:cs="Arial"/>
          <w:sz w:val="20"/>
          <w:szCs w:val="20"/>
          <w:lang w:val="en-US" w:eastAsia="nl-BE"/>
        </w:rPr>
      </w:pPr>
      <w:r w:rsidRPr="004D7E59">
        <w:rPr>
          <w:rFonts w:ascii="Arial" w:eastAsia="Calibri" w:hAnsi="Arial" w:cs="Arial"/>
          <w:sz w:val="20"/>
          <w:szCs w:val="20"/>
          <w:lang w:val="en-US" w:eastAsia="nl-BE"/>
        </w:rPr>
        <w:t xml:space="preserve"> </w:t>
      </w:r>
    </w:p>
    <w:p w14:paraId="786825DF" w14:textId="77777777" w:rsidR="004D7E59" w:rsidRPr="004D7E59" w:rsidRDefault="004D7E59" w:rsidP="004D7E59">
      <w:pPr>
        <w:spacing w:after="240" w:line="240" w:lineRule="auto"/>
        <w:jc w:val="both"/>
        <w:rPr>
          <w:rFonts w:ascii="Arial" w:eastAsia="Calibri" w:hAnsi="Arial" w:cs="Arial"/>
          <w:sz w:val="20"/>
          <w:szCs w:val="20"/>
          <w:lang w:val="en-US" w:eastAsia="nl-BE"/>
        </w:rPr>
      </w:pPr>
      <w:r w:rsidRPr="004D7E59">
        <w:rPr>
          <w:rFonts w:ascii="Arial" w:eastAsia="Calibri" w:hAnsi="Arial" w:cs="Arial"/>
          <w:sz w:val="20"/>
          <w:szCs w:val="20"/>
          <w:lang w:val="en-US" w:eastAsia="nl-BE"/>
        </w:rPr>
        <w:t xml:space="preserve">PIANC berthing velocity curves are widely used by the industry to determine the ‘normal’ berthing energy. Given a normal berthing energy, a berthing impact factor </w:t>
      </w:r>
      <w:r w:rsidRPr="00C74281">
        <w:rPr>
          <w:rFonts w:ascii="Cambria" w:eastAsia="Calibri" w:hAnsi="Cambria" w:cs="Arial"/>
          <w:i/>
          <w:sz w:val="20"/>
          <w:szCs w:val="20"/>
          <w:lang w:val="en-US" w:eastAsia="nl-BE"/>
        </w:rPr>
        <w:t>C</w:t>
      </w:r>
      <w:r w:rsidRPr="00C74281">
        <w:rPr>
          <w:rFonts w:ascii="Cambria" w:eastAsia="Calibri" w:hAnsi="Cambria" w:cs="Arial"/>
          <w:i/>
          <w:sz w:val="20"/>
          <w:szCs w:val="20"/>
          <w:vertAlign w:val="subscript"/>
          <w:lang w:val="en-US" w:eastAsia="nl-BE"/>
        </w:rPr>
        <w:t>ab</w:t>
      </w:r>
      <w:r w:rsidRPr="004D7E59">
        <w:rPr>
          <w:rFonts w:ascii="Arial" w:eastAsia="Calibri" w:hAnsi="Arial" w:cs="Arial"/>
          <w:sz w:val="20"/>
          <w:szCs w:val="20"/>
          <w:lang w:val="en-US" w:eastAsia="nl-BE"/>
        </w:rPr>
        <w:t xml:space="preserve"> is applied to derive an abnormal berthing energy. An overview of abnormal berthing factors in literature is given in Table 1.</w:t>
      </w:r>
    </w:p>
    <w:tbl>
      <w:tblPr>
        <w:tblStyle w:val="Tabelraster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6421"/>
        <w:gridCol w:w="1376"/>
      </w:tblGrid>
      <w:tr w:rsidR="00F37813" w:rsidRPr="00F37813" w14:paraId="7A9DFD29" w14:textId="77777777" w:rsidTr="00311ED7">
        <w:tc>
          <w:tcPr>
            <w:tcW w:w="750" w:type="pct"/>
          </w:tcPr>
          <w:p w14:paraId="03634617" w14:textId="77777777" w:rsidR="00F37813" w:rsidRPr="00F37813" w:rsidRDefault="00F37813" w:rsidP="00F37813">
            <w:pPr>
              <w:spacing w:line="276" w:lineRule="auto"/>
              <w:jc w:val="center"/>
              <w:rPr>
                <w:rFonts w:ascii="Arial" w:hAnsi="Arial"/>
                <w:lang w:val="en-GB"/>
              </w:rPr>
            </w:pPr>
          </w:p>
        </w:tc>
        <w:tc>
          <w:tcPr>
            <w:tcW w:w="3500" w:type="pct"/>
          </w:tcPr>
          <w:p w14:paraId="12849F73" w14:textId="77777777" w:rsidR="00F37813" w:rsidRPr="00F37813" w:rsidRDefault="00F37813" w:rsidP="00F37813">
            <w:pPr>
              <w:rPr>
                <w:sz w:val="24"/>
                <w:szCs w:val="24"/>
                <w:lang w:val="en-GB"/>
              </w:rPr>
            </w:pPr>
            <m:oMathPara>
              <m:oMathParaPr>
                <m:jc m:val="left"/>
              </m:oMathParaPr>
              <m:oMath>
                <m:sSub>
                  <m:sSubPr>
                    <m:ctrlPr>
                      <w:rPr>
                        <w:rFonts w:ascii="Cambria Math" w:hAnsi="Cambria Math"/>
                        <w:lang w:val="en-GB"/>
                      </w:rPr>
                    </m:ctrlPr>
                  </m:sSubPr>
                  <m:e>
                    <m:r>
                      <w:rPr>
                        <w:rFonts w:ascii="Cambria Math" w:hAnsi="Cambria Math"/>
                        <w:lang w:val="en-GB"/>
                      </w:rPr>
                      <m:t>E</m:t>
                    </m:r>
                  </m:e>
                  <m:sub>
                    <m:r>
                      <w:rPr>
                        <w:rFonts w:ascii="Cambria Math" w:hAnsi="Cambria Math"/>
                        <w:lang w:val="en-GB"/>
                      </w:rPr>
                      <m:t>abnormal</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ab</m:t>
                    </m:r>
                  </m:sub>
                </m:sSub>
                <m:sSub>
                  <m:sSubPr>
                    <m:ctrlPr>
                      <w:rPr>
                        <w:rFonts w:ascii="Cambria Math" w:hAnsi="Cambria Math"/>
                        <w:lang w:val="en-GB"/>
                      </w:rPr>
                    </m:ctrlPr>
                  </m:sSubPr>
                  <m:e>
                    <m:r>
                      <m:rPr>
                        <m:sty m:val="p"/>
                      </m:rPr>
                      <w:rPr>
                        <w:rFonts w:ascii="Cambria Math" w:hAnsi="Cambria Math"/>
                        <w:lang w:val="en-GB"/>
                      </w:rPr>
                      <m:t>E</m:t>
                    </m:r>
                  </m:e>
                  <m:sub>
                    <m:r>
                      <w:rPr>
                        <w:rFonts w:ascii="Cambria Math" w:hAnsi="Cambria Math"/>
                        <w:lang w:val="en-GB"/>
                      </w:rPr>
                      <m:t>normal</m:t>
                    </m:r>
                  </m:sub>
                </m:sSub>
              </m:oMath>
            </m:oMathPara>
          </w:p>
        </w:tc>
        <w:tc>
          <w:tcPr>
            <w:tcW w:w="750" w:type="pct"/>
          </w:tcPr>
          <w:p w14:paraId="04E5B002" w14:textId="77777777" w:rsidR="00F37813" w:rsidRPr="00F37813" w:rsidRDefault="00F37813" w:rsidP="00F37813">
            <w:pPr>
              <w:numPr>
                <w:ilvl w:val="0"/>
                <w:numId w:val="8"/>
              </w:numPr>
              <w:spacing w:line="276" w:lineRule="auto"/>
              <w:jc w:val="both"/>
              <w:rPr>
                <w:rFonts w:ascii="Arial" w:hAnsi="Arial"/>
                <w:lang w:val="en-GB"/>
              </w:rPr>
            </w:pPr>
          </w:p>
        </w:tc>
      </w:tr>
    </w:tbl>
    <w:p w14:paraId="1A061631" w14:textId="77777777" w:rsidR="00F37813" w:rsidRPr="00F37813" w:rsidRDefault="00F37813" w:rsidP="00F37813">
      <w:pPr>
        <w:spacing w:after="0" w:line="276" w:lineRule="auto"/>
        <w:jc w:val="both"/>
        <w:rPr>
          <w:rFonts w:ascii="Arial" w:eastAsia="Times New Roman" w:hAnsi="Arial" w:cs="Times New Roman"/>
          <w:sz w:val="20"/>
          <w:szCs w:val="32"/>
          <w:lang w:val="en-GB"/>
        </w:rPr>
      </w:pPr>
      <w:r w:rsidRPr="00F37813">
        <w:rPr>
          <w:rFonts w:ascii="Arial" w:eastAsia="Times New Roman" w:hAnsi="Arial" w:cs="Times New Roman"/>
          <w:sz w:val="20"/>
          <w:szCs w:val="32"/>
          <w:lang w:val="en-GB"/>
        </w:rPr>
        <w:t>in which:</w:t>
      </w:r>
    </w:p>
    <w:p w14:paraId="768E18DC" w14:textId="77777777" w:rsidR="00F37813" w:rsidRPr="00F37813" w:rsidRDefault="00F37813" w:rsidP="00F37813">
      <w:pPr>
        <w:spacing w:after="0" w:line="276" w:lineRule="auto"/>
        <w:ind w:firstLine="708"/>
        <w:jc w:val="both"/>
        <w:rPr>
          <w:rFonts w:ascii="Arial" w:eastAsia="Times New Roman" w:hAnsi="Arial" w:cs="Times New Roman"/>
          <w:sz w:val="20"/>
          <w:szCs w:val="32"/>
          <w:lang w:val="en-GB"/>
        </w:rPr>
      </w:pPr>
      <w:proofErr w:type="spellStart"/>
      <w:r w:rsidRPr="00F37813">
        <w:rPr>
          <w:rFonts w:ascii="Cambria" w:eastAsia="Times New Roman" w:hAnsi="Cambria" w:cs="Times New Roman"/>
          <w:i/>
          <w:sz w:val="20"/>
          <w:szCs w:val="32"/>
          <w:lang w:val="en-GB"/>
        </w:rPr>
        <w:t>E</w:t>
      </w:r>
      <w:r w:rsidRPr="00F37813">
        <w:rPr>
          <w:rFonts w:ascii="Cambria" w:eastAsia="Times New Roman" w:hAnsi="Cambria" w:cs="Times New Roman"/>
          <w:i/>
          <w:sz w:val="20"/>
          <w:szCs w:val="32"/>
          <w:vertAlign w:val="subscript"/>
          <w:lang w:val="en-GB"/>
        </w:rPr>
        <w:t>abnormal</w:t>
      </w:r>
      <w:proofErr w:type="spellEnd"/>
      <w:r w:rsidRPr="00F37813">
        <w:rPr>
          <w:rFonts w:ascii="Arial" w:eastAsia="Times New Roman" w:hAnsi="Arial" w:cs="Times New Roman"/>
          <w:i/>
          <w:sz w:val="20"/>
          <w:szCs w:val="32"/>
          <w:lang w:val="en-GB"/>
        </w:rPr>
        <w:t xml:space="preserve"> </w:t>
      </w:r>
      <w:r w:rsidRPr="00F37813">
        <w:rPr>
          <w:rFonts w:ascii="Arial" w:eastAsia="Times New Roman" w:hAnsi="Arial" w:cs="Times New Roman"/>
          <w:sz w:val="20"/>
          <w:szCs w:val="32"/>
          <w:lang w:val="en-GB"/>
        </w:rPr>
        <w:tab/>
      </w:r>
      <w:r w:rsidRPr="00F37813">
        <w:rPr>
          <w:rFonts w:ascii="Arial" w:eastAsia="Times New Roman" w:hAnsi="Arial" w:cs="Times New Roman"/>
          <w:sz w:val="20"/>
          <w:szCs w:val="32"/>
          <w:lang w:val="en-GB"/>
        </w:rPr>
        <w:tab/>
        <w:t>Abnormal berthing energy [</w:t>
      </w:r>
      <w:proofErr w:type="spellStart"/>
      <w:r w:rsidRPr="00F37813">
        <w:rPr>
          <w:rFonts w:ascii="Arial" w:eastAsia="Times New Roman" w:hAnsi="Arial" w:cs="Times New Roman"/>
          <w:sz w:val="20"/>
          <w:szCs w:val="32"/>
          <w:lang w:val="en-GB"/>
        </w:rPr>
        <w:t>kNm</w:t>
      </w:r>
      <w:proofErr w:type="spellEnd"/>
      <w:r w:rsidRPr="00F37813">
        <w:rPr>
          <w:rFonts w:ascii="Arial" w:eastAsia="Times New Roman" w:hAnsi="Arial" w:cs="Times New Roman"/>
          <w:sz w:val="20"/>
          <w:szCs w:val="32"/>
          <w:lang w:val="en-GB"/>
        </w:rPr>
        <w:t>]</w:t>
      </w:r>
    </w:p>
    <w:p w14:paraId="445C9F91" w14:textId="77777777" w:rsidR="00F37813" w:rsidRPr="00F37813" w:rsidRDefault="00F37813" w:rsidP="00F37813">
      <w:pPr>
        <w:spacing w:after="0" w:line="276" w:lineRule="auto"/>
        <w:ind w:firstLine="708"/>
        <w:jc w:val="both"/>
        <w:rPr>
          <w:rFonts w:ascii="Arial" w:eastAsia="Times New Roman" w:hAnsi="Arial" w:cs="Times New Roman"/>
          <w:sz w:val="20"/>
          <w:szCs w:val="32"/>
          <w:lang w:val="en-GB"/>
        </w:rPr>
      </w:pPr>
      <w:r w:rsidRPr="00F37813">
        <w:rPr>
          <w:rFonts w:ascii="Cambria" w:eastAsia="Times New Roman" w:hAnsi="Cambria" w:cs="Times New Roman"/>
          <w:i/>
          <w:sz w:val="20"/>
          <w:szCs w:val="32"/>
          <w:lang w:val="en-GB"/>
        </w:rPr>
        <w:t>C</w:t>
      </w:r>
      <w:r w:rsidRPr="00F37813">
        <w:rPr>
          <w:rFonts w:ascii="Cambria" w:eastAsia="Times New Roman" w:hAnsi="Cambria" w:cs="Times New Roman"/>
          <w:i/>
          <w:sz w:val="20"/>
          <w:szCs w:val="32"/>
          <w:vertAlign w:val="subscript"/>
          <w:lang w:val="en-GB"/>
        </w:rPr>
        <w:t>ab</w:t>
      </w:r>
      <w:r w:rsidRPr="00F37813">
        <w:rPr>
          <w:rFonts w:ascii="Arial" w:eastAsia="Times New Roman" w:hAnsi="Arial" w:cs="Times New Roman"/>
          <w:i/>
          <w:sz w:val="20"/>
          <w:szCs w:val="32"/>
          <w:lang w:val="en-GB"/>
        </w:rPr>
        <w:t xml:space="preserve"> </w:t>
      </w:r>
      <w:r w:rsidRPr="00F37813">
        <w:rPr>
          <w:rFonts w:ascii="Arial" w:eastAsia="Times New Roman" w:hAnsi="Arial" w:cs="Times New Roman"/>
          <w:sz w:val="20"/>
          <w:szCs w:val="32"/>
          <w:lang w:val="en-GB"/>
        </w:rPr>
        <w:tab/>
      </w:r>
      <w:r w:rsidRPr="00F37813">
        <w:rPr>
          <w:rFonts w:ascii="Arial" w:eastAsia="Times New Roman" w:hAnsi="Arial" w:cs="Times New Roman"/>
          <w:sz w:val="20"/>
          <w:szCs w:val="32"/>
          <w:lang w:val="en-GB"/>
        </w:rPr>
        <w:tab/>
        <w:t>Abnormal berthing factor [-]</w:t>
      </w:r>
    </w:p>
    <w:p w14:paraId="306249E1" w14:textId="77777777" w:rsidR="00F37813" w:rsidRPr="00F37813" w:rsidRDefault="00F37813" w:rsidP="00F37813">
      <w:pPr>
        <w:spacing w:after="0" w:line="276" w:lineRule="auto"/>
        <w:ind w:firstLine="708"/>
        <w:jc w:val="both"/>
        <w:rPr>
          <w:rFonts w:ascii="Arial" w:eastAsia="Times New Roman" w:hAnsi="Arial" w:cs="Times New Roman"/>
          <w:sz w:val="20"/>
          <w:szCs w:val="32"/>
          <w:lang w:val="en-GB"/>
        </w:rPr>
      </w:pPr>
      <w:proofErr w:type="spellStart"/>
      <w:r w:rsidRPr="00F37813">
        <w:rPr>
          <w:rFonts w:ascii="Cambria" w:eastAsia="Times New Roman" w:hAnsi="Cambria" w:cs="Times New Roman"/>
          <w:i/>
          <w:sz w:val="20"/>
          <w:szCs w:val="32"/>
          <w:lang w:val="en-GB"/>
        </w:rPr>
        <w:t>E</w:t>
      </w:r>
      <w:r w:rsidRPr="00F37813">
        <w:rPr>
          <w:rFonts w:ascii="Cambria" w:eastAsia="Times New Roman" w:hAnsi="Cambria" w:cs="Times New Roman"/>
          <w:i/>
          <w:sz w:val="20"/>
          <w:szCs w:val="32"/>
          <w:vertAlign w:val="subscript"/>
          <w:lang w:val="en-GB"/>
        </w:rPr>
        <w:t>normal</w:t>
      </w:r>
      <w:proofErr w:type="spellEnd"/>
      <w:r w:rsidRPr="00F37813">
        <w:rPr>
          <w:rFonts w:ascii="Cambria" w:eastAsia="Times New Roman" w:hAnsi="Cambria" w:cs="Times New Roman"/>
          <w:i/>
          <w:sz w:val="20"/>
          <w:szCs w:val="32"/>
          <w:lang w:val="en-GB"/>
        </w:rPr>
        <w:t xml:space="preserve"> </w:t>
      </w:r>
      <w:r w:rsidRPr="00F37813">
        <w:rPr>
          <w:rFonts w:ascii="Arial" w:eastAsia="Times New Roman" w:hAnsi="Arial" w:cs="Times New Roman"/>
          <w:sz w:val="20"/>
          <w:szCs w:val="32"/>
          <w:lang w:val="en-GB"/>
        </w:rPr>
        <w:tab/>
      </w:r>
      <w:r w:rsidRPr="00F37813">
        <w:rPr>
          <w:rFonts w:ascii="Arial" w:eastAsia="Times New Roman" w:hAnsi="Arial" w:cs="Times New Roman"/>
          <w:sz w:val="20"/>
          <w:szCs w:val="32"/>
          <w:lang w:val="en-GB"/>
        </w:rPr>
        <w:tab/>
        <w:t>Normal berthing energy [</w:t>
      </w:r>
      <w:proofErr w:type="spellStart"/>
      <w:r w:rsidRPr="00F37813">
        <w:rPr>
          <w:rFonts w:ascii="Arial" w:eastAsia="Times New Roman" w:hAnsi="Arial" w:cs="Times New Roman"/>
          <w:sz w:val="20"/>
          <w:szCs w:val="32"/>
          <w:lang w:val="en-GB"/>
        </w:rPr>
        <w:t>kNm</w:t>
      </w:r>
      <w:proofErr w:type="spellEnd"/>
      <w:r w:rsidRPr="00F37813">
        <w:rPr>
          <w:rFonts w:ascii="Arial" w:eastAsia="Times New Roman" w:hAnsi="Arial" w:cs="Times New Roman"/>
          <w:sz w:val="20"/>
          <w:szCs w:val="32"/>
          <w:lang w:val="en-GB"/>
        </w:rPr>
        <w:t>]</w:t>
      </w:r>
    </w:p>
    <w:p w14:paraId="45B90C2A" w14:textId="77777777" w:rsidR="00F37813" w:rsidRPr="00F37813" w:rsidRDefault="00F37813" w:rsidP="00F37813">
      <w:pPr>
        <w:spacing w:after="0" w:line="276" w:lineRule="auto"/>
        <w:ind w:firstLine="708"/>
        <w:jc w:val="both"/>
        <w:rPr>
          <w:rFonts w:ascii="Arial" w:eastAsia="Times New Roman" w:hAnsi="Arial" w:cs="Times New Roman"/>
          <w:sz w:val="20"/>
          <w:szCs w:val="32"/>
          <w:lang w:val="en-GB"/>
        </w:rPr>
      </w:pPr>
    </w:p>
    <w:p w14:paraId="39C2C25D" w14:textId="77777777" w:rsidR="00F37813" w:rsidRPr="00F37813" w:rsidRDefault="00F37813" w:rsidP="00F37813">
      <w:pPr>
        <w:spacing w:after="0" w:line="240" w:lineRule="auto"/>
        <w:rPr>
          <w:rFonts w:ascii="Arial" w:eastAsia="Times New Roman" w:hAnsi="Arial" w:cs="Times New Roman"/>
          <w:b/>
          <w:bCs/>
          <w:sz w:val="20"/>
          <w:szCs w:val="20"/>
          <w:lang w:val="en-GB"/>
        </w:rPr>
      </w:pPr>
      <w:bookmarkStart w:id="5" w:name="_Ref500164322"/>
      <w:r w:rsidRPr="00F37813">
        <w:rPr>
          <w:rFonts w:ascii="Arial" w:eastAsia="Times New Roman" w:hAnsi="Arial" w:cs="Times New Roman"/>
          <w:b/>
          <w:bCs/>
          <w:sz w:val="20"/>
          <w:szCs w:val="20"/>
          <w:lang w:val="en-GB"/>
        </w:rPr>
        <w:t xml:space="preserve">Table </w:t>
      </w:r>
      <w:r w:rsidRPr="00F37813">
        <w:rPr>
          <w:rFonts w:ascii="Arial" w:eastAsia="Times New Roman" w:hAnsi="Arial" w:cs="Times New Roman"/>
          <w:b/>
          <w:bCs/>
          <w:sz w:val="20"/>
          <w:szCs w:val="20"/>
          <w:lang w:val="en-GB"/>
        </w:rPr>
        <w:fldChar w:fldCharType="begin"/>
      </w:r>
      <w:r w:rsidRPr="00F37813">
        <w:rPr>
          <w:rFonts w:ascii="Arial" w:eastAsia="Times New Roman" w:hAnsi="Arial" w:cs="Times New Roman"/>
          <w:b/>
          <w:bCs/>
          <w:sz w:val="20"/>
          <w:szCs w:val="20"/>
          <w:lang w:val="en-GB"/>
        </w:rPr>
        <w:instrText xml:space="preserve"> SEQ Table \* ARABIC </w:instrText>
      </w:r>
      <w:r w:rsidRPr="00F37813">
        <w:rPr>
          <w:rFonts w:ascii="Arial" w:eastAsia="Times New Roman" w:hAnsi="Arial" w:cs="Times New Roman"/>
          <w:b/>
          <w:bCs/>
          <w:sz w:val="20"/>
          <w:szCs w:val="20"/>
          <w:lang w:val="en-GB"/>
        </w:rPr>
        <w:fldChar w:fldCharType="separate"/>
      </w:r>
      <w:r w:rsidR="002229AE">
        <w:rPr>
          <w:rFonts w:ascii="Arial" w:eastAsia="Times New Roman" w:hAnsi="Arial" w:cs="Times New Roman"/>
          <w:b/>
          <w:bCs/>
          <w:noProof/>
          <w:sz w:val="20"/>
          <w:szCs w:val="20"/>
          <w:lang w:val="en-GB"/>
        </w:rPr>
        <w:t>1</w:t>
      </w:r>
      <w:r w:rsidRPr="00F37813">
        <w:rPr>
          <w:rFonts w:ascii="Arial" w:eastAsia="Times New Roman" w:hAnsi="Arial" w:cs="Times New Roman"/>
          <w:b/>
          <w:bCs/>
          <w:sz w:val="20"/>
          <w:szCs w:val="20"/>
          <w:lang w:val="en-GB"/>
        </w:rPr>
        <w:fldChar w:fldCharType="end"/>
      </w:r>
      <w:bookmarkEnd w:id="5"/>
      <w:r w:rsidRPr="00F37813">
        <w:rPr>
          <w:rFonts w:ascii="Arial" w:eastAsia="Times New Roman" w:hAnsi="Arial" w:cs="Times New Roman"/>
          <w:b/>
          <w:bCs/>
          <w:sz w:val="20"/>
          <w:szCs w:val="20"/>
          <w:lang w:val="en-GB"/>
        </w:rPr>
        <w:t xml:space="preserve">: Abnormal berthing factor </w:t>
      </w:r>
      <w:r w:rsidRPr="00F37813">
        <w:rPr>
          <w:rFonts w:ascii="Cambria" w:eastAsia="Calibri" w:hAnsi="Cambria" w:cs="Frutiger-Roman"/>
          <w:b/>
          <w:bCs/>
          <w:i/>
          <w:sz w:val="20"/>
          <w:szCs w:val="20"/>
          <w:lang w:val="en-GB"/>
        </w:rPr>
        <w:t>C</w:t>
      </w:r>
      <w:r w:rsidRPr="00F37813">
        <w:rPr>
          <w:rFonts w:ascii="Cambria" w:eastAsia="Calibri" w:hAnsi="Cambria" w:cs="Frutiger-Roman"/>
          <w:b/>
          <w:bCs/>
          <w:i/>
          <w:sz w:val="20"/>
          <w:szCs w:val="20"/>
          <w:vertAlign w:val="subscript"/>
          <w:lang w:val="en-GB"/>
        </w:rPr>
        <w:t>ab</w:t>
      </w:r>
      <w:r w:rsidRPr="00F37813">
        <w:rPr>
          <w:rFonts w:ascii="Arial" w:eastAsia="Times New Roman" w:hAnsi="Arial" w:cs="Times New Roman"/>
          <w:b/>
          <w:bCs/>
          <w:sz w:val="20"/>
          <w:szCs w:val="20"/>
          <w:lang w:val="en-GB"/>
        </w:rPr>
        <w:t xml:space="preserve"> [-] in literature. </w:t>
      </w:r>
    </w:p>
    <w:tbl>
      <w:tblPr>
        <w:tblStyle w:val="Tabelraster2"/>
        <w:tblW w:w="9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389"/>
        <w:gridCol w:w="1118"/>
        <w:gridCol w:w="1038"/>
        <w:gridCol w:w="1310"/>
        <w:gridCol w:w="963"/>
        <w:gridCol w:w="1034"/>
        <w:gridCol w:w="1257"/>
      </w:tblGrid>
      <w:tr w:rsidR="00F37813" w:rsidRPr="00F37813" w14:paraId="407BF54E" w14:textId="77777777" w:rsidTr="00311ED7">
        <w:tc>
          <w:tcPr>
            <w:tcW w:w="1418" w:type="dxa"/>
            <w:tcBorders>
              <w:top w:val="single" w:sz="4" w:space="0" w:color="auto"/>
            </w:tcBorders>
          </w:tcPr>
          <w:p w14:paraId="7FA741AC" w14:textId="77777777" w:rsidR="00F37813" w:rsidRPr="00F37813" w:rsidRDefault="00F37813" w:rsidP="00F37813">
            <w:pPr>
              <w:rPr>
                <w:rFonts w:ascii="Arial" w:hAnsi="Arial" w:cs="Arial"/>
                <w:b/>
                <w:sz w:val="16"/>
                <w:szCs w:val="16"/>
                <w:lang w:val="en-GB"/>
              </w:rPr>
            </w:pPr>
            <w:r w:rsidRPr="00F37813">
              <w:rPr>
                <w:rFonts w:ascii="Arial" w:hAnsi="Arial" w:cs="Arial"/>
                <w:b/>
                <w:sz w:val="16"/>
                <w:szCs w:val="16"/>
                <w:lang w:val="en-GB"/>
              </w:rPr>
              <w:t>Ship type</w:t>
            </w:r>
          </w:p>
        </w:tc>
        <w:tc>
          <w:tcPr>
            <w:tcW w:w="1389" w:type="dxa"/>
            <w:tcBorders>
              <w:top w:val="single" w:sz="4" w:space="0" w:color="auto"/>
            </w:tcBorders>
          </w:tcPr>
          <w:p w14:paraId="4E8F6629" w14:textId="77777777" w:rsidR="00F37813" w:rsidRPr="00F37813" w:rsidRDefault="00F37813" w:rsidP="00F37813">
            <w:pPr>
              <w:rPr>
                <w:rFonts w:ascii="Arial" w:hAnsi="Arial" w:cs="Arial"/>
                <w:b/>
                <w:sz w:val="16"/>
                <w:szCs w:val="16"/>
                <w:lang w:val="en-GB"/>
              </w:rPr>
            </w:pPr>
            <w:r w:rsidRPr="00F37813">
              <w:rPr>
                <w:rFonts w:ascii="Arial" w:hAnsi="Arial" w:cs="Arial"/>
                <w:b/>
                <w:sz w:val="16"/>
                <w:szCs w:val="16"/>
                <w:lang w:val="en-GB"/>
              </w:rPr>
              <w:t>Size</w:t>
            </w:r>
          </w:p>
        </w:tc>
        <w:tc>
          <w:tcPr>
            <w:tcW w:w="1118" w:type="dxa"/>
            <w:tcBorders>
              <w:top w:val="single" w:sz="4" w:space="0" w:color="auto"/>
            </w:tcBorders>
          </w:tcPr>
          <w:p w14:paraId="6E4F0457" w14:textId="77777777" w:rsidR="00F37813" w:rsidRPr="00F37813" w:rsidRDefault="00F37813" w:rsidP="00F37813">
            <w:pPr>
              <w:rPr>
                <w:rFonts w:ascii="Arial" w:hAnsi="Arial" w:cs="Arial"/>
                <w:b/>
                <w:sz w:val="16"/>
                <w:szCs w:val="16"/>
                <w:lang w:val="en-GB"/>
              </w:rPr>
            </w:pPr>
            <w:r w:rsidRPr="00F37813">
              <w:rPr>
                <w:rFonts w:ascii="Arial" w:hAnsi="Arial" w:cs="Arial"/>
                <w:b/>
                <w:sz w:val="16"/>
                <w:szCs w:val="16"/>
                <w:lang w:val="en-GB"/>
              </w:rPr>
              <w:t xml:space="preserve">PIANC </w:t>
            </w:r>
            <w:r w:rsidRPr="00E032E8">
              <w:rPr>
                <w:rFonts w:ascii="Arial" w:hAnsi="Arial" w:cs="Arial"/>
                <w:b/>
                <w:color w:val="0070C0"/>
                <w:sz w:val="16"/>
                <w:szCs w:val="16"/>
                <w:lang w:val="en-GB"/>
              </w:rPr>
              <w:t xml:space="preserve">[17] </w:t>
            </w:r>
          </w:p>
        </w:tc>
        <w:tc>
          <w:tcPr>
            <w:tcW w:w="1038" w:type="dxa"/>
            <w:tcBorders>
              <w:top w:val="single" w:sz="4" w:space="0" w:color="auto"/>
            </w:tcBorders>
          </w:tcPr>
          <w:p w14:paraId="68666873" w14:textId="77777777" w:rsidR="00F37813" w:rsidRPr="00F37813" w:rsidRDefault="00F37813" w:rsidP="00F37813">
            <w:pPr>
              <w:rPr>
                <w:rFonts w:ascii="Arial" w:hAnsi="Arial" w:cs="Arial"/>
                <w:b/>
                <w:sz w:val="16"/>
                <w:szCs w:val="16"/>
                <w:lang w:val="en-GB"/>
              </w:rPr>
            </w:pPr>
            <w:r w:rsidRPr="00F37813">
              <w:rPr>
                <w:rFonts w:ascii="Arial" w:hAnsi="Arial" w:cs="Arial"/>
                <w:b/>
                <w:sz w:val="16"/>
                <w:szCs w:val="16"/>
                <w:lang w:val="en-GB"/>
              </w:rPr>
              <w:t xml:space="preserve">EAU </w:t>
            </w:r>
            <w:r w:rsidRPr="00E032E8">
              <w:rPr>
                <w:rFonts w:ascii="Arial" w:hAnsi="Arial" w:cs="Arial"/>
                <w:b/>
                <w:color w:val="0070C0"/>
                <w:sz w:val="16"/>
                <w:szCs w:val="16"/>
                <w:lang w:val="en-GB"/>
              </w:rPr>
              <w:t>[6]</w:t>
            </w:r>
          </w:p>
        </w:tc>
        <w:tc>
          <w:tcPr>
            <w:tcW w:w="1310" w:type="dxa"/>
            <w:tcBorders>
              <w:top w:val="single" w:sz="4" w:space="0" w:color="auto"/>
            </w:tcBorders>
          </w:tcPr>
          <w:p w14:paraId="3BC204BB" w14:textId="77777777" w:rsidR="00F37813" w:rsidRPr="00F37813" w:rsidRDefault="00F37813" w:rsidP="00F37813">
            <w:pPr>
              <w:rPr>
                <w:rFonts w:ascii="Arial" w:hAnsi="Arial" w:cs="Arial"/>
                <w:b/>
                <w:sz w:val="16"/>
                <w:szCs w:val="16"/>
                <w:lang w:val="en-GB"/>
              </w:rPr>
            </w:pPr>
            <w:r w:rsidRPr="00F37813">
              <w:rPr>
                <w:rFonts w:ascii="Arial" w:hAnsi="Arial" w:cs="Arial"/>
                <w:b/>
                <w:sz w:val="16"/>
                <w:szCs w:val="16"/>
                <w:lang w:val="en-GB"/>
              </w:rPr>
              <w:t xml:space="preserve">BS 6349-4 </w:t>
            </w:r>
            <w:r w:rsidRPr="00E032E8">
              <w:rPr>
                <w:rFonts w:ascii="Arial" w:hAnsi="Arial" w:cs="Arial"/>
                <w:b/>
                <w:color w:val="0070C0"/>
                <w:sz w:val="16"/>
                <w:szCs w:val="16"/>
                <w:lang w:val="en-GB"/>
              </w:rPr>
              <w:t>[4]</w:t>
            </w:r>
          </w:p>
        </w:tc>
        <w:tc>
          <w:tcPr>
            <w:tcW w:w="963" w:type="dxa"/>
            <w:tcBorders>
              <w:top w:val="single" w:sz="4" w:space="0" w:color="auto"/>
            </w:tcBorders>
          </w:tcPr>
          <w:p w14:paraId="1D3C4491" w14:textId="77777777" w:rsidR="00F37813" w:rsidRPr="00F37813" w:rsidRDefault="00F37813" w:rsidP="00F37813">
            <w:pPr>
              <w:rPr>
                <w:rFonts w:ascii="Arial" w:hAnsi="Arial" w:cs="Arial"/>
                <w:b/>
                <w:sz w:val="16"/>
                <w:szCs w:val="16"/>
                <w:lang w:val="en-GB"/>
              </w:rPr>
            </w:pPr>
            <w:r w:rsidRPr="00F37813">
              <w:rPr>
                <w:rFonts w:ascii="Arial" w:hAnsi="Arial" w:cs="Arial"/>
                <w:b/>
                <w:sz w:val="16"/>
                <w:szCs w:val="16"/>
                <w:lang w:val="en-GB"/>
              </w:rPr>
              <w:t xml:space="preserve">ROM </w:t>
            </w:r>
            <w:r w:rsidRPr="00E032E8">
              <w:rPr>
                <w:rFonts w:ascii="Arial" w:hAnsi="Arial" w:cs="Arial"/>
                <w:b/>
                <w:color w:val="0070C0"/>
                <w:sz w:val="16"/>
                <w:szCs w:val="16"/>
                <w:lang w:val="en-GB"/>
              </w:rPr>
              <w:t>[13]</w:t>
            </w:r>
          </w:p>
        </w:tc>
        <w:tc>
          <w:tcPr>
            <w:tcW w:w="1034" w:type="dxa"/>
            <w:tcBorders>
              <w:top w:val="single" w:sz="4" w:space="0" w:color="auto"/>
            </w:tcBorders>
          </w:tcPr>
          <w:p w14:paraId="2C1F1EDB" w14:textId="77777777" w:rsidR="00F37813" w:rsidRPr="00F37813" w:rsidRDefault="00F37813" w:rsidP="00F37813">
            <w:pPr>
              <w:rPr>
                <w:rFonts w:ascii="Arial" w:hAnsi="Arial" w:cs="Arial"/>
                <w:b/>
                <w:sz w:val="16"/>
                <w:szCs w:val="16"/>
                <w:lang w:val="en-GB"/>
              </w:rPr>
            </w:pPr>
            <w:r w:rsidRPr="00F37813">
              <w:rPr>
                <w:rFonts w:ascii="Arial" w:hAnsi="Arial" w:cs="Arial"/>
                <w:b/>
                <w:sz w:val="16"/>
                <w:szCs w:val="16"/>
                <w:lang w:val="en-GB"/>
              </w:rPr>
              <w:t xml:space="preserve">OCDI </w:t>
            </w:r>
            <w:r w:rsidRPr="00E032E8">
              <w:rPr>
                <w:rFonts w:ascii="Arial" w:hAnsi="Arial" w:cs="Arial"/>
                <w:b/>
                <w:color w:val="0070C0"/>
                <w:sz w:val="16"/>
                <w:szCs w:val="16"/>
                <w:lang w:val="en-GB"/>
              </w:rPr>
              <w:t>[16]</w:t>
            </w:r>
          </w:p>
        </w:tc>
        <w:tc>
          <w:tcPr>
            <w:tcW w:w="1257" w:type="dxa"/>
            <w:tcBorders>
              <w:top w:val="single" w:sz="4" w:space="0" w:color="auto"/>
            </w:tcBorders>
          </w:tcPr>
          <w:p w14:paraId="40EF8988" w14:textId="77777777" w:rsidR="00F37813" w:rsidRPr="00F37813" w:rsidRDefault="00F37813" w:rsidP="00F37813">
            <w:pPr>
              <w:rPr>
                <w:rFonts w:ascii="Arial" w:hAnsi="Arial" w:cs="Arial"/>
                <w:b/>
                <w:sz w:val="16"/>
                <w:szCs w:val="16"/>
                <w:lang w:val="en-GB"/>
              </w:rPr>
            </w:pPr>
            <w:r w:rsidRPr="00F37813">
              <w:rPr>
                <w:rFonts w:ascii="Arial" w:hAnsi="Arial" w:cs="Arial"/>
                <w:b/>
                <w:sz w:val="16"/>
                <w:szCs w:val="16"/>
                <w:lang w:val="en-GB"/>
              </w:rPr>
              <w:t xml:space="preserve">EN 1990 </w:t>
            </w:r>
            <w:r w:rsidRPr="00E032E8">
              <w:rPr>
                <w:rFonts w:ascii="Arial" w:hAnsi="Arial" w:cs="Arial"/>
                <w:b/>
                <w:color w:val="0070C0"/>
                <w:sz w:val="16"/>
                <w:szCs w:val="16"/>
                <w:lang w:val="en-GB"/>
              </w:rPr>
              <w:t>[10]</w:t>
            </w:r>
          </w:p>
        </w:tc>
      </w:tr>
      <w:tr w:rsidR="00F37813" w:rsidRPr="00F37813" w14:paraId="7D11B846" w14:textId="77777777" w:rsidTr="00311ED7">
        <w:tc>
          <w:tcPr>
            <w:tcW w:w="1418" w:type="dxa"/>
            <w:tcBorders>
              <w:top w:val="single" w:sz="4" w:space="0" w:color="auto"/>
            </w:tcBorders>
          </w:tcPr>
          <w:p w14:paraId="6E7E9570" w14:textId="77777777" w:rsidR="00F37813" w:rsidRPr="00F37813" w:rsidRDefault="00F37813" w:rsidP="00F37813">
            <w:pPr>
              <w:rPr>
                <w:rFonts w:ascii="Cambria" w:eastAsia="Calibri" w:hAnsi="Cambria" w:cs="Frutiger-Roman"/>
                <w:sz w:val="16"/>
                <w:szCs w:val="16"/>
                <w:lang w:val="en-GB"/>
              </w:rPr>
            </w:pPr>
            <w:r w:rsidRPr="00F37813">
              <w:rPr>
                <w:rFonts w:ascii="Cambria" w:hAnsi="Cambria"/>
                <w:sz w:val="16"/>
                <w:szCs w:val="16"/>
                <w:lang w:val="en-GB"/>
              </w:rPr>
              <w:t>Tankers</w:t>
            </w:r>
          </w:p>
        </w:tc>
        <w:tc>
          <w:tcPr>
            <w:tcW w:w="1389" w:type="dxa"/>
            <w:tcBorders>
              <w:top w:val="single" w:sz="4" w:space="0" w:color="auto"/>
            </w:tcBorders>
          </w:tcPr>
          <w:p w14:paraId="0937DD4E"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Largest-Smallest</w:t>
            </w:r>
          </w:p>
        </w:tc>
        <w:tc>
          <w:tcPr>
            <w:tcW w:w="1118" w:type="dxa"/>
            <w:tcBorders>
              <w:top w:val="single" w:sz="4" w:space="0" w:color="auto"/>
            </w:tcBorders>
          </w:tcPr>
          <w:p w14:paraId="3F31B74D"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1.25-2.00</w:t>
            </w:r>
          </w:p>
        </w:tc>
        <w:tc>
          <w:tcPr>
            <w:tcW w:w="1038" w:type="dxa"/>
            <w:tcBorders>
              <w:top w:val="single" w:sz="4" w:space="0" w:color="auto"/>
            </w:tcBorders>
          </w:tcPr>
          <w:p w14:paraId="7151E720"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1.25-2.00</w:t>
            </w:r>
            <w:r w:rsidRPr="00F37813">
              <w:rPr>
                <w:rFonts w:ascii="Calibri" w:hAnsi="Calibri"/>
                <w:sz w:val="16"/>
                <w:szCs w:val="16"/>
                <w:vertAlign w:val="superscript"/>
                <w:lang w:val="en-GB"/>
              </w:rPr>
              <w:t>1</w:t>
            </w:r>
          </w:p>
        </w:tc>
        <w:tc>
          <w:tcPr>
            <w:tcW w:w="1310" w:type="dxa"/>
            <w:tcBorders>
              <w:top w:val="single" w:sz="4" w:space="0" w:color="auto"/>
            </w:tcBorders>
          </w:tcPr>
          <w:p w14:paraId="6E1CB4E0"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c>
          <w:tcPr>
            <w:tcW w:w="963" w:type="dxa"/>
            <w:tcBorders>
              <w:top w:val="single" w:sz="4" w:space="0" w:color="auto"/>
            </w:tcBorders>
          </w:tcPr>
          <w:p w14:paraId="5E53F820"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2.00</w:t>
            </w:r>
          </w:p>
        </w:tc>
        <w:tc>
          <w:tcPr>
            <w:tcW w:w="1034" w:type="dxa"/>
            <w:tcBorders>
              <w:top w:val="single" w:sz="4" w:space="0" w:color="auto"/>
            </w:tcBorders>
          </w:tcPr>
          <w:p w14:paraId="5662BC1D"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c>
          <w:tcPr>
            <w:tcW w:w="1257" w:type="dxa"/>
            <w:tcBorders>
              <w:top w:val="single" w:sz="4" w:space="0" w:color="auto"/>
            </w:tcBorders>
          </w:tcPr>
          <w:p w14:paraId="24D7923B"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r>
      <w:tr w:rsidR="00F37813" w:rsidRPr="00F37813" w14:paraId="3168CCBB" w14:textId="77777777" w:rsidTr="00311ED7">
        <w:tc>
          <w:tcPr>
            <w:tcW w:w="1418" w:type="dxa"/>
          </w:tcPr>
          <w:p w14:paraId="2BD74347" w14:textId="77777777" w:rsidR="00F37813" w:rsidRPr="00F37813" w:rsidRDefault="00F37813" w:rsidP="00F37813">
            <w:pPr>
              <w:rPr>
                <w:rFonts w:ascii="Cambria" w:hAnsi="Cambria"/>
                <w:sz w:val="16"/>
                <w:szCs w:val="16"/>
                <w:lang w:val="en-GB"/>
              </w:rPr>
            </w:pPr>
            <w:r w:rsidRPr="00F37813">
              <w:rPr>
                <w:rFonts w:ascii="Cambria" w:hAnsi="Cambria"/>
                <w:sz w:val="16"/>
                <w:szCs w:val="16"/>
                <w:lang w:val="en-GB"/>
              </w:rPr>
              <w:t>Bulkers</w:t>
            </w:r>
          </w:p>
        </w:tc>
        <w:tc>
          <w:tcPr>
            <w:tcW w:w="1389" w:type="dxa"/>
          </w:tcPr>
          <w:p w14:paraId="7C3CB934"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Largest-Smallest</w:t>
            </w:r>
          </w:p>
        </w:tc>
        <w:tc>
          <w:tcPr>
            <w:tcW w:w="1118" w:type="dxa"/>
          </w:tcPr>
          <w:p w14:paraId="409A0BDB"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1.25-2.00</w:t>
            </w:r>
          </w:p>
        </w:tc>
        <w:tc>
          <w:tcPr>
            <w:tcW w:w="1038" w:type="dxa"/>
          </w:tcPr>
          <w:p w14:paraId="70C5B615"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1.25-2.00</w:t>
            </w:r>
            <w:r w:rsidRPr="00F37813">
              <w:rPr>
                <w:rFonts w:ascii="Calibri" w:hAnsi="Calibri"/>
                <w:sz w:val="16"/>
                <w:szCs w:val="16"/>
                <w:vertAlign w:val="superscript"/>
                <w:lang w:val="en-GB"/>
              </w:rPr>
              <w:t>1</w:t>
            </w:r>
          </w:p>
        </w:tc>
        <w:tc>
          <w:tcPr>
            <w:tcW w:w="1310" w:type="dxa"/>
          </w:tcPr>
          <w:p w14:paraId="6BE7488D"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c>
          <w:tcPr>
            <w:tcW w:w="963" w:type="dxa"/>
          </w:tcPr>
          <w:p w14:paraId="22D72BE8"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2.00</w:t>
            </w:r>
          </w:p>
        </w:tc>
        <w:tc>
          <w:tcPr>
            <w:tcW w:w="1034" w:type="dxa"/>
          </w:tcPr>
          <w:p w14:paraId="33BC1F4D"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c>
          <w:tcPr>
            <w:tcW w:w="1257" w:type="dxa"/>
          </w:tcPr>
          <w:p w14:paraId="53099368"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r>
      <w:tr w:rsidR="00F37813" w:rsidRPr="00F37813" w14:paraId="277D198F" w14:textId="77777777" w:rsidTr="00311ED7">
        <w:tc>
          <w:tcPr>
            <w:tcW w:w="1418" w:type="dxa"/>
          </w:tcPr>
          <w:p w14:paraId="1C82F482" w14:textId="77777777" w:rsidR="00F37813" w:rsidRPr="00F37813" w:rsidRDefault="00F37813" w:rsidP="00F37813">
            <w:pPr>
              <w:rPr>
                <w:rFonts w:ascii="Cambria" w:eastAsia="Calibri" w:hAnsi="Cambria" w:cs="Frutiger-Roman"/>
                <w:sz w:val="16"/>
                <w:szCs w:val="16"/>
                <w:lang w:val="en-GB"/>
              </w:rPr>
            </w:pPr>
            <w:r w:rsidRPr="00F37813">
              <w:rPr>
                <w:rFonts w:ascii="Cambria" w:eastAsia="Calibri" w:hAnsi="Cambria" w:cs="Frutiger-Roman"/>
                <w:sz w:val="16"/>
                <w:szCs w:val="16"/>
                <w:lang w:val="en-GB"/>
              </w:rPr>
              <w:t>Container</w:t>
            </w:r>
          </w:p>
        </w:tc>
        <w:tc>
          <w:tcPr>
            <w:tcW w:w="1389" w:type="dxa"/>
          </w:tcPr>
          <w:p w14:paraId="66EAD925"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Largest-Smallest</w:t>
            </w:r>
          </w:p>
        </w:tc>
        <w:tc>
          <w:tcPr>
            <w:tcW w:w="1118" w:type="dxa"/>
          </w:tcPr>
          <w:p w14:paraId="5A9949F0"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1.50-2.00</w:t>
            </w:r>
          </w:p>
        </w:tc>
        <w:tc>
          <w:tcPr>
            <w:tcW w:w="1038" w:type="dxa"/>
          </w:tcPr>
          <w:p w14:paraId="45B672CD"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1.50-2.00</w:t>
            </w:r>
            <w:r w:rsidRPr="00F37813">
              <w:rPr>
                <w:rFonts w:ascii="Calibri" w:hAnsi="Calibri"/>
                <w:sz w:val="16"/>
                <w:szCs w:val="16"/>
                <w:vertAlign w:val="superscript"/>
                <w:lang w:val="en-GB"/>
              </w:rPr>
              <w:t>1</w:t>
            </w:r>
          </w:p>
        </w:tc>
        <w:tc>
          <w:tcPr>
            <w:tcW w:w="1310" w:type="dxa"/>
          </w:tcPr>
          <w:p w14:paraId="035EEA8F"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c>
          <w:tcPr>
            <w:tcW w:w="963" w:type="dxa"/>
          </w:tcPr>
          <w:p w14:paraId="6B591962"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2.00</w:t>
            </w:r>
          </w:p>
        </w:tc>
        <w:tc>
          <w:tcPr>
            <w:tcW w:w="1034" w:type="dxa"/>
          </w:tcPr>
          <w:p w14:paraId="542FAF99"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c>
          <w:tcPr>
            <w:tcW w:w="1257" w:type="dxa"/>
          </w:tcPr>
          <w:p w14:paraId="4470691B"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r>
      <w:tr w:rsidR="00F37813" w:rsidRPr="00F37813" w14:paraId="7BFD0A55" w14:textId="77777777" w:rsidTr="00311ED7">
        <w:tc>
          <w:tcPr>
            <w:tcW w:w="1418" w:type="dxa"/>
          </w:tcPr>
          <w:p w14:paraId="054A5A3F" w14:textId="77777777" w:rsidR="00F37813" w:rsidRPr="00F37813" w:rsidRDefault="00F37813" w:rsidP="00F37813">
            <w:pPr>
              <w:rPr>
                <w:rFonts w:ascii="Cambria" w:eastAsia="Calibri" w:hAnsi="Cambria" w:cs="Frutiger-Roman"/>
                <w:sz w:val="16"/>
                <w:szCs w:val="16"/>
                <w:lang w:val="en-GB"/>
              </w:rPr>
            </w:pPr>
            <w:r w:rsidRPr="00F37813">
              <w:rPr>
                <w:rFonts w:ascii="Cambria" w:eastAsia="Calibri" w:hAnsi="Cambria" w:cs="Frutiger-Roman"/>
                <w:sz w:val="16"/>
                <w:szCs w:val="16"/>
                <w:lang w:val="en-GB"/>
              </w:rPr>
              <w:t>General Cargo</w:t>
            </w:r>
          </w:p>
        </w:tc>
        <w:tc>
          <w:tcPr>
            <w:tcW w:w="1389" w:type="dxa"/>
          </w:tcPr>
          <w:p w14:paraId="1074C774"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c>
          <w:tcPr>
            <w:tcW w:w="1118" w:type="dxa"/>
          </w:tcPr>
          <w:p w14:paraId="6B147931"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1.75</w:t>
            </w:r>
          </w:p>
        </w:tc>
        <w:tc>
          <w:tcPr>
            <w:tcW w:w="1038" w:type="dxa"/>
          </w:tcPr>
          <w:p w14:paraId="0B7A34A8"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1.75</w:t>
            </w:r>
            <w:r w:rsidRPr="00F37813">
              <w:rPr>
                <w:rFonts w:ascii="Calibri" w:hAnsi="Calibri"/>
                <w:sz w:val="16"/>
                <w:szCs w:val="16"/>
                <w:vertAlign w:val="superscript"/>
                <w:lang w:val="en-GB"/>
              </w:rPr>
              <w:t>1</w:t>
            </w:r>
          </w:p>
        </w:tc>
        <w:tc>
          <w:tcPr>
            <w:tcW w:w="1310" w:type="dxa"/>
          </w:tcPr>
          <w:p w14:paraId="6A42BB10"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1.50</w:t>
            </w:r>
            <w:r w:rsidRPr="00F37813">
              <w:rPr>
                <w:rFonts w:ascii="Calibri" w:hAnsi="Calibri"/>
                <w:sz w:val="16"/>
                <w:szCs w:val="16"/>
                <w:vertAlign w:val="superscript"/>
                <w:lang w:val="en-GB"/>
              </w:rPr>
              <w:t>2</w:t>
            </w:r>
          </w:p>
        </w:tc>
        <w:tc>
          <w:tcPr>
            <w:tcW w:w="963" w:type="dxa"/>
          </w:tcPr>
          <w:p w14:paraId="1D0F5132"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2.00</w:t>
            </w:r>
          </w:p>
        </w:tc>
        <w:tc>
          <w:tcPr>
            <w:tcW w:w="1034" w:type="dxa"/>
          </w:tcPr>
          <w:p w14:paraId="6FAAB2B8"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c>
          <w:tcPr>
            <w:tcW w:w="1257" w:type="dxa"/>
          </w:tcPr>
          <w:p w14:paraId="02972898"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r>
      <w:tr w:rsidR="00F37813" w:rsidRPr="00F37813" w14:paraId="39B8808D" w14:textId="77777777" w:rsidTr="00311ED7">
        <w:tc>
          <w:tcPr>
            <w:tcW w:w="1418" w:type="dxa"/>
          </w:tcPr>
          <w:p w14:paraId="35826B26" w14:textId="77777777" w:rsidR="00F37813" w:rsidRPr="00F37813" w:rsidRDefault="00F37813" w:rsidP="00F37813">
            <w:pPr>
              <w:rPr>
                <w:rFonts w:ascii="Cambria" w:eastAsia="Calibri" w:hAnsi="Cambria" w:cs="Frutiger-Roman"/>
                <w:sz w:val="16"/>
                <w:szCs w:val="16"/>
                <w:lang w:val="en-GB"/>
              </w:rPr>
            </w:pPr>
            <w:proofErr w:type="spellStart"/>
            <w:r w:rsidRPr="00F37813">
              <w:rPr>
                <w:rFonts w:ascii="Cambria" w:eastAsia="Calibri" w:hAnsi="Cambria" w:cs="Frutiger-Roman"/>
                <w:sz w:val="16"/>
                <w:szCs w:val="16"/>
                <w:lang w:val="en-GB"/>
              </w:rPr>
              <w:t>RoRo</w:t>
            </w:r>
            <w:proofErr w:type="spellEnd"/>
            <w:r w:rsidRPr="00F37813">
              <w:rPr>
                <w:rFonts w:ascii="Cambria" w:eastAsia="Calibri" w:hAnsi="Cambria" w:cs="Frutiger-Roman"/>
                <w:sz w:val="16"/>
                <w:szCs w:val="16"/>
                <w:lang w:val="en-GB"/>
              </w:rPr>
              <w:t>, ferries</w:t>
            </w:r>
          </w:p>
        </w:tc>
        <w:tc>
          <w:tcPr>
            <w:tcW w:w="1389" w:type="dxa"/>
          </w:tcPr>
          <w:p w14:paraId="67555C68"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c>
          <w:tcPr>
            <w:tcW w:w="1118" w:type="dxa"/>
          </w:tcPr>
          <w:p w14:paraId="50C6E62F"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 2.00</w:t>
            </w:r>
          </w:p>
        </w:tc>
        <w:tc>
          <w:tcPr>
            <w:tcW w:w="1038" w:type="dxa"/>
          </w:tcPr>
          <w:p w14:paraId="79798232"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 2.00</w:t>
            </w:r>
            <w:r w:rsidRPr="00F37813">
              <w:rPr>
                <w:rFonts w:ascii="Calibri" w:hAnsi="Calibri"/>
                <w:sz w:val="16"/>
                <w:szCs w:val="16"/>
                <w:vertAlign w:val="superscript"/>
                <w:lang w:val="en-GB"/>
              </w:rPr>
              <w:t>1</w:t>
            </w:r>
          </w:p>
        </w:tc>
        <w:tc>
          <w:tcPr>
            <w:tcW w:w="1310" w:type="dxa"/>
          </w:tcPr>
          <w:p w14:paraId="4584B24C"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c>
          <w:tcPr>
            <w:tcW w:w="963" w:type="dxa"/>
          </w:tcPr>
          <w:p w14:paraId="0EB8EA4D"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2.00</w:t>
            </w:r>
          </w:p>
        </w:tc>
        <w:tc>
          <w:tcPr>
            <w:tcW w:w="1034" w:type="dxa"/>
          </w:tcPr>
          <w:p w14:paraId="67013388"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c>
          <w:tcPr>
            <w:tcW w:w="1257" w:type="dxa"/>
          </w:tcPr>
          <w:p w14:paraId="3422E503"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r>
      <w:tr w:rsidR="00F37813" w:rsidRPr="00F37813" w14:paraId="28C01687" w14:textId="77777777" w:rsidTr="00311ED7">
        <w:tc>
          <w:tcPr>
            <w:tcW w:w="1418" w:type="dxa"/>
          </w:tcPr>
          <w:p w14:paraId="7628809A" w14:textId="77777777" w:rsidR="00F37813" w:rsidRPr="00F37813" w:rsidRDefault="00F37813" w:rsidP="00F37813">
            <w:pPr>
              <w:rPr>
                <w:rFonts w:ascii="Cambria" w:eastAsia="Calibri" w:hAnsi="Cambria" w:cs="Frutiger-Roman"/>
                <w:sz w:val="16"/>
                <w:szCs w:val="16"/>
                <w:lang w:val="en-GB"/>
              </w:rPr>
            </w:pPr>
            <w:r w:rsidRPr="00F37813">
              <w:rPr>
                <w:rFonts w:ascii="Cambria" w:eastAsia="Calibri" w:hAnsi="Cambria" w:cs="Frutiger-Roman"/>
                <w:sz w:val="16"/>
                <w:szCs w:val="16"/>
                <w:lang w:val="en-GB"/>
              </w:rPr>
              <w:t>Tugs, workboats</w:t>
            </w:r>
          </w:p>
        </w:tc>
        <w:tc>
          <w:tcPr>
            <w:tcW w:w="1389" w:type="dxa"/>
          </w:tcPr>
          <w:p w14:paraId="0ADA9CEB"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c>
          <w:tcPr>
            <w:tcW w:w="1118" w:type="dxa"/>
          </w:tcPr>
          <w:p w14:paraId="7FC29858"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2.00</w:t>
            </w:r>
          </w:p>
        </w:tc>
        <w:tc>
          <w:tcPr>
            <w:tcW w:w="1038" w:type="dxa"/>
          </w:tcPr>
          <w:p w14:paraId="675B51EA"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2.00</w:t>
            </w:r>
            <w:r w:rsidRPr="00F37813">
              <w:rPr>
                <w:rFonts w:ascii="Calibri" w:hAnsi="Calibri"/>
                <w:sz w:val="16"/>
                <w:szCs w:val="16"/>
                <w:vertAlign w:val="superscript"/>
                <w:lang w:val="en-GB"/>
              </w:rPr>
              <w:t>1</w:t>
            </w:r>
          </w:p>
        </w:tc>
        <w:tc>
          <w:tcPr>
            <w:tcW w:w="1310" w:type="dxa"/>
          </w:tcPr>
          <w:p w14:paraId="35627811"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c>
          <w:tcPr>
            <w:tcW w:w="963" w:type="dxa"/>
          </w:tcPr>
          <w:p w14:paraId="1DA4F9E5"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2.00</w:t>
            </w:r>
          </w:p>
        </w:tc>
        <w:tc>
          <w:tcPr>
            <w:tcW w:w="1034" w:type="dxa"/>
          </w:tcPr>
          <w:p w14:paraId="5D13983D"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c>
          <w:tcPr>
            <w:tcW w:w="1257" w:type="dxa"/>
          </w:tcPr>
          <w:p w14:paraId="53C43207"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r>
      <w:tr w:rsidR="00F37813" w:rsidRPr="00F37813" w14:paraId="64D2C3AA" w14:textId="77777777" w:rsidTr="00311ED7">
        <w:tc>
          <w:tcPr>
            <w:tcW w:w="1418" w:type="dxa"/>
          </w:tcPr>
          <w:p w14:paraId="6C2D06AB" w14:textId="77777777" w:rsidR="00F37813" w:rsidRPr="00F37813" w:rsidRDefault="00F37813" w:rsidP="00F37813">
            <w:pPr>
              <w:rPr>
                <w:rFonts w:ascii="Cambria" w:eastAsia="Calibri" w:hAnsi="Cambria" w:cs="Frutiger-Roman"/>
                <w:sz w:val="16"/>
                <w:szCs w:val="16"/>
                <w:lang w:val="en-GB"/>
              </w:rPr>
            </w:pPr>
            <w:r w:rsidRPr="00F37813">
              <w:rPr>
                <w:rFonts w:ascii="Cambria" w:eastAsia="Calibri" w:hAnsi="Cambria" w:cs="Frutiger-Roman"/>
                <w:sz w:val="16"/>
                <w:szCs w:val="16"/>
                <w:lang w:val="en-GB"/>
              </w:rPr>
              <w:t>LNG, LPG</w:t>
            </w:r>
          </w:p>
        </w:tc>
        <w:tc>
          <w:tcPr>
            <w:tcW w:w="1389" w:type="dxa"/>
          </w:tcPr>
          <w:p w14:paraId="1665AEDB"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c>
          <w:tcPr>
            <w:tcW w:w="1118" w:type="dxa"/>
          </w:tcPr>
          <w:p w14:paraId="55F1CE37"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c>
          <w:tcPr>
            <w:tcW w:w="1038" w:type="dxa"/>
          </w:tcPr>
          <w:p w14:paraId="3880F8D6"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c>
          <w:tcPr>
            <w:tcW w:w="1310" w:type="dxa"/>
          </w:tcPr>
          <w:p w14:paraId="46D6EFF3"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2.00</w:t>
            </w:r>
          </w:p>
        </w:tc>
        <w:tc>
          <w:tcPr>
            <w:tcW w:w="963" w:type="dxa"/>
          </w:tcPr>
          <w:p w14:paraId="3EC01EAF"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2.00</w:t>
            </w:r>
          </w:p>
        </w:tc>
        <w:tc>
          <w:tcPr>
            <w:tcW w:w="1034" w:type="dxa"/>
          </w:tcPr>
          <w:p w14:paraId="6B65FE82"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c>
          <w:tcPr>
            <w:tcW w:w="1257" w:type="dxa"/>
          </w:tcPr>
          <w:p w14:paraId="42E1A063"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r>
      <w:tr w:rsidR="00F37813" w:rsidRPr="00F37813" w14:paraId="09B2B740" w14:textId="77777777" w:rsidTr="00311ED7">
        <w:tc>
          <w:tcPr>
            <w:tcW w:w="1418" w:type="dxa"/>
            <w:tcBorders>
              <w:bottom w:val="single" w:sz="4" w:space="0" w:color="auto"/>
            </w:tcBorders>
          </w:tcPr>
          <w:p w14:paraId="04A93876" w14:textId="77777777" w:rsidR="00F37813" w:rsidRPr="00F37813" w:rsidRDefault="00F37813" w:rsidP="00F37813">
            <w:pPr>
              <w:rPr>
                <w:rFonts w:ascii="Cambria" w:eastAsia="Calibri" w:hAnsi="Cambria" w:cs="Frutiger-Roman"/>
                <w:sz w:val="16"/>
                <w:szCs w:val="16"/>
                <w:lang w:val="en-GB"/>
              </w:rPr>
            </w:pPr>
            <w:r w:rsidRPr="00F37813">
              <w:rPr>
                <w:rFonts w:ascii="Cambria" w:eastAsia="Calibri" w:hAnsi="Cambria" w:cs="Frutiger-Roman"/>
                <w:sz w:val="16"/>
                <w:szCs w:val="16"/>
                <w:lang w:val="en-GB"/>
              </w:rPr>
              <w:t>Island berth</w:t>
            </w:r>
          </w:p>
        </w:tc>
        <w:tc>
          <w:tcPr>
            <w:tcW w:w="1389" w:type="dxa"/>
            <w:tcBorders>
              <w:bottom w:val="single" w:sz="4" w:space="0" w:color="auto"/>
            </w:tcBorders>
          </w:tcPr>
          <w:p w14:paraId="6AE7C954"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c>
          <w:tcPr>
            <w:tcW w:w="1118" w:type="dxa"/>
            <w:tcBorders>
              <w:bottom w:val="single" w:sz="4" w:space="0" w:color="auto"/>
            </w:tcBorders>
          </w:tcPr>
          <w:p w14:paraId="592379C6"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c>
          <w:tcPr>
            <w:tcW w:w="1038" w:type="dxa"/>
            <w:tcBorders>
              <w:bottom w:val="single" w:sz="4" w:space="0" w:color="auto"/>
            </w:tcBorders>
          </w:tcPr>
          <w:p w14:paraId="41038E1A"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c>
          <w:tcPr>
            <w:tcW w:w="1310" w:type="dxa"/>
            <w:tcBorders>
              <w:bottom w:val="single" w:sz="4" w:space="0" w:color="auto"/>
            </w:tcBorders>
          </w:tcPr>
          <w:p w14:paraId="406F47DF"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2.00</w:t>
            </w:r>
          </w:p>
        </w:tc>
        <w:tc>
          <w:tcPr>
            <w:tcW w:w="963" w:type="dxa"/>
            <w:tcBorders>
              <w:bottom w:val="single" w:sz="4" w:space="0" w:color="auto"/>
            </w:tcBorders>
          </w:tcPr>
          <w:p w14:paraId="08251A58"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2.00</w:t>
            </w:r>
          </w:p>
        </w:tc>
        <w:tc>
          <w:tcPr>
            <w:tcW w:w="1034" w:type="dxa"/>
            <w:tcBorders>
              <w:bottom w:val="single" w:sz="4" w:space="0" w:color="auto"/>
            </w:tcBorders>
          </w:tcPr>
          <w:p w14:paraId="12705DC4"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c>
          <w:tcPr>
            <w:tcW w:w="1257" w:type="dxa"/>
            <w:tcBorders>
              <w:bottom w:val="single" w:sz="4" w:space="0" w:color="auto"/>
            </w:tcBorders>
          </w:tcPr>
          <w:p w14:paraId="7BC9D9BA" w14:textId="77777777" w:rsidR="00F37813" w:rsidRPr="00F37813" w:rsidRDefault="00F37813" w:rsidP="00F37813">
            <w:pPr>
              <w:rPr>
                <w:rFonts w:ascii="Cambria" w:hAnsi="Cambria" w:cs="Arial"/>
                <w:sz w:val="16"/>
                <w:szCs w:val="16"/>
                <w:lang w:val="en-GB"/>
              </w:rPr>
            </w:pPr>
            <w:r w:rsidRPr="00F37813">
              <w:rPr>
                <w:rFonts w:ascii="Cambria" w:hAnsi="Cambria" w:cs="Arial"/>
                <w:sz w:val="16"/>
                <w:szCs w:val="16"/>
                <w:lang w:val="en-GB"/>
              </w:rPr>
              <w:t>-</w:t>
            </w:r>
          </w:p>
        </w:tc>
      </w:tr>
    </w:tbl>
    <w:p w14:paraId="282CBD56" w14:textId="77777777" w:rsidR="00F37813" w:rsidRPr="00F37813" w:rsidRDefault="00F37813" w:rsidP="00F37813">
      <w:pPr>
        <w:spacing w:after="0" w:line="240" w:lineRule="auto"/>
        <w:jc w:val="both"/>
        <w:rPr>
          <w:rFonts w:ascii="Arial" w:eastAsia="Times New Roman" w:hAnsi="Arial" w:cs="Arial"/>
          <w:sz w:val="16"/>
          <w:szCs w:val="16"/>
          <w:lang w:val="en-GB"/>
        </w:rPr>
      </w:pPr>
      <w:r w:rsidRPr="00F37813">
        <w:rPr>
          <w:rFonts w:ascii="Calibri" w:eastAsia="Times New Roman" w:hAnsi="Calibri" w:cs="Times New Roman"/>
          <w:sz w:val="16"/>
          <w:szCs w:val="16"/>
          <w:vertAlign w:val="superscript"/>
          <w:lang w:val="en-GB"/>
        </w:rPr>
        <w:t>1</w:t>
      </w:r>
      <w:r w:rsidRPr="00F37813">
        <w:rPr>
          <w:rFonts w:ascii="Arial" w:eastAsia="Times New Roman" w:hAnsi="Arial" w:cs="Arial"/>
          <w:sz w:val="16"/>
          <w:szCs w:val="16"/>
          <w:lang w:val="en-GB"/>
        </w:rPr>
        <w:t xml:space="preserve">) Based on PIANC 2002 [17] </w:t>
      </w:r>
    </w:p>
    <w:p w14:paraId="576850BA" w14:textId="77777777" w:rsidR="00F37813" w:rsidRPr="00F37813" w:rsidRDefault="00F37813" w:rsidP="00F37813">
      <w:pPr>
        <w:spacing w:after="0" w:line="240" w:lineRule="auto"/>
        <w:jc w:val="both"/>
        <w:rPr>
          <w:rFonts w:ascii="Arial" w:eastAsia="Times New Roman" w:hAnsi="Arial" w:cs="Arial"/>
          <w:sz w:val="16"/>
          <w:szCs w:val="16"/>
          <w:lang w:val="en-GB"/>
        </w:rPr>
      </w:pPr>
      <w:r w:rsidRPr="00F37813">
        <w:rPr>
          <w:rFonts w:ascii="Calibri" w:eastAsia="Times New Roman" w:hAnsi="Calibri" w:cs="Times New Roman"/>
          <w:sz w:val="16"/>
          <w:szCs w:val="16"/>
          <w:vertAlign w:val="superscript"/>
          <w:lang w:val="en-GB"/>
        </w:rPr>
        <w:t>2</w:t>
      </w:r>
      <w:r w:rsidRPr="00F37813">
        <w:rPr>
          <w:rFonts w:ascii="Arial" w:eastAsia="Times New Roman" w:hAnsi="Arial" w:cs="Arial"/>
          <w:sz w:val="16"/>
          <w:szCs w:val="16"/>
          <w:lang w:val="en-GB"/>
        </w:rPr>
        <w:t xml:space="preserve">) </w:t>
      </w:r>
      <w:r w:rsidRPr="00F37813">
        <w:rPr>
          <w:rFonts w:ascii="Arial" w:eastAsia="Calibri" w:hAnsi="Arial" w:cs="Arial"/>
          <w:iCs/>
          <w:sz w:val="16"/>
          <w:szCs w:val="16"/>
          <w:lang w:val="en-GB"/>
        </w:rPr>
        <w:t>Continuous quay handling conventional cargo vessels</w:t>
      </w:r>
    </w:p>
    <w:p w14:paraId="6C586FEB" w14:textId="77777777" w:rsidR="00E032E8" w:rsidRDefault="00E032E8" w:rsidP="00E032E8">
      <w:pPr>
        <w:spacing w:after="0" w:line="240" w:lineRule="auto"/>
        <w:jc w:val="both"/>
        <w:rPr>
          <w:rFonts w:ascii="Arial" w:eastAsia="Times New Roman" w:hAnsi="Arial" w:cs="Times New Roman"/>
          <w:sz w:val="20"/>
          <w:szCs w:val="32"/>
          <w:lang w:val="en-GB"/>
        </w:rPr>
      </w:pPr>
    </w:p>
    <w:p w14:paraId="101E0FFF" w14:textId="02D1B8CA" w:rsidR="00E032E8" w:rsidRPr="00E032E8" w:rsidRDefault="00E032E8" w:rsidP="00E032E8">
      <w:pPr>
        <w:spacing w:after="0" w:line="240" w:lineRule="auto"/>
        <w:jc w:val="both"/>
        <w:rPr>
          <w:rFonts w:ascii="Arial" w:eastAsia="Times New Roman" w:hAnsi="Arial" w:cs="Times New Roman"/>
          <w:sz w:val="20"/>
          <w:szCs w:val="32"/>
          <w:lang w:val="en-GB"/>
        </w:rPr>
      </w:pPr>
      <w:r w:rsidRPr="00E032E8">
        <w:rPr>
          <w:rFonts w:ascii="Arial" w:eastAsia="Times New Roman" w:hAnsi="Arial" w:cs="Times New Roman"/>
          <w:sz w:val="20"/>
          <w:szCs w:val="32"/>
          <w:lang w:val="en-GB"/>
        </w:rPr>
        <w:t xml:space="preserve">The berthing impact load </w:t>
      </w:r>
      <w:r w:rsidRPr="00E032E8">
        <w:rPr>
          <w:rFonts w:ascii="Cambria" w:eastAsia="Times New Roman" w:hAnsi="Cambria" w:cs="Times New Roman"/>
          <w:i/>
          <w:sz w:val="20"/>
          <w:szCs w:val="32"/>
          <w:lang w:val="en-GB"/>
        </w:rPr>
        <w:t>F</w:t>
      </w:r>
      <w:r w:rsidR="00C74281">
        <w:rPr>
          <w:rFonts w:ascii="Cambria" w:eastAsia="Times New Roman" w:hAnsi="Cambria" w:cs="Times New Roman"/>
          <w:i/>
          <w:sz w:val="20"/>
          <w:szCs w:val="32"/>
          <w:lang w:val="en-GB"/>
        </w:rPr>
        <w:t xml:space="preserve"> </w:t>
      </w:r>
      <w:r w:rsidRPr="00E032E8">
        <w:rPr>
          <w:rFonts w:ascii="Cambria" w:eastAsia="Times New Roman" w:hAnsi="Cambria" w:cs="Times New Roman"/>
          <w:i/>
          <w:sz w:val="20"/>
          <w:szCs w:val="32"/>
          <w:lang w:val="en-GB"/>
        </w:rPr>
        <w:t xml:space="preserve"> </w:t>
      </w:r>
      <w:r w:rsidRPr="00E032E8">
        <w:rPr>
          <w:rFonts w:ascii="Arial" w:eastAsia="Times New Roman" w:hAnsi="Arial" w:cs="Times New Roman"/>
          <w:sz w:val="20"/>
          <w:szCs w:val="32"/>
          <w:lang w:val="en-GB"/>
        </w:rPr>
        <w:t xml:space="preserve">to which a marine structure is subjected is a function of the kinetic energy absorbed by the berthing system and of its deformation characteristics </w:t>
      </w:r>
      <w:r w:rsidRPr="00E032E8">
        <w:rPr>
          <w:rFonts w:ascii="Cambria" w:eastAsia="Times New Roman" w:hAnsi="Cambria" w:cs="Times New Roman"/>
          <w:i/>
          <w:sz w:val="20"/>
          <w:szCs w:val="32"/>
          <w:lang w:val="en-GB"/>
        </w:rPr>
        <w:t xml:space="preserve">δ </w:t>
      </w:r>
      <w:r w:rsidRPr="00E032E8">
        <w:rPr>
          <w:rFonts w:ascii="Arial" w:eastAsia="Times New Roman" w:hAnsi="Arial" w:cs="Arial"/>
          <w:color w:val="0070C0"/>
          <w:sz w:val="20"/>
          <w:szCs w:val="32"/>
          <w:lang w:val="en-GB"/>
        </w:rPr>
        <w:t>[13]</w:t>
      </w:r>
      <w:r w:rsidRPr="00E032E8">
        <w:rPr>
          <w:rFonts w:ascii="Arial" w:eastAsia="Times New Roman" w:hAnsi="Arial" w:cs="Arial"/>
          <w:sz w:val="20"/>
          <w:szCs w:val="32"/>
          <w:lang w:val="en-GB"/>
        </w:rPr>
        <w:t xml:space="preserve">, </w:t>
      </w:r>
      <w:r w:rsidRPr="00E032E8">
        <w:rPr>
          <w:rFonts w:ascii="Arial" w:eastAsia="Times New Roman" w:hAnsi="Arial" w:cs="Arial"/>
          <w:color w:val="0070C0"/>
          <w:sz w:val="20"/>
          <w:szCs w:val="32"/>
          <w:lang w:val="en-GB"/>
        </w:rPr>
        <w:t>[15]</w:t>
      </w:r>
      <w:r w:rsidRPr="00E032E8">
        <w:rPr>
          <w:rFonts w:ascii="Arial" w:eastAsia="Times New Roman" w:hAnsi="Arial" w:cs="Arial"/>
          <w:sz w:val="20"/>
          <w:szCs w:val="32"/>
          <w:lang w:val="en-GB"/>
        </w:rPr>
        <w:t>.</w:t>
      </w:r>
      <w:r w:rsidRPr="00E032E8">
        <w:rPr>
          <w:rFonts w:ascii="Arial" w:eastAsia="Times New Roman" w:hAnsi="Arial" w:cs="Times New Roman"/>
          <w:sz w:val="20"/>
          <w:szCs w:val="32"/>
          <w:lang w:val="en-GB"/>
        </w:rPr>
        <w:t xml:space="preserve"> Given a certain berthing velocity, the resulting berthing impact load largely depends on the stiffness of the marine structure and the soil conditions </w:t>
      </w:r>
      <w:r w:rsidRPr="00E032E8">
        <w:rPr>
          <w:rFonts w:ascii="Arial" w:eastAsia="Times New Roman" w:hAnsi="Arial" w:cs="Times New Roman"/>
          <w:color w:val="0070C0"/>
          <w:sz w:val="20"/>
          <w:szCs w:val="32"/>
          <w:lang w:val="en-GB"/>
        </w:rPr>
        <w:t>[13]</w:t>
      </w:r>
      <w:r w:rsidRPr="00E032E8">
        <w:rPr>
          <w:rFonts w:ascii="Arial" w:eastAsia="Times New Roman" w:hAnsi="Arial" w:cs="Times New Roman"/>
          <w:sz w:val="20"/>
          <w:szCs w:val="32"/>
          <w:lang w:val="en-GB"/>
        </w:rPr>
        <w:t xml:space="preserve">. When significant softening occurs between a characteristic berthing impact load (service limit state) and a design berthing impact load (ultimate limit state), a reduction of the partial factor </w:t>
      </w:r>
      <m:oMath>
        <m:sSub>
          <m:sSubPr>
            <m:ctrlPr>
              <w:rPr>
                <w:rFonts w:ascii="Cambria Math" w:eastAsia="Times New Roman" w:hAnsi="Cambria Math" w:cs="Times New Roman"/>
                <w:i/>
                <w:sz w:val="20"/>
                <w:szCs w:val="32"/>
                <w:lang w:val="en-GB"/>
              </w:rPr>
            </m:ctrlPr>
          </m:sSubPr>
          <m:e>
            <m:r>
              <w:rPr>
                <w:rFonts w:ascii="Cambria Math" w:eastAsia="Times New Roman" w:hAnsi="Cambria Math" w:cs="Times New Roman"/>
                <w:sz w:val="20"/>
                <w:szCs w:val="32"/>
                <w:lang w:val="en-GB"/>
              </w:rPr>
              <m:t>γ</m:t>
            </m:r>
          </m:e>
          <m:sub>
            <m:r>
              <w:rPr>
                <w:rFonts w:ascii="Cambria Math" w:eastAsia="Times New Roman" w:hAnsi="Cambria Math" w:cs="Times New Roman"/>
                <w:sz w:val="20"/>
                <w:szCs w:val="32"/>
                <w:lang w:val="en-GB"/>
              </w:rPr>
              <m:t>Q</m:t>
            </m:r>
          </m:sub>
        </m:sSub>
      </m:oMath>
      <w:r w:rsidRPr="00E032E8">
        <w:rPr>
          <w:rFonts w:ascii="Arial" w:eastAsia="Times New Roman" w:hAnsi="Arial" w:cs="Times New Roman"/>
          <w:sz w:val="20"/>
          <w:szCs w:val="32"/>
          <w:lang w:val="en-GB"/>
        </w:rPr>
        <w:t xml:space="preserve"> could be considered, for instance in the design of flexible dolphins equipped with cone fenders. </w:t>
      </w:r>
      <w:r w:rsidRPr="00AC4E75">
        <w:rPr>
          <w:rFonts w:ascii="Arial" w:eastAsia="Times New Roman" w:hAnsi="Arial" w:cs="Times New Roman"/>
          <w:sz w:val="20"/>
          <w:szCs w:val="32"/>
          <w:lang w:val="en-GB"/>
        </w:rPr>
        <w:t xml:space="preserve">The effect of softening on energy absorption due to linear and non-linear behaviour is illustrated in </w:t>
      </w:r>
      <w:r w:rsidRPr="00AC4E75">
        <w:rPr>
          <w:rFonts w:ascii="Arial" w:eastAsia="Times New Roman" w:hAnsi="Arial" w:cs="Times New Roman"/>
          <w:sz w:val="20"/>
          <w:szCs w:val="32"/>
          <w:lang w:val="en-GB"/>
        </w:rPr>
        <w:fldChar w:fldCharType="begin"/>
      </w:r>
      <w:r w:rsidRPr="00AC4E75">
        <w:rPr>
          <w:rFonts w:ascii="Arial" w:eastAsia="Times New Roman" w:hAnsi="Arial" w:cs="Times New Roman"/>
          <w:sz w:val="20"/>
          <w:szCs w:val="32"/>
          <w:lang w:val="en-GB"/>
        </w:rPr>
        <w:instrText xml:space="preserve"> REF _Ref500158848 \h </w:instrText>
      </w:r>
      <w:r w:rsidRPr="00AC4E75">
        <w:rPr>
          <w:rFonts w:ascii="Arial" w:eastAsia="Times New Roman" w:hAnsi="Arial" w:cs="Times New Roman"/>
          <w:sz w:val="20"/>
          <w:szCs w:val="32"/>
          <w:lang w:val="en-GB"/>
        </w:rPr>
      </w:r>
      <w:r w:rsidR="00AC4E75" w:rsidRPr="00AC4E75">
        <w:rPr>
          <w:rFonts w:ascii="Arial" w:eastAsia="Times New Roman" w:hAnsi="Arial" w:cs="Times New Roman"/>
          <w:sz w:val="20"/>
          <w:szCs w:val="32"/>
          <w:lang w:val="en-GB"/>
        </w:rPr>
        <w:instrText xml:space="preserve"> \* MERGEFORMAT </w:instrText>
      </w:r>
      <w:r w:rsidRPr="00AC4E75">
        <w:rPr>
          <w:rFonts w:ascii="Arial" w:eastAsia="Times New Roman" w:hAnsi="Arial" w:cs="Times New Roman"/>
          <w:sz w:val="20"/>
          <w:szCs w:val="32"/>
          <w:lang w:val="en-GB"/>
        </w:rPr>
        <w:fldChar w:fldCharType="separate"/>
      </w:r>
      <w:r w:rsidR="002229AE" w:rsidRPr="002229AE">
        <w:rPr>
          <w:rFonts w:ascii="Arial" w:eastAsia="Times New Roman" w:hAnsi="Arial" w:cs="Times New Roman"/>
          <w:bCs/>
          <w:sz w:val="20"/>
          <w:szCs w:val="20"/>
          <w:lang w:val="en-GB"/>
        </w:rPr>
        <w:t xml:space="preserve">Figure </w:t>
      </w:r>
      <w:r w:rsidR="002229AE" w:rsidRPr="002229AE">
        <w:rPr>
          <w:rFonts w:ascii="Arial" w:eastAsia="Times New Roman" w:hAnsi="Arial" w:cs="Times New Roman"/>
          <w:bCs/>
          <w:noProof/>
          <w:sz w:val="20"/>
          <w:szCs w:val="20"/>
          <w:lang w:val="en-GB"/>
        </w:rPr>
        <w:t>2</w:t>
      </w:r>
      <w:r w:rsidRPr="00AC4E75">
        <w:rPr>
          <w:rFonts w:ascii="Arial" w:eastAsia="Times New Roman" w:hAnsi="Arial" w:cs="Times New Roman"/>
          <w:sz w:val="20"/>
          <w:szCs w:val="32"/>
          <w:lang w:val="en-GB"/>
        </w:rPr>
        <w:fldChar w:fldCharType="end"/>
      </w:r>
      <w:r w:rsidRPr="00AC4E75">
        <w:rPr>
          <w:rFonts w:ascii="Arial" w:eastAsia="Times New Roman" w:hAnsi="Arial" w:cs="Times New Roman"/>
          <w:sz w:val="20"/>
          <w:szCs w:val="32"/>
          <w:lang w:val="en-GB"/>
        </w:rPr>
        <w:t>.</w:t>
      </w:r>
      <w:r w:rsidRPr="00AC4E75">
        <w:rPr>
          <w:rFonts w:ascii="Arial" w:eastAsia="Times New Roman" w:hAnsi="Arial" w:cs="Times New Roman"/>
          <w:sz w:val="18"/>
          <w:szCs w:val="32"/>
          <w:lang w:val="en-GB"/>
        </w:rPr>
        <w:t xml:space="preserve"> </w:t>
      </w:r>
      <w:r w:rsidRPr="00AC4E75">
        <w:rPr>
          <w:rFonts w:ascii="Arial" w:eastAsia="Times New Roman" w:hAnsi="Arial" w:cs="Times New Roman"/>
          <w:sz w:val="20"/>
          <w:szCs w:val="32"/>
          <w:lang w:val="en-GB"/>
        </w:rPr>
        <w:t>When the hatched areas below the linear (left) and non-linear (right) load-deflection curve are equal, the</w:t>
      </w:r>
      <w:r w:rsidRPr="00E032E8">
        <w:rPr>
          <w:rFonts w:ascii="Arial" w:eastAsia="Times New Roman" w:hAnsi="Arial" w:cs="Times New Roman"/>
          <w:sz w:val="20"/>
          <w:szCs w:val="32"/>
          <w:lang w:val="en-GB"/>
        </w:rPr>
        <w:t xml:space="preserve"> design berthing impact load </w:t>
      </w:r>
      <w:proofErr w:type="spellStart"/>
      <w:r w:rsidRPr="00E032E8">
        <w:rPr>
          <w:rFonts w:ascii="Cambria" w:eastAsia="Times New Roman" w:hAnsi="Cambria" w:cs="Times New Roman"/>
          <w:i/>
          <w:sz w:val="20"/>
          <w:szCs w:val="32"/>
          <w:lang w:val="en-GB"/>
        </w:rPr>
        <w:t>F</w:t>
      </w:r>
      <w:r w:rsidRPr="00E032E8">
        <w:rPr>
          <w:rFonts w:ascii="Cambria" w:eastAsia="Times New Roman" w:hAnsi="Cambria" w:cs="Times New Roman"/>
          <w:i/>
          <w:sz w:val="20"/>
          <w:szCs w:val="32"/>
          <w:vertAlign w:val="subscript"/>
          <w:lang w:val="en-GB"/>
        </w:rPr>
        <w:t>d</w:t>
      </w:r>
      <w:proofErr w:type="spellEnd"/>
      <w:r w:rsidRPr="00E032E8">
        <w:rPr>
          <w:rFonts w:ascii="Arial" w:eastAsia="Times New Roman" w:hAnsi="Arial" w:cs="Times New Roman"/>
          <w:sz w:val="20"/>
          <w:szCs w:val="32"/>
          <w:lang w:val="en-GB"/>
        </w:rPr>
        <w:t xml:space="preserve"> is lower in the case of softening. </w:t>
      </w:r>
    </w:p>
    <w:p w14:paraId="3FD21D25" w14:textId="77777777" w:rsidR="00F37813" w:rsidRDefault="00F37813" w:rsidP="00F37813">
      <w:pPr>
        <w:spacing w:after="0" w:line="276" w:lineRule="auto"/>
        <w:jc w:val="both"/>
        <w:rPr>
          <w:rFonts w:ascii="Arial" w:eastAsia="Times New Roman" w:hAnsi="Arial" w:cs="Times New Roman"/>
          <w:sz w:val="20"/>
          <w:szCs w:val="20"/>
          <w:lang w:val="en-GB"/>
        </w:rPr>
      </w:pPr>
    </w:p>
    <w:p w14:paraId="635FB0BD" w14:textId="77777777" w:rsidR="00EF0D81" w:rsidRPr="00F37813" w:rsidRDefault="00EF0D81" w:rsidP="00F37813">
      <w:pPr>
        <w:spacing w:after="0" w:line="276" w:lineRule="auto"/>
        <w:jc w:val="both"/>
        <w:rPr>
          <w:rFonts w:ascii="Arial" w:eastAsia="Times New Roman" w:hAnsi="Arial" w:cs="Times New Roman"/>
          <w:sz w:val="20"/>
          <w:szCs w:val="20"/>
          <w:lang w:val="en-GB"/>
        </w:rPr>
      </w:pPr>
    </w:p>
    <w:tbl>
      <w:tblPr>
        <w:tblStyle w:val="Tabelraster3"/>
        <w:tblW w:w="5000" w:type="pct"/>
        <w:tblLook w:val="04A0" w:firstRow="1" w:lastRow="0" w:firstColumn="1" w:lastColumn="0" w:noHBand="0" w:noVBand="1"/>
      </w:tblPr>
      <w:tblGrid>
        <w:gridCol w:w="1376"/>
        <w:gridCol w:w="6421"/>
        <w:gridCol w:w="1376"/>
      </w:tblGrid>
      <w:tr w:rsidR="00F37813" w:rsidRPr="00F37813" w14:paraId="01B4AE4B" w14:textId="77777777" w:rsidTr="00311ED7">
        <w:tc>
          <w:tcPr>
            <w:tcW w:w="750" w:type="pct"/>
            <w:tcBorders>
              <w:top w:val="nil"/>
              <w:left w:val="nil"/>
              <w:bottom w:val="nil"/>
              <w:right w:val="nil"/>
            </w:tcBorders>
          </w:tcPr>
          <w:p w14:paraId="7AB4DACC" w14:textId="77777777" w:rsidR="00F37813" w:rsidRPr="00F37813" w:rsidRDefault="00F37813" w:rsidP="00F37813">
            <w:pPr>
              <w:spacing w:after="200" w:line="276" w:lineRule="auto"/>
              <w:rPr>
                <w:sz w:val="24"/>
                <w:lang w:val="en-GB"/>
              </w:rPr>
            </w:pPr>
          </w:p>
        </w:tc>
        <w:tc>
          <w:tcPr>
            <w:tcW w:w="3500" w:type="pct"/>
            <w:tcBorders>
              <w:top w:val="nil"/>
              <w:left w:val="nil"/>
              <w:bottom w:val="nil"/>
              <w:right w:val="nil"/>
            </w:tcBorders>
          </w:tcPr>
          <w:p w14:paraId="073AB375" w14:textId="77777777" w:rsidR="00F37813" w:rsidRPr="00F37813" w:rsidRDefault="00F37813" w:rsidP="00F37813">
            <w:pPr>
              <w:jc w:val="both"/>
              <w:rPr>
                <w:rFonts w:ascii="Arial" w:hAnsi="Arial"/>
                <w:bCs/>
                <w:iCs/>
                <w:lang w:val="en-GB"/>
              </w:rPr>
            </w:pPr>
            <m:oMath>
              <m:sSub>
                <m:sSubPr>
                  <m:ctrlPr>
                    <w:rPr>
                      <w:rFonts w:ascii="Cambria Math" w:eastAsia="SimSun" w:hAnsi="Cambria Math" w:cs="Arial"/>
                      <w:i/>
                      <w:lang w:val="en-GB"/>
                    </w:rPr>
                  </m:ctrlPr>
                </m:sSubPr>
                <m:e>
                  <m:r>
                    <w:rPr>
                      <w:rFonts w:ascii="Cambria Math" w:eastAsia="SimSun" w:hAnsi="Cambria Math" w:cs="Arial"/>
                      <w:lang w:val="en-GB"/>
                    </w:rPr>
                    <m:t>E</m:t>
                  </m:r>
                </m:e>
                <m:sub>
                  <m:r>
                    <w:rPr>
                      <w:rFonts w:ascii="Cambria Math" w:eastAsia="SimSun" w:hAnsi="Cambria Math" w:cs="Arial"/>
                      <w:lang w:val="en-GB"/>
                    </w:rPr>
                    <m:t>kin</m:t>
                  </m:r>
                </m:sub>
              </m:sSub>
              <m:r>
                <m:rPr>
                  <m:sty m:val="p"/>
                </m:rPr>
                <w:rPr>
                  <w:rFonts w:ascii="Cambria Math" w:eastAsia="SimSun" w:hAnsi="Cambria Math"/>
                  <w:lang w:val="en-GB"/>
                </w:rPr>
                <m:t>=</m:t>
              </m:r>
              <m:nary>
                <m:naryPr>
                  <m:limLoc m:val="subSup"/>
                  <m:ctrlPr>
                    <w:rPr>
                      <w:rFonts w:ascii="Cambria Math" w:eastAsia="SimSun" w:hAnsi="Cambria Math"/>
                      <w:lang w:val="en-GB"/>
                    </w:rPr>
                  </m:ctrlPr>
                </m:naryPr>
                <m:sub>
                  <m:r>
                    <w:rPr>
                      <w:rFonts w:ascii="Cambria Math" w:eastAsia="SimSun" w:hAnsi="Cambria Math"/>
                      <w:lang w:val="en-GB"/>
                    </w:rPr>
                    <m:t>0</m:t>
                  </m:r>
                </m:sub>
                <m:sup>
                  <m:sSub>
                    <m:sSubPr>
                      <m:ctrlPr>
                        <w:rPr>
                          <w:rFonts w:ascii="Cambria Math" w:eastAsia="SimSun" w:hAnsi="Cambria Math"/>
                          <w:i/>
                          <w:lang w:val="en-GB"/>
                        </w:rPr>
                      </m:ctrlPr>
                    </m:sSubPr>
                    <m:e>
                      <m:r>
                        <w:rPr>
                          <w:rFonts w:ascii="Cambria Math" w:eastAsia="SimSun" w:hAnsi="Cambria Math"/>
                          <w:lang w:val="en-GB"/>
                        </w:rPr>
                        <m:t>δ</m:t>
                      </m:r>
                    </m:e>
                    <m:sub>
                      <m:r>
                        <w:rPr>
                          <w:rFonts w:ascii="Cambria Math" w:eastAsia="SimSun" w:hAnsi="Cambria Math"/>
                          <w:lang w:val="en-GB"/>
                        </w:rPr>
                        <m:t>max</m:t>
                      </m:r>
                    </m:sub>
                  </m:sSub>
                </m:sup>
                <m:e>
                  <m:r>
                    <w:rPr>
                      <w:rFonts w:ascii="Cambria Math" w:eastAsia="SimSun" w:hAnsi="Cambria Math"/>
                      <w:lang w:val="en-GB"/>
                    </w:rPr>
                    <m:t xml:space="preserve">F </m:t>
                  </m:r>
                  <m:d>
                    <m:dPr>
                      <m:ctrlPr>
                        <w:rPr>
                          <w:rFonts w:ascii="Cambria Math" w:eastAsia="SimSun" w:hAnsi="Cambria Math"/>
                          <w:i/>
                          <w:lang w:val="en-GB"/>
                        </w:rPr>
                      </m:ctrlPr>
                    </m:dPr>
                    <m:e>
                      <m:r>
                        <w:rPr>
                          <w:rFonts w:ascii="Cambria Math" w:eastAsia="SimSun" w:hAnsi="Cambria Math"/>
                          <w:lang w:val="en-GB"/>
                        </w:rPr>
                        <m:t>δ</m:t>
                      </m:r>
                    </m:e>
                  </m:d>
                  <m:r>
                    <w:rPr>
                      <w:rFonts w:ascii="Cambria Math" w:eastAsia="SimSun" w:hAnsi="Cambria Math"/>
                      <w:lang w:val="en-GB"/>
                    </w:rPr>
                    <m:t>dδ</m:t>
                  </m:r>
                </m:e>
              </m:nary>
            </m:oMath>
            <w:r w:rsidRPr="00F37813">
              <w:rPr>
                <w:rFonts w:ascii="Arial" w:eastAsia="SimSun" w:hAnsi="Arial" w:cs="Arial"/>
                <w:lang w:val="en-GB"/>
              </w:rPr>
              <w:t xml:space="preserve"> </w:t>
            </w:r>
          </w:p>
        </w:tc>
        <w:tc>
          <w:tcPr>
            <w:tcW w:w="750" w:type="pct"/>
            <w:tcBorders>
              <w:top w:val="nil"/>
              <w:left w:val="nil"/>
              <w:bottom w:val="nil"/>
              <w:right w:val="nil"/>
            </w:tcBorders>
          </w:tcPr>
          <w:p w14:paraId="72033FD4" w14:textId="77777777" w:rsidR="00F37813" w:rsidRPr="00F37813" w:rsidRDefault="00F37813" w:rsidP="00F37813">
            <w:pPr>
              <w:numPr>
                <w:ilvl w:val="0"/>
                <w:numId w:val="8"/>
              </w:numPr>
              <w:spacing w:line="276" w:lineRule="auto"/>
              <w:jc w:val="both"/>
              <w:rPr>
                <w:rFonts w:ascii="Arial" w:hAnsi="Arial"/>
                <w:lang w:val="en-GB"/>
              </w:rPr>
            </w:pPr>
          </w:p>
        </w:tc>
      </w:tr>
    </w:tbl>
    <w:p w14:paraId="0B8F138B" w14:textId="77777777" w:rsidR="00F37813" w:rsidRPr="00F37813" w:rsidRDefault="00F37813" w:rsidP="00F37813">
      <w:pPr>
        <w:spacing w:after="0" w:line="276" w:lineRule="auto"/>
        <w:jc w:val="both"/>
        <w:rPr>
          <w:rFonts w:ascii="Arial" w:eastAsia="Times New Roman" w:hAnsi="Arial" w:cs="Times New Roman"/>
          <w:sz w:val="20"/>
          <w:szCs w:val="32"/>
          <w:lang w:val="en-GB"/>
        </w:rPr>
      </w:pPr>
      <w:r w:rsidRPr="00F37813">
        <w:rPr>
          <w:rFonts w:ascii="Arial" w:eastAsia="Times New Roman" w:hAnsi="Arial" w:cs="Times New Roman"/>
          <w:sz w:val="20"/>
          <w:szCs w:val="32"/>
          <w:lang w:val="en-GB"/>
        </w:rPr>
        <w:t>in which:</w:t>
      </w:r>
    </w:p>
    <w:p w14:paraId="0AED79FE" w14:textId="77777777" w:rsidR="00F37813" w:rsidRPr="00F37813" w:rsidRDefault="00F37813" w:rsidP="00F37813">
      <w:pPr>
        <w:spacing w:after="0" w:line="276" w:lineRule="auto"/>
        <w:ind w:firstLine="708"/>
        <w:jc w:val="both"/>
        <w:rPr>
          <w:rFonts w:ascii="Arial" w:eastAsia="Times New Roman" w:hAnsi="Arial" w:cs="Times New Roman"/>
          <w:sz w:val="20"/>
          <w:szCs w:val="32"/>
          <w:lang w:val="en-GB"/>
        </w:rPr>
      </w:pPr>
      <w:r w:rsidRPr="00F37813">
        <w:rPr>
          <w:rFonts w:ascii="Cambria" w:eastAsia="Times New Roman" w:hAnsi="Cambria" w:cs="Times New Roman"/>
          <w:i/>
          <w:sz w:val="20"/>
          <w:szCs w:val="32"/>
          <w:lang w:val="en-GB"/>
        </w:rPr>
        <w:t>F</w:t>
      </w:r>
      <w:r w:rsidRPr="00F37813">
        <w:rPr>
          <w:rFonts w:ascii="Arial" w:eastAsia="Times New Roman" w:hAnsi="Arial" w:cs="Times New Roman"/>
          <w:i/>
          <w:sz w:val="20"/>
          <w:szCs w:val="32"/>
          <w:lang w:val="en-GB"/>
        </w:rPr>
        <w:t xml:space="preserve"> </w:t>
      </w:r>
      <w:r w:rsidRPr="00F37813">
        <w:rPr>
          <w:rFonts w:ascii="Arial" w:eastAsia="Times New Roman" w:hAnsi="Arial" w:cs="Times New Roman"/>
          <w:sz w:val="20"/>
          <w:szCs w:val="32"/>
          <w:lang w:val="en-GB"/>
        </w:rPr>
        <w:tab/>
        <w:t>Berthing impact load [</w:t>
      </w:r>
      <w:proofErr w:type="spellStart"/>
      <w:r w:rsidRPr="00F37813">
        <w:rPr>
          <w:rFonts w:ascii="Arial" w:eastAsia="Times New Roman" w:hAnsi="Arial" w:cs="Times New Roman"/>
          <w:sz w:val="20"/>
          <w:szCs w:val="32"/>
          <w:lang w:val="en-GB"/>
        </w:rPr>
        <w:t>kN</w:t>
      </w:r>
      <w:proofErr w:type="spellEnd"/>
      <w:r w:rsidRPr="00F37813">
        <w:rPr>
          <w:rFonts w:ascii="Arial" w:eastAsia="Times New Roman" w:hAnsi="Arial" w:cs="Times New Roman"/>
          <w:sz w:val="20"/>
          <w:szCs w:val="32"/>
          <w:lang w:val="en-GB"/>
        </w:rPr>
        <w:t xml:space="preserve">] </w:t>
      </w:r>
    </w:p>
    <w:p w14:paraId="536DBC1C" w14:textId="77777777" w:rsidR="00F37813" w:rsidRPr="00F37813" w:rsidRDefault="00F37813" w:rsidP="00F37813">
      <w:pPr>
        <w:spacing w:after="0" w:line="276" w:lineRule="auto"/>
        <w:jc w:val="both"/>
        <w:rPr>
          <w:rFonts w:ascii="Arial" w:eastAsia="Times New Roman" w:hAnsi="Arial" w:cs="Times New Roman"/>
          <w:sz w:val="20"/>
          <w:szCs w:val="32"/>
          <w:lang w:val="en-GB"/>
        </w:rPr>
      </w:pPr>
      <w:r w:rsidRPr="00F37813">
        <w:rPr>
          <w:rFonts w:ascii="Arial" w:eastAsia="Times New Roman" w:hAnsi="Arial" w:cs="Times New Roman"/>
          <w:sz w:val="20"/>
          <w:szCs w:val="32"/>
          <w:lang w:val="en-GB"/>
        </w:rPr>
        <w:tab/>
      </w:r>
      <w:r w:rsidRPr="00F37813">
        <w:rPr>
          <w:rFonts w:ascii="Cambria" w:eastAsia="Times New Roman" w:hAnsi="Cambria" w:cs="Times New Roman"/>
          <w:i/>
          <w:sz w:val="20"/>
          <w:szCs w:val="32"/>
          <w:lang w:val="en-GB"/>
        </w:rPr>
        <w:t>δ</w:t>
      </w:r>
      <w:r w:rsidRPr="00F37813">
        <w:rPr>
          <w:rFonts w:ascii="Arial" w:eastAsia="Times New Roman" w:hAnsi="Arial" w:cs="Times New Roman"/>
          <w:sz w:val="20"/>
          <w:szCs w:val="32"/>
          <w:vertAlign w:val="subscript"/>
          <w:lang w:val="en-GB"/>
        </w:rPr>
        <w:tab/>
      </w:r>
      <w:r w:rsidRPr="00F37813">
        <w:rPr>
          <w:rFonts w:ascii="Arial" w:eastAsia="Times New Roman" w:hAnsi="Arial" w:cs="Times New Roman"/>
          <w:sz w:val="20"/>
          <w:szCs w:val="32"/>
          <w:lang w:val="en-GB"/>
        </w:rPr>
        <w:t>Deflection of berthing structure [m]</w:t>
      </w:r>
    </w:p>
    <w:p w14:paraId="2740E766" w14:textId="77777777" w:rsidR="00F37813" w:rsidRDefault="00F37813" w:rsidP="00F37813">
      <w:pPr>
        <w:spacing w:after="0" w:line="276" w:lineRule="auto"/>
        <w:jc w:val="both"/>
        <w:rPr>
          <w:rFonts w:ascii="Arial" w:eastAsia="Times New Roman" w:hAnsi="Arial" w:cs="Times New Roman"/>
          <w:sz w:val="20"/>
          <w:szCs w:val="20"/>
          <w:lang w:val="en-GB"/>
        </w:rPr>
      </w:pPr>
    </w:p>
    <w:p w14:paraId="340E28FB" w14:textId="77777777" w:rsidR="00A41740" w:rsidRPr="00F37813" w:rsidRDefault="00A41740" w:rsidP="00F37813">
      <w:pPr>
        <w:spacing w:after="0" w:line="276" w:lineRule="auto"/>
        <w:jc w:val="both"/>
        <w:rPr>
          <w:rFonts w:ascii="Arial" w:eastAsia="Times New Roman" w:hAnsi="Arial" w:cs="Times New Roman"/>
          <w:sz w:val="20"/>
          <w:szCs w:val="20"/>
          <w:lang w:val="en-GB"/>
        </w:rPr>
      </w:pPr>
    </w:p>
    <w:p w14:paraId="7FF9E9D0" w14:textId="77777777" w:rsidR="00F37813" w:rsidRPr="00F37813" w:rsidRDefault="00F37813" w:rsidP="00F37813">
      <w:pPr>
        <w:spacing w:after="0" w:line="240" w:lineRule="auto"/>
        <w:rPr>
          <w:rFonts w:ascii="Times New Roman" w:eastAsia="Times New Roman" w:hAnsi="Times New Roman" w:cs="Times New Roman"/>
          <w:sz w:val="24"/>
          <w:szCs w:val="24"/>
          <w:lang w:val="en-GB"/>
        </w:rPr>
      </w:pPr>
      <w:r w:rsidRPr="00F37813">
        <w:rPr>
          <w:rFonts w:ascii="Times New Roman" w:eastAsia="Times New Roman" w:hAnsi="Times New Roman" w:cs="Times New Roman"/>
          <w:noProof/>
          <w:sz w:val="24"/>
          <w:szCs w:val="24"/>
          <w:lang w:val="nl-NL" w:eastAsia="nl-NL"/>
        </w:rPr>
        <mc:AlternateContent>
          <mc:Choice Requires="wpg">
            <w:drawing>
              <wp:inline distT="0" distB="0" distL="0" distR="0" wp14:anchorId="5AD65C48" wp14:editId="0F13E4E3">
                <wp:extent cx="5909512" cy="2299063"/>
                <wp:effectExtent l="0" t="38100" r="0" b="0"/>
                <wp:docPr id="26" name="Groep 100"/>
                <wp:cNvGraphicFramePr/>
                <a:graphic xmlns:a="http://schemas.openxmlformats.org/drawingml/2006/main">
                  <a:graphicData uri="http://schemas.microsoft.com/office/word/2010/wordprocessingGroup">
                    <wpg:wgp>
                      <wpg:cNvGrpSpPr/>
                      <wpg:grpSpPr>
                        <a:xfrm>
                          <a:off x="0" y="0"/>
                          <a:ext cx="5909512" cy="2299063"/>
                          <a:chOff x="86" y="0"/>
                          <a:chExt cx="6120765" cy="2381268"/>
                        </a:xfrm>
                      </wpg:grpSpPr>
                      <wps:wsp>
                        <wps:cNvPr id="262" name="Vrije vorm 262"/>
                        <wps:cNvSpPr/>
                        <wps:spPr>
                          <a:xfrm>
                            <a:off x="3363359" y="366237"/>
                            <a:ext cx="1814512" cy="1762125"/>
                          </a:xfrm>
                          <a:custGeom>
                            <a:avLst/>
                            <a:gdLst>
                              <a:gd name="connsiteX0" fmla="*/ 0 w 1814512"/>
                              <a:gd name="connsiteY0" fmla="*/ 1762125 h 1762125"/>
                              <a:gd name="connsiteX1" fmla="*/ 1814512 w 1814512"/>
                              <a:gd name="connsiteY1" fmla="*/ 1762125 h 1762125"/>
                              <a:gd name="connsiteX2" fmla="*/ 1814512 w 1814512"/>
                              <a:gd name="connsiteY2" fmla="*/ 0 h 1762125"/>
                              <a:gd name="connsiteX3" fmla="*/ 0 w 1814512"/>
                              <a:gd name="connsiteY3" fmla="*/ 1762125 h 1762125"/>
                            </a:gdLst>
                            <a:ahLst/>
                            <a:cxnLst>
                              <a:cxn ang="0">
                                <a:pos x="connsiteX0" y="connsiteY0"/>
                              </a:cxn>
                              <a:cxn ang="0">
                                <a:pos x="connsiteX1" y="connsiteY1"/>
                              </a:cxn>
                              <a:cxn ang="0">
                                <a:pos x="connsiteX2" y="connsiteY2"/>
                              </a:cxn>
                              <a:cxn ang="0">
                                <a:pos x="connsiteX3" y="connsiteY3"/>
                              </a:cxn>
                            </a:cxnLst>
                            <a:rect l="l" t="t" r="r" b="b"/>
                            <a:pathLst>
                              <a:path w="1814512" h="1762125">
                                <a:moveTo>
                                  <a:pt x="0" y="1762125"/>
                                </a:moveTo>
                                <a:lnTo>
                                  <a:pt x="1814512" y="1762125"/>
                                </a:lnTo>
                                <a:lnTo>
                                  <a:pt x="1814512" y="0"/>
                                </a:lnTo>
                                <a:lnTo>
                                  <a:pt x="0" y="1762125"/>
                                </a:lnTo>
                                <a:close/>
                              </a:path>
                            </a:pathLst>
                          </a:custGeom>
                          <a:pattFill prst="wdDnDiag">
                            <a:fgClr>
                              <a:sysClr val="window" lastClr="FFFFFF">
                                <a:lumMod val="65000"/>
                              </a:sysClr>
                            </a:fgClr>
                            <a:bgClr>
                              <a:sysClr val="window" lastClr="FFFFFF"/>
                            </a:bgClr>
                          </a:pattFill>
                          <a:ln w="127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4" name="Vrije vorm 264"/>
                        <wps:cNvSpPr/>
                        <wps:spPr>
                          <a:xfrm>
                            <a:off x="239870" y="690245"/>
                            <a:ext cx="1958975" cy="1441450"/>
                          </a:xfrm>
                          <a:custGeom>
                            <a:avLst/>
                            <a:gdLst>
                              <a:gd name="connsiteX0" fmla="*/ 0 w 1958975"/>
                              <a:gd name="connsiteY0" fmla="*/ 1438275 h 1441450"/>
                              <a:gd name="connsiteX1" fmla="*/ 79375 w 1958975"/>
                              <a:gd name="connsiteY1" fmla="*/ 1317625 h 1441450"/>
                              <a:gd name="connsiteX2" fmla="*/ 155575 w 1958975"/>
                              <a:gd name="connsiteY2" fmla="*/ 1206500 h 1441450"/>
                              <a:gd name="connsiteX3" fmla="*/ 234950 w 1958975"/>
                              <a:gd name="connsiteY3" fmla="*/ 1089025 h 1441450"/>
                              <a:gd name="connsiteX4" fmla="*/ 320675 w 1958975"/>
                              <a:gd name="connsiteY4" fmla="*/ 971550 h 1441450"/>
                              <a:gd name="connsiteX5" fmla="*/ 403225 w 1958975"/>
                              <a:gd name="connsiteY5" fmla="*/ 866775 h 1441450"/>
                              <a:gd name="connsiteX6" fmla="*/ 498475 w 1958975"/>
                              <a:gd name="connsiteY6" fmla="*/ 762000 h 1441450"/>
                              <a:gd name="connsiteX7" fmla="*/ 590550 w 1958975"/>
                              <a:gd name="connsiteY7" fmla="*/ 663575 h 1441450"/>
                              <a:gd name="connsiteX8" fmla="*/ 695325 w 1958975"/>
                              <a:gd name="connsiteY8" fmla="*/ 571500 h 1441450"/>
                              <a:gd name="connsiteX9" fmla="*/ 806450 w 1958975"/>
                              <a:gd name="connsiteY9" fmla="*/ 485775 h 1441450"/>
                              <a:gd name="connsiteX10" fmla="*/ 920750 w 1958975"/>
                              <a:gd name="connsiteY10" fmla="*/ 409575 h 1441450"/>
                              <a:gd name="connsiteX11" fmla="*/ 1044575 w 1958975"/>
                              <a:gd name="connsiteY11" fmla="*/ 339725 h 1441450"/>
                              <a:gd name="connsiteX12" fmla="*/ 1168400 w 1958975"/>
                              <a:gd name="connsiteY12" fmla="*/ 276225 h 1441450"/>
                              <a:gd name="connsiteX13" fmla="*/ 1292225 w 1958975"/>
                              <a:gd name="connsiteY13" fmla="*/ 225425 h 1441450"/>
                              <a:gd name="connsiteX14" fmla="*/ 1422400 w 1958975"/>
                              <a:gd name="connsiteY14" fmla="*/ 174625 h 1441450"/>
                              <a:gd name="connsiteX15" fmla="*/ 1558925 w 1958975"/>
                              <a:gd name="connsiteY15" fmla="*/ 127000 h 1441450"/>
                              <a:gd name="connsiteX16" fmla="*/ 1685925 w 1958975"/>
                              <a:gd name="connsiteY16" fmla="*/ 82550 h 1441450"/>
                              <a:gd name="connsiteX17" fmla="*/ 1825625 w 1958975"/>
                              <a:gd name="connsiteY17" fmla="*/ 38100 h 1441450"/>
                              <a:gd name="connsiteX18" fmla="*/ 1958975 w 1958975"/>
                              <a:gd name="connsiteY18" fmla="*/ 0 h 1441450"/>
                              <a:gd name="connsiteX19" fmla="*/ 1958975 w 1958975"/>
                              <a:gd name="connsiteY19" fmla="*/ 1441450 h 1441450"/>
                              <a:gd name="connsiteX20" fmla="*/ 0 w 1958975"/>
                              <a:gd name="connsiteY20" fmla="*/ 1438275 h 144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58975" h="1441450">
                                <a:moveTo>
                                  <a:pt x="0" y="1438275"/>
                                </a:moveTo>
                                <a:lnTo>
                                  <a:pt x="79375" y="1317625"/>
                                </a:lnTo>
                                <a:lnTo>
                                  <a:pt x="155575" y="1206500"/>
                                </a:lnTo>
                                <a:lnTo>
                                  <a:pt x="234950" y="1089025"/>
                                </a:lnTo>
                                <a:lnTo>
                                  <a:pt x="320675" y="971550"/>
                                </a:lnTo>
                                <a:lnTo>
                                  <a:pt x="403225" y="866775"/>
                                </a:lnTo>
                                <a:lnTo>
                                  <a:pt x="498475" y="762000"/>
                                </a:lnTo>
                                <a:lnTo>
                                  <a:pt x="590550" y="663575"/>
                                </a:lnTo>
                                <a:lnTo>
                                  <a:pt x="695325" y="571500"/>
                                </a:lnTo>
                                <a:lnTo>
                                  <a:pt x="806450" y="485775"/>
                                </a:lnTo>
                                <a:lnTo>
                                  <a:pt x="920750" y="409575"/>
                                </a:lnTo>
                                <a:lnTo>
                                  <a:pt x="1044575" y="339725"/>
                                </a:lnTo>
                                <a:lnTo>
                                  <a:pt x="1168400" y="276225"/>
                                </a:lnTo>
                                <a:lnTo>
                                  <a:pt x="1292225" y="225425"/>
                                </a:lnTo>
                                <a:lnTo>
                                  <a:pt x="1422400" y="174625"/>
                                </a:lnTo>
                                <a:lnTo>
                                  <a:pt x="1558925" y="127000"/>
                                </a:lnTo>
                                <a:lnTo>
                                  <a:pt x="1685925" y="82550"/>
                                </a:lnTo>
                                <a:lnTo>
                                  <a:pt x="1825625" y="38100"/>
                                </a:lnTo>
                                <a:lnTo>
                                  <a:pt x="1958975" y="0"/>
                                </a:lnTo>
                                <a:lnTo>
                                  <a:pt x="1958975" y="1441450"/>
                                </a:lnTo>
                                <a:lnTo>
                                  <a:pt x="0" y="1438275"/>
                                </a:lnTo>
                                <a:close/>
                              </a:path>
                            </a:pathLst>
                          </a:custGeom>
                          <a:pattFill prst="wdDnDiag">
                            <a:fgClr>
                              <a:sysClr val="window" lastClr="FFFFFF">
                                <a:lumMod val="65000"/>
                              </a:sysClr>
                            </a:fgClr>
                            <a:bgClr>
                              <a:sysClr val="window" lastClr="FFFFFF"/>
                            </a:bgClr>
                          </a:pattFill>
                          <a:ln w="127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5" name="Rechte verbindingslijn 265"/>
                        <wps:cNvCnPr/>
                        <wps:spPr>
                          <a:xfrm flipV="1">
                            <a:off x="246220" y="0"/>
                            <a:ext cx="0" cy="2131695"/>
                          </a:xfrm>
                          <a:prstGeom prst="line">
                            <a:avLst/>
                          </a:prstGeom>
                          <a:noFill/>
                          <a:ln w="12700" cap="flat" cmpd="sng" algn="ctr">
                            <a:solidFill>
                              <a:sysClr val="windowText" lastClr="000000"/>
                            </a:solidFill>
                            <a:prstDash val="solid"/>
                            <a:headEnd type="none"/>
                            <a:tailEnd type="triangle" w="sm" len="sm"/>
                          </a:ln>
                          <a:effectLst/>
                        </wps:spPr>
                        <wps:bodyPr/>
                      </wps:wsp>
                      <wps:wsp>
                        <wps:cNvPr id="266" name="Rechte verbindingslijn 266"/>
                        <wps:cNvCnPr/>
                        <wps:spPr>
                          <a:xfrm>
                            <a:off x="246220" y="2131695"/>
                            <a:ext cx="2628900" cy="0"/>
                          </a:xfrm>
                          <a:prstGeom prst="line">
                            <a:avLst/>
                          </a:prstGeom>
                          <a:noFill/>
                          <a:ln w="12700" cap="flat" cmpd="sng" algn="ctr">
                            <a:solidFill>
                              <a:sysClr val="windowText" lastClr="000000"/>
                            </a:solidFill>
                            <a:prstDash val="solid"/>
                            <a:tailEnd type="triangle" w="sm" len="sm"/>
                          </a:ln>
                          <a:effectLst/>
                        </wps:spPr>
                        <wps:bodyPr/>
                      </wps:wsp>
                      <wps:wsp>
                        <wps:cNvPr id="267" name="Vrije vorm 267"/>
                        <wps:cNvSpPr/>
                        <wps:spPr>
                          <a:xfrm>
                            <a:off x="241458" y="364808"/>
                            <a:ext cx="1814512" cy="1762125"/>
                          </a:xfrm>
                          <a:custGeom>
                            <a:avLst/>
                            <a:gdLst>
                              <a:gd name="connsiteX0" fmla="*/ 0 w 1814512"/>
                              <a:gd name="connsiteY0" fmla="*/ 1762125 h 1762125"/>
                              <a:gd name="connsiteX1" fmla="*/ 1814512 w 1814512"/>
                              <a:gd name="connsiteY1" fmla="*/ 1762125 h 1762125"/>
                              <a:gd name="connsiteX2" fmla="*/ 1814512 w 1814512"/>
                              <a:gd name="connsiteY2" fmla="*/ 0 h 1762125"/>
                              <a:gd name="connsiteX3" fmla="*/ 0 w 1814512"/>
                              <a:gd name="connsiteY3" fmla="*/ 1762125 h 1762125"/>
                            </a:gdLst>
                            <a:ahLst/>
                            <a:cxnLst>
                              <a:cxn ang="0">
                                <a:pos x="connsiteX0" y="connsiteY0"/>
                              </a:cxn>
                              <a:cxn ang="0">
                                <a:pos x="connsiteX1" y="connsiteY1"/>
                              </a:cxn>
                              <a:cxn ang="0">
                                <a:pos x="connsiteX2" y="connsiteY2"/>
                              </a:cxn>
                              <a:cxn ang="0">
                                <a:pos x="connsiteX3" y="connsiteY3"/>
                              </a:cxn>
                            </a:cxnLst>
                            <a:rect l="l" t="t" r="r" b="b"/>
                            <a:pathLst>
                              <a:path w="1814512" h="1762125">
                                <a:moveTo>
                                  <a:pt x="0" y="1762125"/>
                                </a:moveTo>
                                <a:lnTo>
                                  <a:pt x="1814512" y="1762125"/>
                                </a:lnTo>
                                <a:lnTo>
                                  <a:pt x="1814512" y="0"/>
                                </a:lnTo>
                                <a:lnTo>
                                  <a:pt x="0" y="1762125"/>
                                </a:lnTo>
                                <a:close/>
                              </a:path>
                            </a:pathLst>
                          </a:custGeom>
                          <a:pattFill prst="wdDnDiag">
                            <a:fgClr>
                              <a:sysClr val="windowText" lastClr="000000"/>
                            </a:fgClr>
                            <a:bgClr>
                              <a:sysClr val="window" lastClr="FFFFFF"/>
                            </a:bgClr>
                          </a:pattFill>
                          <a:ln w="127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8" name="Vrije vorm 268"/>
                        <wps:cNvSpPr/>
                        <wps:spPr>
                          <a:xfrm>
                            <a:off x="241458" y="521970"/>
                            <a:ext cx="2633662" cy="1604963"/>
                          </a:xfrm>
                          <a:custGeom>
                            <a:avLst/>
                            <a:gdLst>
                              <a:gd name="connsiteX0" fmla="*/ 0 w 2633662"/>
                              <a:gd name="connsiteY0" fmla="*/ 1604963 h 1604963"/>
                              <a:gd name="connsiteX1" fmla="*/ 942975 w 2633662"/>
                              <a:gd name="connsiteY1" fmla="*/ 557213 h 1604963"/>
                              <a:gd name="connsiteX2" fmla="*/ 2633662 w 2633662"/>
                              <a:gd name="connsiteY2" fmla="*/ 0 h 1604963"/>
                            </a:gdLst>
                            <a:ahLst/>
                            <a:cxnLst>
                              <a:cxn ang="0">
                                <a:pos x="connsiteX0" y="connsiteY0"/>
                              </a:cxn>
                              <a:cxn ang="0">
                                <a:pos x="connsiteX1" y="connsiteY1"/>
                              </a:cxn>
                              <a:cxn ang="0">
                                <a:pos x="connsiteX2" y="connsiteY2"/>
                              </a:cxn>
                            </a:cxnLst>
                            <a:rect l="l" t="t" r="r" b="b"/>
                            <a:pathLst>
                              <a:path w="2633662" h="1604963">
                                <a:moveTo>
                                  <a:pt x="0" y="1604963"/>
                                </a:moveTo>
                                <a:cubicBezTo>
                                  <a:pt x="252015" y="1214835"/>
                                  <a:pt x="504031" y="824707"/>
                                  <a:pt x="942975" y="557213"/>
                                </a:cubicBezTo>
                                <a:cubicBezTo>
                                  <a:pt x="1381919" y="289719"/>
                                  <a:pt x="2351087" y="42862"/>
                                  <a:pt x="2633662" y="0"/>
                                </a:cubicBezTo>
                              </a:path>
                            </a:pathLst>
                          </a:custGeom>
                          <a:noFill/>
                          <a:ln w="12700" cap="flat" cmpd="sng" algn="ctr">
                            <a:solidFill>
                              <a:sysClr val="windowText" lastClr="000000"/>
                            </a:solidFill>
                            <a:prstDash val="dash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9" name="Rechte verbindingslijn 269"/>
                        <wps:cNvCnPr>
                          <a:stCxn id="264" idx="0"/>
                        </wps:cNvCnPr>
                        <wps:spPr>
                          <a:xfrm flipV="1">
                            <a:off x="239870" y="6668"/>
                            <a:ext cx="2168525" cy="2121852"/>
                          </a:xfrm>
                          <a:prstGeom prst="line">
                            <a:avLst/>
                          </a:prstGeom>
                          <a:noFill/>
                          <a:ln w="12700" cap="flat" cmpd="sng" algn="ctr">
                            <a:solidFill>
                              <a:sysClr val="windowText" lastClr="000000"/>
                            </a:solidFill>
                            <a:prstDash val="solid"/>
                          </a:ln>
                          <a:effectLst/>
                        </wps:spPr>
                        <wps:bodyPr/>
                      </wps:wsp>
                      <wps:wsp>
                        <wps:cNvPr id="270" name="Ovaal 270"/>
                        <wps:cNvSpPr/>
                        <wps:spPr>
                          <a:xfrm>
                            <a:off x="2028348" y="334805"/>
                            <a:ext cx="45720" cy="45720"/>
                          </a:xfrm>
                          <a:prstGeom prst="ellipse">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4" name="Vrije vorm 274"/>
                        <wps:cNvSpPr/>
                        <wps:spPr>
                          <a:xfrm>
                            <a:off x="3361771" y="691674"/>
                            <a:ext cx="1958975" cy="1441450"/>
                          </a:xfrm>
                          <a:custGeom>
                            <a:avLst/>
                            <a:gdLst>
                              <a:gd name="connsiteX0" fmla="*/ 0 w 1958975"/>
                              <a:gd name="connsiteY0" fmla="*/ 1438275 h 1441450"/>
                              <a:gd name="connsiteX1" fmla="*/ 79375 w 1958975"/>
                              <a:gd name="connsiteY1" fmla="*/ 1317625 h 1441450"/>
                              <a:gd name="connsiteX2" fmla="*/ 155575 w 1958975"/>
                              <a:gd name="connsiteY2" fmla="*/ 1206500 h 1441450"/>
                              <a:gd name="connsiteX3" fmla="*/ 234950 w 1958975"/>
                              <a:gd name="connsiteY3" fmla="*/ 1089025 h 1441450"/>
                              <a:gd name="connsiteX4" fmla="*/ 320675 w 1958975"/>
                              <a:gd name="connsiteY4" fmla="*/ 971550 h 1441450"/>
                              <a:gd name="connsiteX5" fmla="*/ 403225 w 1958975"/>
                              <a:gd name="connsiteY5" fmla="*/ 866775 h 1441450"/>
                              <a:gd name="connsiteX6" fmla="*/ 498475 w 1958975"/>
                              <a:gd name="connsiteY6" fmla="*/ 762000 h 1441450"/>
                              <a:gd name="connsiteX7" fmla="*/ 590550 w 1958975"/>
                              <a:gd name="connsiteY7" fmla="*/ 663575 h 1441450"/>
                              <a:gd name="connsiteX8" fmla="*/ 695325 w 1958975"/>
                              <a:gd name="connsiteY8" fmla="*/ 571500 h 1441450"/>
                              <a:gd name="connsiteX9" fmla="*/ 806450 w 1958975"/>
                              <a:gd name="connsiteY9" fmla="*/ 485775 h 1441450"/>
                              <a:gd name="connsiteX10" fmla="*/ 920750 w 1958975"/>
                              <a:gd name="connsiteY10" fmla="*/ 409575 h 1441450"/>
                              <a:gd name="connsiteX11" fmla="*/ 1044575 w 1958975"/>
                              <a:gd name="connsiteY11" fmla="*/ 339725 h 1441450"/>
                              <a:gd name="connsiteX12" fmla="*/ 1168400 w 1958975"/>
                              <a:gd name="connsiteY12" fmla="*/ 276225 h 1441450"/>
                              <a:gd name="connsiteX13" fmla="*/ 1292225 w 1958975"/>
                              <a:gd name="connsiteY13" fmla="*/ 225425 h 1441450"/>
                              <a:gd name="connsiteX14" fmla="*/ 1422400 w 1958975"/>
                              <a:gd name="connsiteY14" fmla="*/ 174625 h 1441450"/>
                              <a:gd name="connsiteX15" fmla="*/ 1558925 w 1958975"/>
                              <a:gd name="connsiteY15" fmla="*/ 127000 h 1441450"/>
                              <a:gd name="connsiteX16" fmla="*/ 1685925 w 1958975"/>
                              <a:gd name="connsiteY16" fmla="*/ 82550 h 1441450"/>
                              <a:gd name="connsiteX17" fmla="*/ 1825625 w 1958975"/>
                              <a:gd name="connsiteY17" fmla="*/ 38100 h 1441450"/>
                              <a:gd name="connsiteX18" fmla="*/ 1958975 w 1958975"/>
                              <a:gd name="connsiteY18" fmla="*/ 0 h 1441450"/>
                              <a:gd name="connsiteX19" fmla="*/ 1958975 w 1958975"/>
                              <a:gd name="connsiteY19" fmla="*/ 1441450 h 1441450"/>
                              <a:gd name="connsiteX20" fmla="*/ 0 w 1958975"/>
                              <a:gd name="connsiteY20" fmla="*/ 1438275 h 144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58975" h="1441450">
                                <a:moveTo>
                                  <a:pt x="0" y="1438275"/>
                                </a:moveTo>
                                <a:lnTo>
                                  <a:pt x="79375" y="1317625"/>
                                </a:lnTo>
                                <a:lnTo>
                                  <a:pt x="155575" y="1206500"/>
                                </a:lnTo>
                                <a:lnTo>
                                  <a:pt x="234950" y="1089025"/>
                                </a:lnTo>
                                <a:lnTo>
                                  <a:pt x="320675" y="971550"/>
                                </a:lnTo>
                                <a:lnTo>
                                  <a:pt x="403225" y="866775"/>
                                </a:lnTo>
                                <a:lnTo>
                                  <a:pt x="498475" y="762000"/>
                                </a:lnTo>
                                <a:lnTo>
                                  <a:pt x="590550" y="663575"/>
                                </a:lnTo>
                                <a:lnTo>
                                  <a:pt x="695325" y="571500"/>
                                </a:lnTo>
                                <a:lnTo>
                                  <a:pt x="806450" y="485775"/>
                                </a:lnTo>
                                <a:lnTo>
                                  <a:pt x="920750" y="409575"/>
                                </a:lnTo>
                                <a:lnTo>
                                  <a:pt x="1044575" y="339725"/>
                                </a:lnTo>
                                <a:lnTo>
                                  <a:pt x="1168400" y="276225"/>
                                </a:lnTo>
                                <a:lnTo>
                                  <a:pt x="1292225" y="225425"/>
                                </a:lnTo>
                                <a:lnTo>
                                  <a:pt x="1422400" y="174625"/>
                                </a:lnTo>
                                <a:lnTo>
                                  <a:pt x="1558925" y="127000"/>
                                </a:lnTo>
                                <a:lnTo>
                                  <a:pt x="1685925" y="82550"/>
                                </a:lnTo>
                                <a:lnTo>
                                  <a:pt x="1825625" y="38100"/>
                                </a:lnTo>
                                <a:lnTo>
                                  <a:pt x="1958975" y="0"/>
                                </a:lnTo>
                                <a:lnTo>
                                  <a:pt x="1958975" y="1441450"/>
                                </a:lnTo>
                                <a:lnTo>
                                  <a:pt x="0" y="1438275"/>
                                </a:lnTo>
                                <a:close/>
                              </a:path>
                            </a:pathLst>
                          </a:custGeom>
                          <a:pattFill prst="wdDnDiag">
                            <a:fgClr>
                              <a:sysClr val="windowText" lastClr="000000"/>
                            </a:fgClr>
                            <a:bgClr>
                              <a:sysClr val="window" lastClr="FFFFFF"/>
                            </a:bgClr>
                          </a:pattFill>
                          <a:ln w="127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5" name="Rechte verbindingslijn 275"/>
                        <wps:cNvCnPr/>
                        <wps:spPr>
                          <a:xfrm flipV="1">
                            <a:off x="3368121" y="8097"/>
                            <a:ext cx="0" cy="2125027"/>
                          </a:xfrm>
                          <a:prstGeom prst="line">
                            <a:avLst/>
                          </a:prstGeom>
                          <a:noFill/>
                          <a:ln w="12700" cap="flat" cmpd="sng" algn="ctr">
                            <a:solidFill>
                              <a:sysClr val="windowText" lastClr="000000"/>
                            </a:solidFill>
                            <a:prstDash val="solid"/>
                            <a:headEnd type="none"/>
                            <a:tailEnd type="triangle" w="sm" len="sm"/>
                          </a:ln>
                          <a:effectLst/>
                        </wps:spPr>
                        <wps:bodyPr/>
                      </wps:wsp>
                      <wps:wsp>
                        <wps:cNvPr id="276" name="Rechte verbindingslijn 276"/>
                        <wps:cNvCnPr/>
                        <wps:spPr>
                          <a:xfrm>
                            <a:off x="3368121" y="2133124"/>
                            <a:ext cx="2628900" cy="0"/>
                          </a:xfrm>
                          <a:prstGeom prst="line">
                            <a:avLst/>
                          </a:prstGeom>
                          <a:noFill/>
                          <a:ln w="12700" cap="flat" cmpd="sng" algn="ctr">
                            <a:solidFill>
                              <a:sysClr val="windowText" lastClr="000000"/>
                            </a:solidFill>
                            <a:prstDash val="solid"/>
                            <a:tailEnd type="triangle" w="sm" len="sm"/>
                          </a:ln>
                          <a:effectLst/>
                        </wps:spPr>
                        <wps:bodyPr/>
                      </wps:wsp>
                      <wps:wsp>
                        <wps:cNvPr id="277" name="Vrije vorm 277"/>
                        <wps:cNvSpPr/>
                        <wps:spPr>
                          <a:xfrm>
                            <a:off x="3363359" y="523399"/>
                            <a:ext cx="2633662" cy="1604963"/>
                          </a:xfrm>
                          <a:custGeom>
                            <a:avLst/>
                            <a:gdLst>
                              <a:gd name="connsiteX0" fmla="*/ 0 w 2633662"/>
                              <a:gd name="connsiteY0" fmla="*/ 1604963 h 1604963"/>
                              <a:gd name="connsiteX1" fmla="*/ 942975 w 2633662"/>
                              <a:gd name="connsiteY1" fmla="*/ 557213 h 1604963"/>
                              <a:gd name="connsiteX2" fmla="*/ 2633662 w 2633662"/>
                              <a:gd name="connsiteY2" fmla="*/ 0 h 1604963"/>
                            </a:gdLst>
                            <a:ahLst/>
                            <a:cxnLst>
                              <a:cxn ang="0">
                                <a:pos x="connsiteX0" y="connsiteY0"/>
                              </a:cxn>
                              <a:cxn ang="0">
                                <a:pos x="connsiteX1" y="connsiteY1"/>
                              </a:cxn>
                              <a:cxn ang="0">
                                <a:pos x="connsiteX2" y="connsiteY2"/>
                              </a:cxn>
                            </a:cxnLst>
                            <a:rect l="l" t="t" r="r" b="b"/>
                            <a:pathLst>
                              <a:path w="2633662" h="1604963">
                                <a:moveTo>
                                  <a:pt x="0" y="1604963"/>
                                </a:moveTo>
                                <a:cubicBezTo>
                                  <a:pt x="252015" y="1214835"/>
                                  <a:pt x="504031" y="824707"/>
                                  <a:pt x="942975" y="557213"/>
                                </a:cubicBezTo>
                                <a:cubicBezTo>
                                  <a:pt x="1381919" y="289719"/>
                                  <a:pt x="2351087" y="42862"/>
                                  <a:pt x="2633662" y="0"/>
                                </a:cubicBezTo>
                              </a:path>
                            </a:pathLst>
                          </a:cu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Rechte verbindingslijn 34"/>
                        <wps:cNvCnPr>
                          <a:stCxn id="274" idx="0"/>
                        </wps:cNvCnPr>
                        <wps:spPr>
                          <a:xfrm flipV="1">
                            <a:off x="3361771" y="8097"/>
                            <a:ext cx="2168525" cy="2121852"/>
                          </a:xfrm>
                          <a:prstGeom prst="line">
                            <a:avLst/>
                          </a:prstGeom>
                          <a:noFill/>
                          <a:ln w="12700" cap="flat" cmpd="sng" algn="ctr">
                            <a:solidFill>
                              <a:sysClr val="windowText" lastClr="000000"/>
                            </a:solidFill>
                            <a:prstDash val="dashDot"/>
                          </a:ln>
                          <a:effectLst/>
                        </wps:spPr>
                        <wps:bodyPr/>
                      </wps:wsp>
                      <wps:wsp>
                        <wps:cNvPr id="37" name="Ovaal 37"/>
                        <wps:cNvSpPr/>
                        <wps:spPr>
                          <a:xfrm>
                            <a:off x="5295505" y="659290"/>
                            <a:ext cx="45720" cy="45720"/>
                          </a:xfrm>
                          <a:prstGeom prst="ellipse">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Rechthoek 42"/>
                        <wps:cNvSpPr/>
                        <wps:spPr>
                          <a:xfrm>
                            <a:off x="5300147" y="619443"/>
                            <a:ext cx="286385" cy="246380"/>
                          </a:xfrm>
                          <a:prstGeom prst="rect">
                            <a:avLst/>
                          </a:prstGeom>
                        </wps:spPr>
                        <wps:txbx>
                          <w:txbxContent>
                            <w:p w14:paraId="3AA9B030" w14:textId="77777777" w:rsidR="00EF0D81" w:rsidRPr="0066286A" w:rsidRDefault="00EF0D81" w:rsidP="00F37813">
                              <w:pPr>
                                <w:pStyle w:val="Normaalweb"/>
                                <w:spacing w:before="0" w:beforeAutospacing="0" w:after="0" w:afterAutospacing="0"/>
                                <w:rPr>
                                  <w:rFonts w:asciiTheme="majorHAnsi" w:hAnsiTheme="majorHAnsi"/>
                                  <w:lang w:val="en-GB"/>
                                </w:rPr>
                              </w:pPr>
                              <w:proofErr w:type="spellStart"/>
                              <w:r w:rsidRPr="0066286A">
                                <w:rPr>
                                  <w:rFonts w:asciiTheme="majorHAnsi" w:hAnsiTheme="majorHAnsi"/>
                                  <w:i/>
                                  <w:iCs/>
                                  <w:color w:val="2C2C2C" w:themeColor="text1"/>
                                  <w:kern w:val="24"/>
                                  <w:sz w:val="20"/>
                                  <w:szCs w:val="20"/>
                                  <w:lang w:val="en-GB"/>
                                </w:rPr>
                                <w:t>F</w:t>
                              </w:r>
                              <w:r w:rsidRPr="00F71239">
                                <w:rPr>
                                  <w:rFonts w:asciiTheme="majorHAnsi" w:hAnsiTheme="majorHAnsi"/>
                                  <w:i/>
                                  <w:iCs/>
                                  <w:color w:val="2C2C2C" w:themeColor="text1"/>
                                  <w:kern w:val="24"/>
                                  <w:sz w:val="20"/>
                                  <w:szCs w:val="20"/>
                                  <w:vertAlign w:val="subscript"/>
                                  <w:lang w:val="en-GB"/>
                                </w:rPr>
                                <w:t>d</w:t>
                              </w:r>
                              <w:proofErr w:type="spellEnd"/>
                            </w:p>
                          </w:txbxContent>
                        </wps:txbx>
                        <wps:bodyPr wrap="square">
                          <a:noAutofit/>
                        </wps:bodyPr>
                      </wps:wsp>
                      <wps:wsp>
                        <wps:cNvPr id="44" name="Rechthoek 44"/>
                        <wps:cNvSpPr/>
                        <wps:spPr>
                          <a:xfrm>
                            <a:off x="1855310" y="127073"/>
                            <a:ext cx="553085" cy="246380"/>
                          </a:xfrm>
                          <a:prstGeom prst="rect">
                            <a:avLst/>
                          </a:prstGeom>
                        </wps:spPr>
                        <wps:txbx>
                          <w:txbxContent>
                            <w:p w14:paraId="1AD8EE64" w14:textId="77777777" w:rsidR="00EF0D81" w:rsidRPr="0066286A" w:rsidRDefault="00EF0D81" w:rsidP="00F37813">
                              <w:pPr>
                                <w:pStyle w:val="Normaalweb"/>
                                <w:spacing w:before="0" w:beforeAutospacing="0" w:after="0" w:afterAutospacing="0"/>
                                <w:rPr>
                                  <w:rFonts w:asciiTheme="majorHAnsi" w:hAnsiTheme="majorHAnsi"/>
                                  <w:lang w:val="en-GB"/>
                                </w:rPr>
                              </w:pPr>
                              <w:proofErr w:type="spellStart"/>
                              <w:r w:rsidRPr="0066286A">
                                <w:rPr>
                                  <w:rFonts w:asciiTheme="majorHAnsi" w:hAnsiTheme="majorHAnsi"/>
                                  <w:i/>
                                  <w:iCs/>
                                  <w:color w:val="2C2C2C" w:themeColor="text1"/>
                                  <w:kern w:val="24"/>
                                  <w:sz w:val="20"/>
                                  <w:szCs w:val="20"/>
                                  <w:lang w:val="en-GB"/>
                                </w:rPr>
                                <w:t>F</w:t>
                              </w:r>
                              <w:r w:rsidRPr="00F71239">
                                <w:rPr>
                                  <w:rFonts w:asciiTheme="majorHAnsi" w:hAnsiTheme="majorHAnsi"/>
                                  <w:i/>
                                  <w:iCs/>
                                  <w:color w:val="2C2C2C" w:themeColor="text1"/>
                                  <w:kern w:val="24"/>
                                  <w:sz w:val="20"/>
                                  <w:szCs w:val="20"/>
                                  <w:vertAlign w:val="subscript"/>
                                  <w:lang w:val="en-GB"/>
                                </w:rPr>
                                <w:t>d</w:t>
                              </w:r>
                              <w:proofErr w:type="spellEnd"/>
                              <w:r>
                                <w:rPr>
                                  <w:rFonts w:asciiTheme="majorHAnsi" w:hAnsiTheme="majorHAnsi"/>
                                  <w:i/>
                                  <w:iCs/>
                                  <w:color w:val="2C2C2C" w:themeColor="text1"/>
                                  <w:kern w:val="24"/>
                                  <w:position w:val="-5"/>
                                  <w:sz w:val="20"/>
                                  <w:szCs w:val="20"/>
                                  <w:vertAlign w:val="subscript"/>
                                  <w:lang w:val="en-GB"/>
                                </w:rPr>
                                <w:t xml:space="preserve"> </w:t>
                              </w:r>
                            </w:p>
                          </w:txbxContent>
                        </wps:txbx>
                        <wps:bodyPr wrap="square">
                          <a:noAutofit/>
                        </wps:bodyPr>
                      </wps:wsp>
                      <wps:wsp>
                        <wps:cNvPr id="45" name="Rechthoek 45"/>
                        <wps:cNvSpPr/>
                        <wps:spPr>
                          <a:xfrm>
                            <a:off x="2152111" y="1286255"/>
                            <a:ext cx="567690" cy="290830"/>
                          </a:xfrm>
                          <a:prstGeom prst="rect">
                            <a:avLst/>
                          </a:prstGeom>
                          <a:noFill/>
                          <a:ln w="12700">
                            <a:noFill/>
                          </a:ln>
                        </wps:spPr>
                        <wps:txbx>
                          <w:txbxContent>
                            <w:p w14:paraId="615F1D6D" w14:textId="77777777" w:rsidR="00EF0D81" w:rsidRPr="0066286A" w:rsidRDefault="00EF0D81" w:rsidP="00F37813">
                              <w:pPr>
                                <w:pStyle w:val="Normaalweb"/>
                                <w:spacing w:before="0" w:beforeAutospacing="0" w:after="0" w:afterAutospacing="0"/>
                                <w:rPr>
                                  <w:rFonts w:asciiTheme="majorHAnsi" w:hAnsiTheme="majorHAnsi"/>
                                  <w:lang w:val="en-GB"/>
                                </w:rPr>
                              </w:pPr>
                              <w:r w:rsidRPr="0066286A">
                                <w:rPr>
                                  <w:rFonts w:asciiTheme="majorHAnsi" w:hAnsiTheme="majorHAnsi"/>
                                  <w:i/>
                                  <w:iCs/>
                                  <w:color w:val="2C2C2C" w:themeColor="text1"/>
                                  <w:kern w:val="24"/>
                                  <w:sz w:val="20"/>
                                  <w:szCs w:val="20"/>
                                  <w:lang w:val="en-GB"/>
                                </w:rPr>
                                <w:t>E</w:t>
                              </w:r>
                              <w:proofErr w:type="spellStart"/>
                              <w:r>
                                <w:rPr>
                                  <w:rFonts w:asciiTheme="majorHAnsi" w:hAnsiTheme="majorHAnsi"/>
                                  <w:i/>
                                  <w:iCs/>
                                  <w:color w:val="2C2C2C" w:themeColor="text1"/>
                                  <w:kern w:val="24"/>
                                  <w:position w:val="-5"/>
                                  <w:sz w:val="20"/>
                                  <w:szCs w:val="20"/>
                                  <w:vertAlign w:val="subscript"/>
                                  <w:lang w:val="en-GB"/>
                                </w:rPr>
                                <w:t>kin;l</w:t>
                              </w:r>
                              <w:r w:rsidRPr="0066286A">
                                <w:rPr>
                                  <w:rFonts w:asciiTheme="majorHAnsi" w:hAnsiTheme="majorHAnsi"/>
                                  <w:i/>
                                  <w:iCs/>
                                  <w:color w:val="2C2C2C" w:themeColor="text1"/>
                                  <w:kern w:val="24"/>
                                  <w:position w:val="-5"/>
                                  <w:sz w:val="20"/>
                                  <w:szCs w:val="20"/>
                                  <w:vertAlign w:val="subscript"/>
                                  <w:lang w:val="en-GB"/>
                                </w:rPr>
                                <w:t>inear</w:t>
                              </w:r>
                              <w:proofErr w:type="spellEnd"/>
                            </w:p>
                          </w:txbxContent>
                        </wps:txbx>
                        <wps:bodyPr wrap="square">
                          <a:noAutofit/>
                        </wps:bodyPr>
                      </wps:wsp>
                      <wps:wsp>
                        <wps:cNvPr id="46" name="Tekstvak 75"/>
                        <wps:cNvSpPr txBox="1"/>
                        <wps:spPr>
                          <a:xfrm>
                            <a:off x="246219" y="2132967"/>
                            <a:ext cx="2628900" cy="246380"/>
                          </a:xfrm>
                          <a:prstGeom prst="rect">
                            <a:avLst/>
                          </a:prstGeom>
                          <a:noFill/>
                        </wps:spPr>
                        <wps:txbx>
                          <w:txbxContent>
                            <w:p w14:paraId="18E25133" w14:textId="77777777" w:rsidR="00EF0D81" w:rsidRPr="00070A75" w:rsidRDefault="00EF0D81" w:rsidP="00F37813">
                              <w:pPr>
                                <w:pStyle w:val="Normaalweb"/>
                                <w:spacing w:before="0" w:beforeAutospacing="0" w:after="0" w:afterAutospacing="0"/>
                                <w:jc w:val="center"/>
                                <w:rPr>
                                  <w:lang w:val="en-GB"/>
                                </w:rPr>
                              </w:pPr>
                              <w:r w:rsidRPr="00070A75">
                                <w:rPr>
                                  <w:color w:val="2C2C2C" w:themeColor="text1"/>
                                  <w:kern w:val="24"/>
                                  <w:sz w:val="20"/>
                                  <w:szCs w:val="20"/>
                                  <w:lang w:val="en-GB"/>
                                </w:rPr>
                                <w:t xml:space="preserve">Deflection </w:t>
                              </w:r>
                              <w:r w:rsidRPr="0066286A">
                                <w:rPr>
                                  <w:rFonts w:asciiTheme="majorHAnsi" w:hAnsiTheme="majorHAnsi"/>
                                  <w:i/>
                                  <w:iCs/>
                                  <w:color w:val="2C2C2C" w:themeColor="text1"/>
                                  <w:kern w:val="24"/>
                                  <w:sz w:val="20"/>
                                  <w:szCs w:val="20"/>
                                  <w:lang w:val="en-GB"/>
                                </w:rPr>
                                <w:t>δ</w:t>
                              </w:r>
                              <w:r w:rsidRPr="00070A75">
                                <w:rPr>
                                  <w:i/>
                                  <w:iCs/>
                                  <w:color w:val="2C2C2C" w:themeColor="text1"/>
                                  <w:kern w:val="24"/>
                                  <w:sz w:val="20"/>
                                  <w:szCs w:val="20"/>
                                  <w:lang w:val="en-GB"/>
                                </w:rPr>
                                <w:t xml:space="preserve"> </w:t>
                              </w:r>
                            </w:p>
                          </w:txbxContent>
                        </wps:txbx>
                        <wps:bodyPr wrap="square" rtlCol="0">
                          <a:noAutofit/>
                        </wps:bodyPr>
                      </wps:wsp>
                      <wps:wsp>
                        <wps:cNvPr id="47" name="Tekstvak 76"/>
                        <wps:cNvSpPr txBox="1"/>
                        <wps:spPr>
                          <a:xfrm>
                            <a:off x="3368097" y="2134888"/>
                            <a:ext cx="2616835" cy="246380"/>
                          </a:xfrm>
                          <a:prstGeom prst="rect">
                            <a:avLst/>
                          </a:prstGeom>
                          <a:noFill/>
                        </wps:spPr>
                        <wps:txbx>
                          <w:txbxContent>
                            <w:p w14:paraId="051F279E" w14:textId="77777777" w:rsidR="00EF0D81" w:rsidRPr="00070A75" w:rsidRDefault="00EF0D81" w:rsidP="00F37813">
                              <w:pPr>
                                <w:pStyle w:val="Normaalweb"/>
                                <w:spacing w:before="0" w:beforeAutospacing="0" w:after="0" w:afterAutospacing="0"/>
                                <w:jc w:val="center"/>
                                <w:rPr>
                                  <w:lang w:val="en-GB"/>
                                </w:rPr>
                              </w:pPr>
                              <w:r w:rsidRPr="00070A75">
                                <w:rPr>
                                  <w:color w:val="2C2C2C" w:themeColor="text1"/>
                                  <w:kern w:val="24"/>
                                  <w:sz w:val="20"/>
                                  <w:szCs w:val="20"/>
                                  <w:lang w:val="en-GB"/>
                                </w:rPr>
                                <w:t xml:space="preserve">Deflection </w:t>
                              </w:r>
                              <w:r w:rsidRPr="0066286A">
                                <w:rPr>
                                  <w:rFonts w:asciiTheme="majorHAnsi" w:hAnsiTheme="majorHAnsi"/>
                                  <w:i/>
                                  <w:color w:val="2C2C2C" w:themeColor="text1"/>
                                  <w:kern w:val="24"/>
                                  <w:sz w:val="20"/>
                                  <w:szCs w:val="20"/>
                                  <w:lang w:val="en-GB"/>
                                </w:rPr>
                                <w:t>δ</w:t>
                              </w:r>
                              <w:r w:rsidRPr="0066286A">
                                <w:rPr>
                                  <w:rFonts w:asciiTheme="majorHAnsi" w:hAnsiTheme="majorHAnsi"/>
                                  <w:color w:val="2C2C2C" w:themeColor="text1"/>
                                  <w:kern w:val="24"/>
                                  <w:sz w:val="20"/>
                                  <w:szCs w:val="20"/>
                                  <w:lang w:val="en-GB"/>
                                </w:rPr>
                                <w:t xml:space="preserve"> </w:t>
                              </w:r>
                            </w:p>
                          </w:txbxContent>
                        </wps:txbx>
                        <wps:bodyPr wrap="square" rtlCol="0">
                          <a:noAutofit/>
                        </wps:bodyPr>
                      </wps:wsp>
                      <wps:wsp>
                        <wps:cNvPr id="48" name="Tekstvak 77"/>
                        <wps:cNvSpPr txBox="1"/>
                        <wps:spPr>
                          <a:xfrm rot="16200000">
                            <a:off x="-940349" y="948436"/>
                            <a:ext cx="2127250" cy="246380"/>
                          </a:xfrm>
                          <a:prstGeom prst="rect">
                            <a:avLst/>
                          </a:prstGeom>
                          <a:noFill/>
                        </wps:spPr>
                        <wps:txbx>
                          <w:txbxContent>
                            <w:p w14:paraId="7AC94ED9" w14:textId="77777777" w:rsidR="00EF0D81" w:rsidRPr="00070A75" w:rsidRDefault="00EF0D81" w:rsidP="00F37813">
                              <w:pPr>
                                <w:pStyle w:val="Normaalweb"/>
                                <w:spacing w:before="0" w:beforeAutospacing="0" w:after="0" w:afterAutospacing="0"/>
                                <w:jc w:val="center"/>
                                <w:rPr>
                                  <w:lang w:val="en-GB"/>
                                </w:rPr>
                              </w:pPr>
                              <w:r w:rsidRPr="00070A75">
                                <w:rPr>
                                  <w:color w:val="2C2C2C" w:themeColor="text1"/>
                                  <w:kern w:val="24"/>
                                  <w:sz w:val="20"/>
                                  <w:szCs w:val="20"/>
                                  <w:lang w:val="en-GB"/>
                                </w:rPr>
                                <w:t xml:space="preserve">Berthing impact load </w:t>
                              </w:r>
                              <w:r w:rsidRPr="0066286A">
                                <w:rPr>
                                  <w:rFonts w:asciiTheme="majorHAnsi" w:hAnsiTheme="majorHAnsi"/>
                                  <w:i/>
                                  <w:iCs/>
                                  <w:color w:val="2C2C2C" w:themeColor="text1"/>
                                  <w:kern w:val="24"/>
                                  <w:sz w:val="20"/>
                                  <w:szCs w:val="20"/>
                                  <w:lang w:val="en-GB"/>
                                </w:rPr>
                                <w:t>F</w:t>
                              </w:r>
                            </w:p>
                          </w:txbxContent>
                        </wps:txbx>
                        <wps:bodyPr wrap="square" rtlCol="0">
                          <a:noAutofit/>
                        </wps:bodyPr>
                      </wps:wsp>
                      <wps:wsp>
                        <wps:cNvPr id="49" name="Tekstvak 85"/>
                        <wps:cNvSpPr txBox="1"/>
                        <wps:spPr>
                          <a:xfrm rot="16200000">
                            <a:off x="2181532" y="948438"/>
                            <a:ext cx="2127250" cy="246380"/>
                          </a:xfrm>
                          <a:prstGeom prst="rect">
                            <a:avLst/>
                          </a:prstGeom>
                          <a:noFill/>
                        </wps:spPr>
                        <wps:txbx>
                          <w:txbxContent>
                            <w:p w14:paraId="72CEF2E6" w14:textId="77777777" w:rsidR="00EF0D81" w:rsidRPr="00070A75" w:rsidRDefault="00EF0D81" w:rsidP="00F37813">
                              <w:pPr>
                                <w:pStyle w:val="Normaalweb"/>
                                <w:spacing w:before="0" w:beforeAutospacing="0" w:after="0" w:afterAutospacing="0"/>
                                <w:jc w:val="center"/>
                                <w:rPr>
                                  <w:lang w:val="en-GB"/>
                                </w:rPr>
                              </w:pPr>
                              <w:r w:rsidRPr="00070A75">
                                <w:rPr>
                                  <w:color w:val="2C2C2C" w:themeColor="text1"/>
                                  <w:kern w:val="24"/>
                                  <w:sz w:val="20"/>
                                  <w:szCs w:val="20"/>
                                  <w:lang w:val="en-GB"/>
                                </w:rPr>
                                <w:t xml:space="preserve">Berthing impact load </w:t>
                              </w:r>
                              <w:r w:rsidRPr="0066286A">
                                <w:rPr>
                                  <w:rFonts w:asciiTheme="majorHAnsi" w:hAnsiTheme="majorHAnsi"/>
                                  <w:i/>
                                  <w:iCs/>
                                  <w:color w:val="2C2C2C" w:themeColor="text1"/>
                                  <w:kern w:val="24"/>
                                  <w:sz w:val="20"/>
                                  <w:szCs w:val="20"/>
                                  <w:lang w:val="en-GB"/>
                                </w:rPr>
                                <w:t>F</w:t>
                              </w:r>
                            </w:p>
                          </w:txbxContent>
                        </wps:txbx>
                        <wps:bodyPr wrap="square" rtlCol="0">
                          <a:noAutofit/>
                        </wps:bodyPr>
                      </wps:wsp>
                      <wps:wsp>
                        <wps:cNvPr id="50" name="Rechte verbindingslijn met pijl 50"/>
                        <wps:cNvCnPr/>
                        <wps:spPr>
                          <a:xfrm flipV="1">
                            <a:off x="1804510" y="1410970"/>
                            <a:ext cx="414814" cy="190732"/>
                          </a:xfrm>
                          <a:prstGeom prst="straightConnector1">
                            <a:avLst/>
                          </a:prstGeom>
                          <a:noFill/>
                          <a:ln w="9525" cap="flat" cmpd="sng" algn="ctr">
                            <a:solidFill>
                              <a:sysClr val="windowText" lastClr="000000"/>
                            </a:solidFill>
                            <a:prstDash val="solid"/>
                            <a:headEnd type="triangle"/>
                            <a:tailEnd type="none"/>
                          </a:ln>
                          <a:effectLst/>
                        </wps:spPr>
                        <wps:bodyPr/>
                      </wps:wsp>
                      <wps:wsp>
                        <wps:cNvPr id="51" name="Rechthoek 51"/>
                        <wps:cNvSpPr/>
                        <wps:spPr>
                          <a:xfrm>
                            <a:off x="5396951" y="1286289"/>
                            <a:ext cx="723900" cy="290830"/>
                          </a:xfrm>
                          <a:prstGeom prst="rect">
                            <a:avLst/>
                          </a:prstGeom>
                          <a:noFill/>
                          <a:ln w="12700">
                            <a:noFill/>
                          </a:ln>
                        </wps:spPr>
                        <wps:txbx>
                          <w:txbxContent>
                            <w:p w14:paraId="009D13A5" w14:textId="77777777" w:rsidR="00EF0D81" w:rsidRPr="00E42A2F" w:rsidRDefault="00EF0D81" w:rsidP="00F37813">
                              <w:pPr>
                                <w:pStyle w:val="Normaalweb"/>
                                <w:spacing w:before="0" w:beforeAutospacing="0" w:after="0" w:afterAutospacing="0"/>
                                <w:rPr>
                                  <w:rFonts w:asciiTheme="majorHAnsi" w:hAnsiTheme="majorHAnsi"/>
                                  <w:i/>
                                  <w:iCs/>
                                  <w:color w:val="2C2C2C" w:themeColor="text1"/>
                                  <w:kern w:val="24"/>
                                  <w:position w:val="-5"/>
                                  <w:sz w:val="20"/>
                                  <w:szCs w:val="20"/>
                                  <w:vertAlign w:val="subscript"/>
                                  <w:lang w:val="en-GB"/>
                                </w:rPr>
                              </w:pPr>
                              <w:r w:rsidRPr="0066286A">
                                <w:rPr>
                                  <w:rFonts w:asciiTheme="majorHAnsi" w:hAnsiTheme="majorHAnsi"/>
                                  <w:i/>
                                  <w:iCs/>
                                  <w:color w:val="2C2C2C" w:themeColor="text1"/>
                                  <w:kern w:val="24"/>
                                  <w:sz w:val="20"/>
                                  <w:szCs w:val="20"/>
                                  <w:lang w:val="en-GB"/>
                                </w:rPr>
                                <w:t>E</w:t>
                              </w:r>
                              <w:proofErr w:type="spellStart"/>
                              <w:r>
                                <w:rPr>
                                  <w:rFonts w:asciiTheme="majorHAnsi" w:hAnsiTheme="majorHAnsi"/>
                                  <w:i/>
                                  <w:iCs/>
                                  <w:color w:val="2C2C2C" w:themeColor="text1"/>
                                  <w:kern w:val="24"/>
                                  <w:position w:val="-5"/>
                                  <w:sz w:val="20"/>
                                  <w:szCs w:val="20"/>
                                  <w:vertAlign w:val="subscript"/>
                                  <w:lang w:val="en-GB"/>
                                </w:rPr>
                                <w:t>kin;non-linear</w:t>
                              </w:r>
                              <w:proofErr w:type="spellEnd"/>
                            </w:p>
                          </w:txbxContent>
                        </wps:txbx>
                        <wps:bodyPr wrap="square">
                          <a:noAutofit/>
                        </wps:bodyPr>
                      </wps:wsp>
                      <wps:wsp>
                        <wps:cNvPr id="52" name="Rechte verbindingslijn met pijl 52"/>
                        <wps:cNvCnPr/>
                        <wps:spPr>
                          <a:xfrm flipV="1">
                            <a:off x="5050630" y="1410970"/>
                            <a:ext cx="414814" cy="190732"/>
                          </a:xfrm>
                          <a:prstGeom prst="straightConnector1">
                            <a:avLst/>
                          </a:prstGeom>
                          <a:noFill/>
                          <a:ln w="9525" cap="flat" cmpd="sng" algn="ctr">
                            <a:solidFill>
                              <a:sysClr val="windowText" lastClr="000000"/>
                            </a:solidFill>
                            <a:prstDash val="solid"/>
                            <a:headEnd type="triangle"/>
                            <a:tailEnd type="none"/>
                          </a:ln>
                          <a:effectLst/>
                        </wps:spPr>
                        <wps:bodyPr/>
                      </wps:wsp>
                    </wpg:wgp>
                  </a:graphicData>
                </a:graphic>
              </wp:inline>
            </w:drawing>
          </mc:Choice>
          <mc:Fallback>
            <w:pict>
              <v:group id="Groep 100" o:spid="_x0000_s1026" style="width:465.3pt;height:181.05pt;mso-position-horizontal-relative:char;mso-position-vertical-relative:line" coordorigin="" coordsize="61207,2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">
                <v:shape id="Vrije vorm 262" o:spid="_x0000_s1027" style="position:absolute;left:33633;top:3662;width:18145;height:17621;visibility:visible;mso-wrap-style:square;v-text-anchor:middle" coordsize="1814512,176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vWcQA&#10;AADcAAAADwAAAGRycy9kb3ducmV2LnhtbESPwW7CMBBE70j8g7VI3IpDDrQEDIqQQHBraS/clnhJ&#10;QuJ1iA0Jf19XqsRxNDNvNMt1b2rxoNaVlhVMJxEI4szqknMFP9/btw8QziNrrC2Tgic5WK+GgyUm&#10;2nb8RY+jz0WAsEtQQeF9k0jpsoIMuoltiIN3sa1BH2SbS91iF+CmlnEUzaTBksNCgQ1tCsqq490o&#10;mOeHa9fP3WfVnbbp7paejazelRqP+nQBwlPvX+H/9l4riGcx/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WL1nEAAAA3AAAAA8AAAAAAAAAAAAAAAAAmAIAAGRycy9k&#10;b3ducmV2LnhtbFBLBQYAAAAABAAEAPUAAACJAwAAAAA=&#10;" path="m,1762125r1814512,l1814512,,,1762125xe" fillcolor="#a6a6a6" stroked="f" strokeweight="1pt">
                  <v:fill r:id="rId14" o:title="" color2="window" type="pattern"/>
                  <v:path arrowok="t" o:connecttype="custom" o:connectlocs="0,1762125;1814512,1762125;1814512,0;0,1762125" o:connectangles="0,0,0,0"/>
                </v:shape>
                <v:shape id="Vrije vorm 264" o:spid="_x0000_s1028" style="position:absolute;left:2398;top:6902;width:19590;height:14414;visibility:visible;mso-wrap-style:square;v-text-anchor:middle" coordsize="1958975,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vlf8UA&#10;AADcAAAADwAAAGRycy9kb3ducmV2LnhtbESPQWsCMRSE74X+h/AEbzXrUqyuRmkLBQ9a0Bb0+Ng8&#10;d1eTlyWJuv57IxR6HGbmG2a26KwRF/KhcaxgOMhAEJdON1wp+P35ehmDCBFZo3FMCm4UYDF/fpph&#10;od2VN3TZxkokCIcCFdQxtoWUoazJYhi4ljh5B+ctxiR9JbXHa4JbI/MsG0mLDaeFGlv6rKk8bc9W&#10;wfhjsjPH/eTNLzd5d1ufyr35XinV73XvUxCRuvgf/msvtYJ89AqPM+k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u+V/xQAAANwAAAAPAAAAAAAAAAAAAAAAAJgCAABkcnMv&#10;ZG93bnJldi54bWxQSwUGAAAAAAQABAD1AAAAigMAAAAA&#10;" path="m,1438275l79375,1317625r76200,-111125l234950,1089025,320675,971550,403225,866775,498475,762000r92075,-98425l695325,571500,806450,485775,920750,409575r123825,-69850l1168400,276225r123825,-50800l1422400,174625r136525,-47625l1685925,82550,1825625,38100,1958975,r,1441450l,1438275xe" fillcolor="#a6a6a6" stroked="f" strokeweight="1pt">
                  <v:fill r:id="rId14" o:title="" color2="window" type="pattern"/>
                  <v:path arrowok="t" o:connecttype="custom" o:connectlocs="0,1438275;79375,1317625;155575,1206500;234950,1089025;320675,971550;403225,866775;498475,762000;590550,663575;695325,571500;806450,485775;920750,409575;1044575,339725;1168400,276225;1292225,225425;1422400,174625;1558925,127000;1685925,82550;1825625,38100;1958975,0;1958975,1441450;0,1438275" o:connectangles="0,0,0,0,0,0,0,0,0,0,0,0,0,0,0,0,0,0,0,0,0"/>
                </v:shape>
                <v:line id="Rechte verbindingslijn 265" o:spid="_x0000_s1029" style="position:absolute;flip:y;visibility:visible;mso-wrap-style:square" from="2462,0" to="2462,2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2L6sYAAADcAAAADwAAAGRycy9kb3ducmV2LnhtbESPT2sCMRTE74LfITyhF6lZFUW2RtGC&#10;ULQX/xza22Pz3CxuXpZN6q5+elMQPA4z8xtmvmxtKa5U+8KxguEgAUGcOV1wruB03LzPQPiArLF0&#10;TApu5GG56HbmmGrX8J6uh5CLCGGfogITQpVK6TNDFv3AVcTRO7vaYoiyzqWusYlwW8pRkkylxYLj&#10;gsGKPg1ll8OfVZA4HTb38e9u2z99j48/Tbu+3IxSb7129QEiUBte4Wf7SysYTSfwfyYeAbl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Ni+rGAAAA3AAAAA8AAAAAAAAA&#10;AAAAAAAAoQIAAGRycy9kb3ducmV2LnhtbFBLBQYAAAAABAAEAPkAAACUAwAAAAA=&#10;" strokecolor="windowText" strokeweight="1pt">
                  <v:stroke endarrow="block" endarrowwidth="narrow" endarrowlength="short"/>
                </v:line>
                <v:line id="Rechte verbindingslijn 266" o:spid="_x0000_s1030" style="position:absolute;visibility:visible;mso-wrap-style:square" from="2462,21316" to="28751,2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gsQAAADcAAAADwAAAGRycy9kb3ducmV2LnhtbESPQYvCMBSE78L+h/AWvGmqsEWqUbrC&#10;grfVKi57ezbPtti8lCZq9dcbQfA4zMw3zGzRmVpcqHWVZQWjYQSCOLe64kLBbvszmIBwHlljbZkU&#10;3MjBYv7Rm2Gi7ZU3dMl8IQKEXYIKSu+bREqXl2TQDW1DHLyjbQ36INtC6havAW5qOY6iWBqsOCyU&#10;2NCypPyUnY2C07I7rEcp/2dZk6e7r/3v3/37qFT/s0unIDx1/h1+tVdawTiO4XkmHA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5nGCxAAAANwAAAAPAAAAAAAAAAAA&#10;AAAAAKECAABkcnMvZG93bnJldi54bWxQSwUGAAAAAAQABAD5AAAAkgMAAAAA&#10;" strokecolor="windowText" strokeweight="1pt">
                  <v:stroke endarrow="block" endarrowwidth="narrow" endarrowlength="short"/>
                </v:line>
                <v:shape id="Vrije vorm 267" o:spid="_x0000_s1031" style="position:absolute;left:2414;top:3648;width:18145;height:17621;visibility:visible;mso-wrap-style:square;v-text-anchor:middle" coordsize="1814512,176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hw8YA&#10;AADcAAAADwAAAGRycy9kb3ducmV2LnhtbESPQWvCQBSE70L/w/IK3nRThaREV2lLRIV60Hrw+Mg+&#10;k2D2bciuGv31bkHwOMzMN8x03plaXKh1lWUFH8MIBHFudcWFgv3fYvAJwnlkjbVlUnAjB/PZW2+K&#10;qbZX3tJl5wsRIOxSVFB636RSurwkg25oG+LgHW1r0AfZFlK3eA1wU8tRFMXSYMVhocSGfkrKT7uz&#10;URAvk+U9Gf+us9Vhk3+fb9mhcZlS/ffuawLCU+df4Wd7pRWM4gT+z4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Zhw8YAAADcAAAADwAAAAAAAAAAAAAAAACYAgAAZHJz&#10;L2Rvd25yZXYueG1sUEsFBgAAAAAEAAQA9QAAAIsDAAAAAA==&#10;" path="m,1762125r1814512,l1814512,,,1762125xe" fillcolor="windowText" stroked="f" strokeweight="1pt">
                  <v:fill r:id="rId14" o:title="" color2="window" type="pattern"/>
                  <v:path arrowok="t" o:connecttype="custom" o:connectlocs="0,1762125;1814512,1762125;1814512,0;0,1762125" o:connectangles="0,0,0,0"/>
                </v:shape>
                <v:shape id="Vrije vorm 268" o:spid="_x0000_s1032" style="position:absolute;left:2414;top:5219;width:26337;height:16050;visibility:visible;mso-wrap-style:square;v-text-anchor:middle" coordsize="2633662,1604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81RrwA&#10;AADcAAAADwAAAGRycy9kb3ducmV2LnhtbERPyQrCMBC9C/5DGMGbpgoWqUZxx4uI231oxrbYTEoT&#10;tf69OQgeH2+fzhtTihfVrrCsYNCPQBCnVhecKbhetr0xCOeRNZaWScGHHMxn7dYUE23ffKLX2Wci&#10;hLBLUEHufZVI6dKcDLq+rYgDd7e1QR9gnUld4zuEm1IOoyiWBgsODTlWtMopfZyfRoE7pEunb1lV&#10;jOLbev3cHHZHqZXqdprFBISnxv/FP/deKxjGYW04E46An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6TzVGvAAAANwAAAAPAAAAAAAAAAAAAAAAAJgCAABkcnMvZG93bnJldi54&#10;bWxQSwUGAAAAAAQABAD1AAAAgQMAAAAA&#10;" path="m,1604963c252015,1214835,504031,824707,942975,557213,1381919,289719,2351087,42862,2633662,e" filled="f" strokecolor="windowText" strokeweight="1pt">
                  <v:stroke dashstyle="dashDot"/>
                  <v:path arrowok="t" o:connecttype="custom" o:connectlocs="0,1604963;942975,557213;2633662,0" o:connectangles="0,0,0"/>
                </v:shape>
                <v:line id="Rechte verbindingslijn 269" o:spid="_x0000_s1033" style="position:absolute;flip:y;visibility:visible;mso-wrap-style:square" from="2398,66" to="24083,21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m3cQAAADcAAAADwAAAGRycy9kb3ducmV2LnhtbESPQYvCMBCF74L/IcyCF9FUhVK7RimC&#10;uuxFrO59aGbbYjMpTdT67zfCgsfHm/e9eatNbxpxp87VlhXMphEI4sLqmksFl/NukoBwHlljY5kU&#10;PMnBZj0crDDV9sEnuue+FAHCLkUFlfdtKqUrKjLoprYlDt6v7Qz6ILtS6g4fAW4aOY+iWBqsOTRU&#10;2NK2ouKa30x4oz9m13iso+LwnSR2vygvP9tMqdFHn32C8NT79/F/+ksrmMdLeI0JBJ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H+bdxAAAANwAAAAPAAAAAAAAAAAA&#10;AAAAAKECAABkcnMvZG93bnJldi54bWxQSwUGAAAAAAQABAD5AAAAkgMAAAAA&#10;" strokecolor="windowText" strokeweight="1pt"/>
                <v:oval id="Ovaal 270" o:spid="_x0000_s1034" style="position:absolute;left:20283;top:3348;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3gsMIA&#10;AADcAAAADwAAAGRycy9kb3ducmV2LnhtbERPyW7CMBC9V+IfrEHiVhw4kCpgEEs3qeqhgDiP4iEO&#10;xOPIdkPK19eHSj0+vX2x6m0jOvKhdqxgMs5AEJdO11wpOB5eHp9AhIissXFMCn4owGo5eFhgod2N&#10;v6jbx0qkEA4FKjAxtoWUoTRkMYxdS5y4s/MWY4K+ktrjLYXbRk6zbCYt1pwaDLa0NVRe999WQbi0&#10;m7ePz4vJ89fTc+7v967f7pQaDfv1HESkPv6L/9zvWsE0T/PTmXQE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7eCwwgAAANwAAAAPAAAAAAAAAAAAAAAAAJgCAABkcnMvZG93&#10;bnJldi54bWxQSwUGAAAAAAQABAD1AAAAhwMAAAAA&#10;" fillcolor="window" strokecolor="windowText" strokeweight="1pt"/>
                <v:shape id="Vrije vorm 274" o:spid="_x0000_s1035" style="position:absolute;left:33617;top:6916;width:19590;height:14415;visibility:visible;mso-wrap-style:square;v-text-anchor:middle" coordsize="1958975,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ikacYA&#10;AADcAAAADwAAAGRycy9kb3ducmV2LnhtbESPQWvCQBSE74L/YXmF3nTT2FqNrhIKgpQebCqIt0f2&#10;mUSzb8Puqum/7xYKPQ4z8w2zXPemFTdyvrGs4GmcgCAurW64UrD/2oxmIHxA1thaJgXf5GG9Gg6W&#10;mGl750+6FaESEcI+QwV1CF0mpS9rMujHtiOO3sk6gyFKV0nt8B7hppVpkkylwYbjQo0dvdVUXoqr&#10;UTA9uHw+KaqXwzndTTbH948z5V6px4c+X4AI1If/8F97qxWkr8/weyYe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ikacYAAADcAAAADwAAAAAAAAAAAAAAAACYAgAAZHJz&#10;L2Rvd25yZXYueG1sUEsFBgAAAAAEAAQA9QAAAIsDAAAAAA==&#10;" path="m,1438275l79375,1317625r76200,-111125l234950,1089025,320675,971550,403225,866775,498475,762000r92075,-98425l695325,571500,806450,485775,920750,409575r123825,-69850l1168400,276225r123825,-50800l1422400,174625r136525,-47625l1685925,82550,1825625,38100,1958975,r,1441450l,1438275xe" fillcolor="windowText" stroked="f" strokeweight="1pt">
                  <v:fill r:id="rId14" o:title="" color2="window" type="pattern"/>
                  <v:path arrowok="t" o:connecttype="custom" o:connectlocs="0,1438275;79375,1317625;155575,1206500;234950,1089025;320675,971550;403225,866775;498475,762000;590550,663575;695325,571500;806450,485775;920750,409575;1044575,339725;1168400,276225;1292225,225425;1422400,174625;1558925,127000;1685925,82550;1825625,38100;1958975,0;1958975,1441450;0,1438275" o:connectangles="0,0,0,0,0,0,0,0,0,0,0,0,0,0,0,0,0,0,0,0,0"/>
                </v:shape>
                <v:line id="Rechte verbindingslijn 275" o:spid="_x0000_s1036" style="position:absolute;flip:y;visibility:visible;mso-wrap-style:square" from="33681,80" to="33681,21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QdN8YAAADcAAAADwAAAGRycy9kb3ducmV2LnhtbESPQWsCMRSE70L/Q3gFL6LZKlbZGqUV&#10;BLFeqh7s7bF53SxuXpZNdFd/fSMIHoeZ+YaZLVpbigvVvnCs4G2QgCDOnC44V3DYr/pTED4gaywd&#10;k4IreVjMXzozTLVr+Icuu5CLCGGfogITQpVK6TNDFv3AVcTR+3O1xRBlnUtdYxPhtpTDJHmXFguO&#10;CwYrWhrKTruzVZA4HVa30e/3pnfYjvbHpv06XY1S3df28wNEoDY8w4/2WisYTsZwPxOPg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UHTfGAAAA3AAAAA8AAAAAAAAA&#10;AAAAAAAAoQIAAGRycy9kb3ducmV2LnhtbFBLBQYAAAAABAAEAPkAAACUAwAAAAA=&#10;" strokecolor="windowText" strokeweight="1pt">
                  <v:stroke endarrow="block" endarrowwidth="narrow" endarrowlength="short"/>
                </v:line>
                <v:line id="Rechte verbindingslijn 276" o:spid="_x0000_s1037" style="position:absolute;visibility:visible;mso-wrap-style:square" from="33681,21331" to="59970,21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nX8YAAADcAAAADwAAAGRycy9kb3ducmV2LnhtbESPQWvCQBSE74X+h+UVejMbhVqJrhIF&#10;obe2MSjentlnEsy+DdltkvbXdwtCj8PMfMOsNqNpRE+dqy0rmEYxCOLC6ppLBflhP1mAcB5ZY2OZ&#10;FHyTg8368WGFibYDf1Kf+VIECLsEFVTet4mUrqjIoItsSxy8q+0M+iC7UuoOhwA3jZzF8VwarDks&#10;VNjSrqLiln0ZBbfdePmYpnzOsrZI85fj++lne1Xq+WlMlyA8jf4/fG+/aQWz1zn8nQ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51/GAAAA3AAAAA8AAAAAAAAA&#10;AAAAAAAAoQIAAGRycy9kb3ducmV2LnhtbFBLBQYAAAAABAAEAPkAAACUAwAAAAA=&#10;" strokecolor="windowText" strokeweight="1pt">
                  <v:stroke endarrow="block" endarrowwidth="narrow" endarrowlength="short"/>
                </v:line>
                <v:shape id="Vrije vorm 277" o:spid="_x0000_s1038" style="position:absolute;left:33633;top:5233;width:26337;height:16050;visibility:visible;mso-wrap-style:square;v-text-anchor:middle" coordsize="2633662,1604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DgsQA&#10;AADcAAAADwAAAGRycy9kb3ducmV2LnhtbESPQYvCMBSE78L+h/AWvGmqgi7VKIsgCF7UCrvHt82z&#10;7Zq8lCZq9dcbQfA4zMw3zGzRWiMu1PjKsYJBPwFBnDtdcaHgkK16XyB8QNZoHJOCG3lYzD86M0y1&#10;u/KOLvtQiAhhn6KCMoQ6ldLnJVn0fVcTR+/oGoshyqaQusFrhFsjh0kylhYrjgsl1rQsKT/tz1ZB&#10;9p/dRn8b/PEmDH7Xy3xr7qetUt3P9nsKIlAb3uFXe60VDCcTeJ6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jw4LEAAAA3AAAAA8AAAAAAAAAAAAAAAAAmAIAAGRycy9k&#10;b3ducmV2LnhtbFBLBQYAAAAABAAEAPUAAACJAwAAAAA=&#10;" path="m,1604963c252015,1214835,504031,824707,942975,557213,1381919,289719,2351087,42862,2633662,e" filled="f" strokecolor="windowText" strokeweight="1pt">
                  <v:path arrowok="t" o:connecttype="custom" o:connectlocs="0,1604963;942975,557213;2633662,0" o:connectangles="0,0,0"/>
                </v:shape>
                <v:line id="Rechte verbindingslijn 34" o:spid="_x0000_s1039" style="position:absolute;flip:y;visibility:visible;mso-wrap-style:square" from="33617,80" to="55302,21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y338IAAADbAAAADwAAAGRycy9kb3ducmV2LnhtbESPUWvCQBCE3wX/w7GFvkjd2IpI9BQt&#10;VPpUNPoDtndrEprbC7mrSf99r1DwcZiZb5j1dnCNunEXai8aZtMMFIvxtpZSw+X89rQEFSKJpcYL&#10;a/jhANvNeLSm3PpeTnwrYqkSREJOGqoY2xwxmIodhalvWZJ39Z2jmGRXou2oT3DX4HOWLdBRLWmh&#10;opZfKzZfxbfTgB/I7nDx/fHTHva4xIk5Gtb68WHYrUBFHuI9/N9+txpe5vD3Jf0A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y338IAAADbAAAADwAAAAAAAAAAAAAA&#10;AAChAgAAZHJzL2Rvd25yZXYueG1sUEsFBgAAAAAEAAQA+QAAAJADAAAAAA==&#10;" strokecolor="windowText" strokeweight="1pt">
                  <v:stroke dashstyle="dashDot"/>
                </v:line>
                <v:oval id="Ovaal 37" o:spid="_x0000_s1040" style="position:absolute;left:52955;top:6592;width:457;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P3sUA&#10;AADbAAAADwAAAGRycy9kb3ducmV2LnhtbESPQWsCMRSE7wX/Q3iCt5ptC27ZGqXaqgXpobb0/Ni8&#10;blY3L0sS19VfbwqFHoeZ+YaZznvbiI58qB0ruBtnIIhLp2uuFHx9rm4fQYSIrLFxTArOFGA+G9xM&#10;sdDuxB/U7WIlEoRDgQpMjG0hZSgNWQxj1xIn78d5izFJX0nt8ZTgtpH3WTaRFmtOCwZbWhoqD7uj&#10;VRD27WKzfd+bPF9/v+b+cun65YtSo2H//AQiUh//w3/tN63gIYffL+kH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Y/exQAAANsAAAAPAAAAAAAAAAAAAAAAAJgCAABkcnMv&#10;ZG93bnJldi54bWxQSwUGAAAAAAQABAD1AAAAigMAAAAA&#10;" fillcolor="window" strokecolor="windowText" strokeweight="1pt"/>
                <v:rect id="Rechthoek 42" o:spid="_x0000_s1041" style="position:absolute;left:53001;top:6194;width:2864;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j7sQA&#10;AADbAAAADwAAAGRycy9kb3ducmV2LnhtbESPQWvCQBSE74X+h+UVvBTdVEo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4+7EAAAA2wAAAA8AAAAAAAAAAAAAAAAAmAIAAGRycy9k&#10;b3ducmV2LnhtbFBLBQYAAAAABAAEAPUAAACJAwAAAAA=&#10;" filled="f" stroked="f">
                  <v:textbox>
                    <w:txbxContent>
                      <w:p w14:paraId="3AA9B030" w14:textId="77777777" w:rsidR="00EF0D81" w:rsidRPr="0066286A" w:rsidRDefault="00EF0D81" w:rsidP="00F37813">
                        <w:pPr>
                          <w:pStyle w:val="Normaalweb"/>
                          <w:spacing w:before="0" w:beforeAutospacing="0" w:after="0" w:afterAutospacing="0"/>
                          <w:rPr>
                            <w:rFonts w:asciiTheme="majorHAnsi" w:hAnsiTheme="majorHAnsi"/>
                            <w:lang w:val="en-GB"/>
                          </w:rPr>
                        </w:pPr>
                        <w:proofErr w:type="spellStart"/>
                        <w:r w:rsidRPr="0066286A">
                          <w:rPr>
                            <w:rFonts w:asciiTheme="majorHAnsi" w:hAnsiTheme="majorHAnsi"/>
                            <w:i/>
                            <w:iCs/>
                            <w:color w:val="2C2C2C" w:themeColor="text1"/>
                            <w:kern w:val="24"/>
                            <w:sz w:val="20"/>
                            <w:szCs w:val="20"/>
                            <w:lang w:val="en-GB"/>
                          </w:rPr>
                          <w:t>F</w:t>
                        </w:r>
                        <w:r w:rsidRPr="00F71239">
                          <w:rPr>
                            <w:rFonts w:asciiTheme="majorHAnsi" w:hAnsiTheme="majorHAnsi"/>
                            <w:i/>
                            <w:iCs/>
                            <w:color w:val="2C2C2C" w:themeColor="text1"/>
                            <w:kern w:val="24"/>
                            <w:sz w:val="20"/>
                            <w:szCs w:val="20"/>
                            <w:vertAlign w:val="subscript"/>
                            <w:lang w:val="en-GB"/>
                          </w:rPr>
                          <w:t>d</w:t>
                        </w:r>
                        <w:proofErr w:type="spellEnd"/>
                      </w:p>
                    </w:txbxContent>
                  </v:textbox>
                </v:rect>
                <v:rect id="Rechthoek 44" o:spid="_x0000_s1042" style="position:absolute;left:18553;top:1270;width:5530;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TeAcUA&#10;AADbAAAADwAAAGRycy9kb3ducmV2LnhtbESPQWvCQBSE7wX/w/KEXkrdWKR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hN4BxQAAANsAAAAPAAAAAAAAAAAAAAAAAJgCAABkcnMv&#10;ZG93bnJldi54bWxQSwUGAAAAAAQABAD1AAAAigMAAAAA&#10;" filled="f" stroked="f">
                  <v:textbox>
                    <w:txbxContent>
                      <w:p w14:paraId="1AD8EE64" w14:textId="77777777" w:rsidR="00EF0D81" w:rsidRPr="0066286A" w:rsidRDefault="00EF0D81" w:rsidP="00F37813">
                        <w:pPr>
                          <w:pStyle w:val="Normaalweb"/>
                          <w:spacing w:before="0" w:beforeAutospacing="0" w:after="0" w:afterAutospacing="0"/>
                          <w:rPr>
                            <w:rFonts w:asciiTheme="majorHAnsi" w:hAnsiTheme="majorHAnsi"/>
                            <w:lang w:val="en-GB"/>
                          </w:rPr>
                        </w:pPr>
                        <w:proofErr w:type="spellStart"/>
                        <w:r w:rsidRPr="0066286A">
                          <w:rPr>
                            <w:rFonts w:asciiTheme="majorHAnsi" w:hAnsiTheme="majorHAnsi"/>
                            <w:i/>
                            <w:iCs/>
                            <w:color w:val="2C2C2C" w:themeColor="text1"/>
                            <w:kern w:val="24"/>
                            <w:sz w:val="20"/>
                            <w:szCs w:val="20"/>
                            <w:lang w:val="en-GB"/>
                          </w:rPr>
                          <w:t>F</w:t>
                        </w:r>
                        <w:r w:rsidRPr="00F71239">
                          <w:rPr>
                            <w:rFonts w:asciiTheme="majorHAnsi" w:hAnsiTheme="majorHAnsi"/>
                            <w:i/>
                            <w:iCs/>
                            <w:color w:val="2C2C2C" w:themeColor="text1"/>
                            <w:kern w:val="24"/>
                            <w:sz w:val="20"/>
                            <w:szCs w:val="20"/>
                            <w:vertAlign w:val="subscript"/>
                            <w:lang w:val="en-GB"/>
                          </w:rPr>
                          <w:t>d</w:t>
                        </w:r>
                        <w:proofErr w:type="spellEnd"/>
                        <w:r>
                          <w:rPr>
                            <w:rFonts w:asciiTheme="majorHAnsi" w:hAnsiTheme="majorHAnsi"/>
                            <w:i/>
                            <w:iCs/>
                            <w:color w:val="2C2C2C" w:themeColor="text1"/>
                            <w:kern w:val="24"/>
                            <w:position w:val="-5"/>
                            <w:sz w:val="20"/>
                            <w:szCs w:val="20"/>
                            <w:vertAlign w:val="subscript"/>
                            <w:lang w:val="en-GB"/>
                          </w:rPr>
                          <w:t xml:space="preserve"> </w:t>
                        </w:r>
                      </w:p>
                    </w:txbxContent>
                  </v:textbox>
                </v:rect>
                <v:rect id="Rechthoek 45" o:spid="_x0000_s1043" style="position:absolute;left:21521;top:12862;width:5677;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j/NsMA&#10;AADbAAAADwAAAGRycy9kb3ducmV2LnhtbESPUWvCMBSF3wX/Q7iDvWm64YpWo4hjMNgUbMXnS3LX&#10;ljU3Jcm0/vtlMPDxcM75Dme1GWwnLuRD61jB0zQDQaydablWcKreJnMQISIb7ByTghsF2KzHoxUW&#10;xl35SJcy1iJBOBSooImxL6QMuiGLYep64uR9OW8xJulraTxeE9x28jnLcmmx5bTQYE+7hvR3+WMV&#10;LPb+/LltbzrPg5t9mMNrzLBS6vFh2C5BRBriPfzffjcKZi/w9yX9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j/NsMAAADbAAAADwAAAAAAAAAAAAAAAACYAgAAZHJzL2Rv&#10;d25yZXYueG1sUEsFBgAAAAAEAAQA9QAAAIgDAAAAAA==&#10;" filled="f" stroked="f" strokeweight="1pt">
                  <v:textbox>
                    <w:txbxContent>
                      <w:p w14:paraId="615F1D6D" w14:textId="77777777" w:rsidR="00EF0D81" w:rsidRPr="0066286A" w:rsidRDefault="00EF0D81" w:rsidP="00F37813">
                        <w:pPr>
                          <w:pStyle w:val="Normaalweb"/>
                          <w:spacing w:before="0" w:beforeAutospacing="0" w:after="0" w:afterAutospacing="0"/>
                          <w:rPr>
                            <w:rFonts w:asciiTheme="majorHAnsi" w:hAnsiTheme="majorHAnsi"/>
                            <w:lang w:val="en-GB"/>
                          </w:rPr>
                        </w:pPr>
                        <w:r w:rsidRPr="0066286A">
                          <w:rPr>
                            <w:rFonts w:asciiTheme="majorHAnsi" w:hAnsiTheme="majorHAnsi"/>
                            <w:i/>
                            <w:iCs/>
                            <w:color w:val="2C2C2C" w:themeColor="text1"/>
                            <w:kern w:val="24"/>
                            <w:sz w:val="20"/>
                            <w:szCs w:val="20"/>
                            <w:lang w:val="en-GB"/>
                          </w:rPr>
                          <w:t>E</w:t>
                        </w:r>
                        <w:proofErr w:type="spellStart"/>
                        <w:r>
                          <w:rPr>
                            <w:rFonts w:asciiTheme="majorHAnsi" w:hAnsiTheme="majorHAnsi"/>
                            <w:i/>
                            <w:iCs/>
                            <w:color w:val="2C2C2C" w:themeColor="text1"/>
                            <w:kern w:val="24"/>
                            <w:position w:val="-5"/>
                            <w:sz w:val="20"/>
                            <w:szCs w:val="20"/>
                            <w:vertAlign w:val="subscript"/>
                            <w:lang w:val="en-GB"/>
                          </w:rPr>
                          <w:t>kin;l</w:t>
                        </w:r>
                        <w:r w:rsidRPr="0066286A">
                          <w:rPr>
                            <w:rFonts w:asciiTheme="majorHAnsi" w:hAnsiTheme="majorHAnsi"/>
                            <w:i/>
                            <w:iCs/>
                            <w:color w:val="2C2C2C" w:themeColor="text1"/>
                            <w:kern w:val="24"/>
                            <w:position w:val="-5"/>
                            <w:sz w:val="20"/>
                            <w:szCs w:val="20"/>
                            <w:vertAlign w:val="subscript"/>
                            <w:lang w:val="en-GB"/>
                          </w:rPr>
                          <w:t>inear</w:t>
                        </w:r>
                        <w:proofErr w:type="spellEnd"/>
                      </w:p>
                    </w:txbxContent>
                  </v:textbox>
                </v:rect>
                <v:shapetype id="_x0000_t202" coordsize="21600,21600" o:spt="202" path="m,l,21600r21600,l21600,xe">
                  <v:stroke joinstyle="miter"/>
                  <v:path gradientshapeok="t" o:connecttype="rect"/>
                </v:shapetype>
                <v:shape id="Tekstvak 75" o:spid="_x0000_s1044" type="#_x0000_t202" style="position:absolute;left:2462;top:21329;width:26289;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14:paraId="18E25133" w14:textId="77777777" w:rsidR="00EF0D81" w:rsidRPr="00070A75" w:rsidRDefault="00EF0D81" w:rsidP="00F37813">
                        <w:pPr>
                          <w:pStyle w:val="Normaalweb"/>
                          <w:spacing w:before="0" w:beforeAutospacing="0" w:after="0" w:afterAutospacing="0"/>
                          <w:jc w:val="center"/>
                          <w:rPr>
                            <w:lang w:val="en-GB"/>
                          </w:rPr>
                        </w:pPr>
                        <w:r w:rsidRPr="00070A75">
                          <w:rPr>
                            <w:color w:val="2C2C2C" w:themeColor="text1"/>
                            <w:kern w:val="24"/>
                            <w:sz w:val="20"/>
                            <w:szCs w:val="20"/>
                            <w:lang w:val="en-GB"/>
                          </w:rPr>
                          <w:t xml:space="preserve">Deflection </w:t>
                        </w:r>
                        <w:r w:rsidRPr="0066286A">
                          <w:rPr>
                            <w:rFonts w:asciiTheme="majorHAnsi" w:hAnsiTheme="majorHAnsi"/>
                            <w:i/>
                            <w:iCs/>
                            <w:color w:val="2C2C2C" w:themeColor="text1"/>
                            <w:kern w:val="24"/>
                            <w:sz w:val="20"/>
                            <w:szCs w:val="20"/>
                            <w:lang w:val="en-GB"/>
                          </w:rPr>
                          <w:t>δ</w:t>
                        </w:r>
                        <w:r w:rsidRPr="00070A75">
                          <w:rPr>
                            <w:i/>
                            <w:iCs/>
                            <w:color w:val="2C2C2C" w:themeColor="text1"/>
                            <w:kern w:val="24"/>
                            <w:sz w:val="20"/>
                            <w:szCs w:val="20"/>
                            <w:lang w:val="en-GB"/>
                          </w:rPr>
                          <w:t xml:space="preserve"> </w:t>
                        </w:r>
                      </w:p>
                    </w:txbxContent>
                  </v:textbox>
                </v:shape>
                <v:shape id="Tekstvak 76" o:spid="_x0000_s1045" type="#_x0000_t202" style="position:absolute;left:33680;top:21348;width:26169;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14:paraId="051F279E" w14:textId="77777777" w:rsidR="00EF0D81" w:rsidRPr="00070A75" w:rsidRDefault="00EF0D81" w:rsidP="00F37813">
                        <w:pPr>
                          <w:pStyle w:val="Normaalweb"/>
                          <w:spacing w:before="0" w:beforeAutospacing="0" w:after="0" w:afterAutospacing="0"/>
                          <w:jc w:val="center"/>
                          <w:rPr>
                            <w:lang w:val="en-GB"/>
                          </w:rPr>
                        </w:pPr>
                        <w:r w:rsidRPr="00070A75">
                          <w:rPr>
                            <w:color w:val="2C2C2C" w:themeColor="text1"/>
                            <w:kern w:val="24"/>
                            <w:sz w:val="20"/>
                            <w:szCs w:val="20"/>
                            <w:lang w:val="en-GB"/>
                          </w:rPr>
                          <w:t xml:space="preserve">Deflection </w:t>
                        </w:r>
                        <w:r w:rsidRPr="0066286A">
                          <w:rPr>
                            <w:rFonts w:asciiTheme="majorHAnsi" w:hAnsiTheme="majorHAnsi"/>
                            <w:i/>
                            <w:color w:val="2C2C2C" w:themeColor="text1"/>
                            <w:kern w:val="24"/>
                            <w:sz w:val="20"/>
                            <w:szCs w:val="20"/>
                            <w:lang w:val="en-GB"/>
                          </w:rPr>
                          <w:t>δ</w:t>
                        </w:r>
                        <w:r w:rsidRPr="0066286A">
                          <w:rPr>
                            <w:rFonts w:asciiTheme="majorHAnsi" w:hAnsiTheme="majorHAnsi"/>
                            <w:color w:val="2C2C2C" w:themeColor="text1"/>
                            <w:kern w:val="24"/>
                            <w:sz w:val="20"/>
                            <w:szCs w:val="20"/>
                            <w:lang w:val="en-GB"/>
                          </w:rPr>
                          <w:t xml:space="preserve"> </w:t>
                        </w:r>
                      </w:p>
                    </w:txbxContent>
                  </v:textbox>
                </v:shape>
                <v:shape id="Tekstvak 77" o:spid="_x0000_s1046" type="#_x0000_t202" style="position:absolute;left:-9404;top:9484;width:21272;height:24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0K5L4A&#10;AADbAAAADwAAAGRycy9kb3ducmV2LnhtbERPyWrDMBC9B/oPYgq5hEZuSEtxLJsuFHKNk94Ha2Kb&#10;WCNjTb38fXUI9Ph4e1bMrlMjDaH1bOB5m4AirrxtuTZwOX8/vYEKgmyx80wGFgpQ5A+rDFPrJz7R&#10;WEqtYgiHFA00In2qdagachi2vieO3NUPDiXCodZ2wCmGu07vkuRVO2w5NjTY02dD1a38dQbkS1pv&#10;fzbJ1Z+ml4/lWAbtFmPWj/P7AZTQLP/iu/toDezj2Pgl/gCd/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NCuS+AAAA2wAAAA8AAAAAAAAAAAAAAAAAmAIAAGRycy9kb3ducmV2&#10;LnhtbFBLBQYAAAAABAAEAPUAAACDAwAAAAA=&#10;" filled="f" stroked="f">
                  <v:textbox>
                    <w:txbxContent>
                      <w:p w14:paraId="7AC94ED9" w14:textId="77777777" w:rsidR="00EF0D81" w:rsidRPr="00070A75" w:rsidRDefault="00EF0D81" w:rsidP="00F37813">
                        <w:pPr>
                          <w:pStyle w:val="Normaalweb"/>
                          <w:spacing w:before="0" w:beforeAutospacing="0" w:after="0" w:afterAutospacing="0"/>
                          <w:jc w:val="center"/>
                          <w:rPr>
                            <w:lang w:val="en-GB"/>
                          </w:rPr>
                        </w:pPr>
                        <w:r w:rsidRPr="00070A75">
                          <w:rPr>
                            <w:color w:val="2C2C2C" w:themeColor="text1"/>
                            <w:kern w:val="24"/>
                            <w:sz w:val="20"/>
                            <w:szCs w:val="20"/>
                            <w:lang w:val="en-GB"/>
                          </w:rPr>
                          <w:t xml:space="preserve">Berthing impact load </w:t>
                        </w:r>
                        <w:r w:rsidRPr="0066286A">
                          <w:rPr>
                            <w:rFonts w:asciiTheme="majorHAnsi" w:hAnsiTheme="majorHAnsi"/>
                            <w:i/>
                            <w:iCs/>
                            <w:color w:val="2C2C2C" w:themeColor="text1"/>
                            <w:kern w:val="24"/>
                            <w:sz w:val="20"/>
                            <w:szCs w:val="20"/>
                            <w:lang w:val="en-GB"/>
                          </w:rPr>
                          <w:t>F</w:t>
                        </w:r>
                      </w:p>
                    </w:txbxContent>
                  </v:textbox>
                </v:shape>
                <v:shape id="Tekstvak 85" o:spid="_x0000_s1047" type="#_x0000_t202" style="position:absolute;left:21815;top:9484;width:21272;height:24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Gvf8EA&#10;AADbAAAADwAAAGRycy9kb3ducmV2LnhtbESPQWvCQBSE7wX/w/KEXopuLK1odBW1FLwa9f7IPpNg&#10;9m3IPk3y77uFQo/DzHzDrLe9q9WT2lB5NjCbJqCIc28rLgxczt+TBaggyBZrz2RgoADbzehljan1&#10;HZ/omUmhIoRDigZKkSbVOuQlOQxT3xBH7+ZbhxJlW2jbYhfhrtbvSTLXDiuOCyU2dCgpv2cPZ0C+&#10;pPL2+pbc/Kn73A/HLGg3GPM67ncrUEK9/If/2kdr4GMJv1/iD9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Br3/BAAAA2wAAAA8AAAAAAAAAAAAAAAAAmAIAAGRycy9kb3du&#10;cmV2LnhtbFBLBQYAAAAABAAEAPUAAACGAwAAAAA=&#10;" filled="f" stroked="f">
                  <v:textbox>
                    <w:txbxContent>
                      <w:p w14:paraId="72CEF2E6" w14:textId="77777777" w:rsidR="00EF0D81" w:rsidRPr="00070A75" w:rsidRDefault="00EF0D81" w:rsidP="00F37813">
                        <w:pPr>
                          <w:pStyle w:val="Normaalweb"/>
                          <w:spacing w:before="0" w:beforeAutospacing="0" w:after="0" w:afterAutospacing="0"/>
                          <w:jc w:val="center"/>
                          <w:rPr>
                            <w:lang w:val="en-GB"/>
                          </w:rPr>
                        </w:pPr>
                        <w:r w:rsidRPr="00070A75">
                          <w:rPr>
                            <w:color w:val="2C2C2C" w:themeColor="text1"/>
                            <w:kern w:val="24"/>
                            <w:sz w:val="20"/>
                            <w:szCs w:val="20"/>
                            <w:lang w:val="en-GB"/>
                          </w:rPr>
                          <w:t xml:space="preserve">Berthing impact load </w:t>
                        </w:r>
                        <w:r w:rsidRPr="0066286A">
                          <w:rPr>
                            <w:rFonts w:asciiTheme="majorHAnsi" w:hAnsiTheme="majorHAnsi"/>
                            <w:i/>
                            <w:iCs/>
                            <w:color w:val="2C2C2C" w:themeColor="text1"/>
                            <w:kern w:val="24"/>
                            <w:sz w:val="20"/>
                            <w:szCs w:val="20"/>
                            <w:lang w:val="en-GB"/>
                          </w:rPr>
                          <w:t>F</w:t>
                        </w:r>
                      </w:p>
                    </w:txbxContent>
                  </v:textbox>
                </v:shape>
                <v:shapetype id="_x0000_t32" coordsize="21600,21600" o:spt="32" o:oned="t" path="m,l21600,21600e" filled="f">
                  <v:path arrowok="t" fillok="f" o:connecttype="none"/>
                  <o:lock v:ext="edit" shapetype="t"/>
                </v:shapetype>
                <v:shape id="Rechte verbindingslijn met pijl 50" o:spid="_x0000_s1048" type="#_x0000_t32" style="position:absolute;left:18045;top:14109;width:4148;height:19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sgvrwAAADbAAAADwAAAGRycy9kb3ducmV2LnhtbERPSwrCMBDdC94hjOBGNFVQtBpFBMGl&#10;X3A5NGNTbCaliVo9vVkILh/vv1g1thRPqn3hWMFwkIAgzpwuOFdwPm37UxA+IGssHZOCN3lYLdut&#10;BabavfhAz2PIRQxhn6ICE0KVSukzQxb9wFXEkbu52mKIsM6lrvEVw20pR0kykRYLjg0GK9oYyu7H&#10;h1XQszTsrcO1bHbjz2xmppe9LC5KdTvNeg4iUBP+4p97pxWM4/r4Jf4Aufw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CesgvrwAAADbAAAADwAAAAAAAAAAAAAAAAChAgAA&#10;ZHJzL2Rvd25yZXYueG1sUEsFBgAAAAAEAAQA+QAAAIoDAAAAAA==&#10;" strokecolor="windowText">
                  <v:stroke startarrow="block"/>
                </v:shape>
                <v:rect id="Rechthoek 51" o:spid="_x0000_s1049" style="position:absolute;left:53969;top:12862;width:7239;height:2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pv6MMA&#10;AADbAAAADwAAAGRycy9kb3ducmV2LnhtbESPQWvCQBSE7wX/w/IEb3UTqaFGVwmWgmArNBHPj+xr&#10;Epp9G3a3Gv99t1DocZiZb5jNbjS9uJLznWUF6TwBQVxb3XGj4Fy9Pj6D8AFZY2+ZFNzJw247edhg&#10;ru2NP+hahkZECPscFbQhDLmUvm7JoJ/bgTh6n9YZDFG6RmqHtwg3vVwkSSYNdhwXWhxo31L9VX4b&#10;Bat3d3krunudZd4+HfXpJSRYKTWbjsUaRKAx/If/2getYJnC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pv6MMAAADbAAAADwAAAAAAAAAAAAAAAACYAgAAZHJzL2Rv&#10;d25yZXYueG1sUEsFBgAAAAAEAAQA9QAAAIgDAAAAAA==&#10;" filled="f" stroked="f" strokeweight="1pt">
                  <v:textbox>
                    <w:txbxContent>
                      <w:p w14:paraId="009D13A5" w14:textId="77777777" w:rsidR="00EF0D81" w:rsidRPr="00E42A2F" w:rsidRDefault="00EF0D81" w:rsidP="00F37813">
                        <w:pPr>
                          <w:pStyle w:val="Normaalweb"/>
                          <w:spacing w:before="0" w:beforeAutospacing="0" w:after="0" w:afterAutospacing="0"/>
                          <w:rPr>
                            <w:rFonts w:asciiTheme="majorHAnsi" w:hAnsiTheme="majorHAnsi"/>
                            <w:i/>
                            <w:iCs/>
                            <w:color w:val="2C2C2C" w:themeColor="text1"/>
                            <w:kern w:val="24"/>
                            <w:position w:val="-5"/>
                            <w:sz w:val="20"/>
                            <w:szCs w:val="20"/>
                            <w:vertAlign w:val="subscript"/>
                            <w:lang w:val="en-GB"/>
                          </w:rPr>
                        </w:pPr>
                        <w:r w:rsidRPr="0066286A">
                          <w:rPr>
                            <w:rFonts w:asciiTheme="majorHAnsi" w:hAnsiTheme="majorHAnsi"/>
                            <w:i/>
                            <w:iCs/>
                            <w:color w:val="2C2C2C" w:themeColor="text1"/>
                            <w:kern w:val="24"/>
                            <w:sz w:val="20"/>
                            <w:szCs w:val="20"/>
                            <w:lang w:val="en-GB"/>
                          </w:rPr>
                          <w:t>E</w:t>
                        </w:r>
                        <w:proofErr w:type="spellStart"/>
                        <w:r>
                          <w:rPr>
                            <w:rFonts w:asciiTheme="majorHAnsi" w:hAnsiTheme="majorHAnsi"/>
                            <w:i/>
                            <w:iCs/>
                            <w:color w:val="2C2C2C" w:themeColor="text1"/>
                            <w:kern w:val="24"/>
                            <w:position w:val="-5"/>
                            <w:sz w:val="20"/>
                            <w:szCs w:val="20"/>
                            <w:vertAlign w:val="subscript"/>
                            <w:lang w:val="en-GB"/>
                          </w:rPr>
                          <w:t>kin;non-linear</w:t>
                        </w:r>
                        <w:proofErr w:type="spellEnd"/>
                      </w:p>
                    </w:txbxContent>
                  </v:textbox>
                </v:rect>
                <v:shape id="Rechte verbindingslijn met pijl 52" o:spid="_x0000_s1050" type="#_x0000_t32" style="position:absolute;left:50506;top:14109;width:4148;height:19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UbUsMAAADbAAAADwAAAGRycy9kb3ducmV2LnhtbESPQWvCQBSE74L/YXmFXqRuIkRidBUR&#10;BI9tVOjxkX1mQ7NvQ3aNaX99t1DwOMzMN8xmN9pWDNT7xrGCdJ6AIK6cbrhWcDkf33IQPiBrbB2T&#10;gm/ysNtOJxsstHvwBw1lqEWEsC9QgQmhK6T0lSGLfu464ujdXG8xRNnXUvf4iHDbykWSLKXFhuOC&#10;wY4Ohqqv8m4VzCyls334bMdT9rNamfz6LpurUq8v434NItAYnuH/9kkryBbw9yX+AL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1G1LDAAAA2wAAAA8AAAAAAAAAAAAA&#10;AAAAoQIAAGRycy9kb3ducmV2LnhtbFBLBQYAAAAABAAEAPkAAACRAwAAAAA=&#10;" strokecolor="windowText">
                  <v:stroke startarrow="block"/>
                </v:shape>
                <w10:anchorlock/>
              </v:group>
            </w:pict>
          </mc:Fallback>
        </mc:AlternateContent>
      </w:r>
    </w:p>
    <w:p w14:paraId="318BCA23" w14:textId="77777777" w:rsidR="00F37813" w:rsidRPr="00F37813" w:rsidRDefault="00F37813" w:rsidP="00F37813">
      <w:pPr>
        <w:spacing w:after="0" w:line="240" w:lineRule="auto"/>
        <w:rPr>
          <w:rFonts w:ascii="Arial" w:eastAsia="Times New Roman" w:hAnsi="Arial" w:cs="Times New Roman"/>
          <w:b/>
          <w:bCs/>
          <w:sz w:val="20"/>
          <w:szCs w:val="20"/>
          <w:lang w:val="en-GB"/>
        </w:rPr>
      </w:pPr>
      <w:bookmarkStart w:id="6" w:name="_Ref500158848"/>
      <w:r w:rsidRPr="00F37813">
        <w:rPr>
          <w:rFonts w:ascii="Arial" w:eastAsia="Times New Roman" w:hAnsi="Arial" w:cs="Times New Roman"/>
          <w:b/>
          <w:bCs/>
          <w:sz w:val="20"/>
          <w:szCs w:val="20"/>
          <w:lang w:val="en-GB"/>
        </w:rPr>
        <w:t xml:space="preserve">Figure </w:t>
      </w:r>
      <w:r w:rsidRPr="00F37813">
        <w:rPr>
          <w:rFonts w:ascii="Arial" w:eastAsia="Times New Roman" w:hAnsi="Arial" w:cs="Times New Roman"/>
          <w:b/>
          <w:bCs/>
          <w:sz w:val="20"/>
          <w:szCs w:val="20"/>
          <w:lang w:val="en-GB"/>
        </w:rPr>
        <w:fldChar w:fldCharType="begin"/>
      </w:r>
      <w:r w:rsidRPr="00F37813">
        <w:rPr>
          <w:rFonts w:ascii="Arial" w:eastAsia="Times New Roman" w:hAnsi="Arial" w:cs="Times New Roman"/>
          <w:b/>
          <w:bCs/>
          <w:sz w:val="20"/>
          <w:szCs w:val="20"/>
          <w:lang w:val="en-GB"/>
        </w:rPr>
        <w:instrText xml:space="preserve"> SEQ Figure \* ARABIC </w:instrText>
      </w:r>
      <w:r w:rsidRPr="00F37813">
        <w:rPr>
          <w:rFonts w:ascii="Arial" w:eastAsia="Times New Roman" w:hAnsi="Arial" w:cs="Times New Roman"/>
          <w:b/>
          <w:bCs/>
          <w:sz w:val="20"/>
          <w:szCs w:val="20"/>
          <w:lang w:val="en-GB"/>
        </w:rPr>
        <w:fldChar w:fldCharType="separate"/>
      </w:r>
      <w:r w:rsidR="002229AE">
        <w:rPr>
          <w:rFonts w:ascii="Arial" w:eastAsia="Times New Roman" w:hAnsi="Arial" w:cs="Times New Roman"/>
          <w:b/>
          <w:bCs/>
          <w:noProof/>
          <w:sz w:val="20"/>
          <w:szCs w:val="20"/>
          <w:lang w:val="en-GB"/>
        </w:rPr>
        <w:t>2</w:t>
      </w:r>
      <w:r w:rsidRPr="00F37813">
        <w:rPr>
          <w:rFonts w:ascii="Arial" w:eastAsia="Times New Roman" w:hAnsi="Arial" w:cs="Times New Roman"/>
          <w:b/>
          <w:bCs/>
          <w:sz w:val="20"/>
          <w:szCs w:val="20"/>
          <w:lang w:val="en-GB"/>
        </w:rPr>
        <w:fldChar w:fldCharType="end"/>
      </w:r>
      <w:bookmarkEnd w:id="6"/>
      <w:r w:rsidRPr="00F37813">
        <w:rPr>
          <w:rFonts w:ascii="Arial" w:eastAsia="Times New Roman" w:hAnsi="Arial" w:cs="Times New Roman"/>
          <w:b/>
          <w:bCs/>
          <w:sz w:val="20"/>
          <w:szCs w:val="20"/>
          <w:lang w:val="en-GB"/>
        </w:rPr>
        <w:t>: Linear system (left) and non-linear system with significant softening (right)</w:t>
      </w:r>
    </w:p>
    <w:p w14:paraId="5A150FE6" w14:textId="77777777" w:rsidR="004D7E59" w:rsidRDefault="004D7E59" w:rsidP="004D7E59">
      <w:pPr>
        <w:spacing w:after="240" w:line="240" w:lineRule="auto"/>
        <w:jc w:val="both"/>
        <w:rPr>
          <w:rFonts w:ascii="Arial" w:eastAsia="Calibri" w:hAnsi="Arial" w:cs="Arial"/>
          <w:sz w:val="20"/>
          <w:szCs w:val="20"/>
          <w:lang w:val="en-US" w:eastAsia="nl-BE"/>
        </w:rPr>
      </w:pPr>
      <w:r w:rsidRPr="004D7E59">
        <w:rPr>
          <w:rFonts w:ascii="Arial" w:eastAsia="Calibri" w:hAnsi="Arial" w:cs="Arial"/>
          <w:sz w:val="20"/>
          <w:szCs w:val="20"/>
          <w:lang w:val="en-US" w:eastAsia="nl-BE"/>
        </w:rPr>
        <w:t xml:space="preserve"> </w:t>
      </w:r>
    </w:p>
    <w:p w14:paraId="01DB0E09" w14:textId="73CCA837" w:rsidR="00E032E8" w:rsidRPr="00E032E8" w:rsidRDefault="00E032E8" w:rsidP="00E032E8">
      <w:pPr>
        <w:numPr>
          <w:ilvl w:val="0"/>
          <w:numId w:val="6"/>
        </w:numPr>
        <w:spacing w:after="240" w:line="240" w:lineRule="auto"/>
        <w:ind w:left="284" w:hanging="284"/>
        <w:jc w:val="both"/>
        <w:rPr>
          <w:rFonts w:ascii="Arial" w:eastAsia="Calibri" w:hAnsi="Arial" w:cs="Arial"/>
          <w:lang w:val="en-GB" w:eastAsia="nl-BE"/>
        </w:rPr>
      </w:pPr>
      <w:r>
        <w:rPr>
          <w:rFonts w:ascii="Arial" w:eastAsia="Calibri" w:hAnsi="Arial" w:cs="Arial"/>
          <w:b/>
          <w:bCs/>
          <w:sz w:val="20"/>
          <w:szCs w:val="20"/>
          <w:lang w:val="en-US" w:eastAsia="nl-BE"/>
        </w:rPr>
        <w:t>MATERIAL &amp; METHODS</w:t>
      </w:r>
      <w:bookmarkStart w:id="7" w:name="_Toc467410372"/>
    </w:p>
    <w:p w14:paraId="72924372" w14:textId="1AC67734" w:rsidR="00E032E8" w:rsidRPr="00E032E8" w:rsidRDefault="00E032E8" w:rsidP="00E032E8">
      <w:pPr>
        <w:spacing w:after="240"/>
        <w:jc w:val="both"/>
        <w:rPr>
          <w:rFonts w:ascii="Arial" w:eastAsia="Calibri" w:hAnsi="Arial" w:cs="Arial"/>
          <w:lang w:val="en-GB" w:eastAsia="nl-BE"/>
        </w:rPr>
      </w:pPr>
      <w:r w:rsidRPr="00E032E8">
        <w:rPr>
          <w:rFonts w:ascii="Arial" w:eastAsia="Calibri" w:hAnsi="Arial" w:cs="Arial"/>
          <w:b/>
          <w:bCs/>
          <w:sz w:val="20"/>
          <w:szCs w:val="20"/>
          <w:lang w:val="en-US" w:eastAsia="nl-BE"/>
        </w:rPr>
        <w:t>3.1</w:t>
      </w:r>
      <w:r>
        <w:rPr>
          <w:rFonts w:ascii="Arial" w:eastAsia="Calibri" w:hAnsi="Arial" w:cs="Arial"/>
          <w:b/>
          <w:bCs/>
          <w:sz w:val="20"/>
          <w:szCs w:val="20"/>
          <w:lang w:val="en-US" w:eastAsia="nl-BE"/>
        </w:rPr>
        <w:tab/>
        <w:t>Data collection</w:t>
      </w:r>
    </w:p>
    <w:bookmarkEnd w:id="7"/>
    <w:p w14:paraId="6BB91D67" w14:textId="77777777" w:rsidR="00311ED7" w:rsidRPr="00311ED7" w:rsidRDefault="00311ED7" w:rsidP="00311ED7">
      <w:pPr>
        <w:spacing w:after="0" w:line="240" w:lineRule="auto"/>
        <w:jc w:val="both"/>
        <w:rPr>
          <w:rFonts w:ascii="Arial" w:eastAsia="Times New Roman" w:hAnsi="Arial" w:cs="Times New Roman"/>
          <w:sz w:val="20"/>
          <w:szCs w:val="32"/>
          <w:lang w:val="en-GB"/>
        </w:rPr>
      </w:pPr>
      <w:r w:rsidRPr="00311ED7">
        <w:rPr>
          <w:rFonts w:ascii="Arial" w:eastAsia="Times New Roman" w:hAnsi="Arial" w:cs="Times New Roman"/>
          <w:sz w:val="20"/>
          <w:szCs w:val="32"/>
          <w:lang w:val="en-GB"/>
        </w:rPr>
        <w:t>Approximately 1950 records of berthing operations were collected in Germany (#1393)</w:t>
      </w:r>
      <w:r w:rsidRPr="00311ED7">
        <w:rPr>
          <w:rFonts w:ascii="Arial" w:eastAsia="Times New Roman" w:hAnsi="Arial" w:cs="Times New Roman"/>
          <w:color w:val="0070C0"/>
          <w:sz w:val="20"/>
          <w:szCs w:val="32"/>
          <w:lang w:val="en-GB"/>
        </w:rPr>
        <w:t xml:space="preserve"> [7] </w:t>
      </w:r>
      <w:r w:rsidRPr="00311ED7">
        <w:rPr>
          <w:rFonts w:ascii="Arial" w:eastAsia="Times New Roman" w:hAnsi="Arial" w:cs="Times New Roman"/>
          <w:sz w:val="20"/>
          <w:szCs w:val="32"/>
          <w:lang w:val="en-GB"/>
        </w:rPr>
        <w:t>and the Netherlands (#555)</w:t>
      </w:r>
      <w:r w:rsidRPr="00311ED7">
        <w:rPr>
          <w:rFonts w:ascii="Arial" w:eastAsia="Times New Roman" w:hAnsi="Arial" w:cs="Times New Roman"/>
          <w:color w:val="0070C0"/>
          <w:sz w:val="20"/>
          <w:szCs w:val="32"/>
          <w:lang w:val="en-GB"/>
        </w:rPr>
        <w:t xml:space="preserve"> [14]</w:t>
      </w:r>
      <w:r w:rsidRPr="00311ED7">
        <w:rPr>
          <w:rFonts w:ascii="Arial" w:eastAsia="Times New Roman" w:hAnsi="Arial" w:cs="Times New Roman"/>
          <w:sz w:val="20"/>
          <w:szCs w:val="32"/>
          <w:lang w:val="en-GB"/>
        </w:rPr>
        <w:t xml:space="preserve">. Various types of vessels, berths and navigation conditions were represented in the datasets. All berthing records were collected in well-organised port environments, namely Bremerhaven (1235), Rotterdam (555) and Wilhelmshaven (158). An overview of the collected data is given in </w:t>
      </w:r>
      <w:r w:rsidRPr="00311ED7">
        <w:rPr>
          <w:rFonts w:ascii="Arial" w:eastAsia="Times New Roman" w:hAnsi="Arial" w:cs="Times New Roman"/>
          <w:sz w:val="20"/>
          <w:szCs w:val="32"/>
          <w:lang w:val="en-GB"/>
        </w:rPr>
        <w:fldChar w:fldCharType="begin"/>
      </w:r>
      <w:r w:rsidRPr="00311ED7">
        <w:rPr>
          <w:rFonts w:ascii="Arial" w:eastAsia="Times New Roman" w:hAnsi="Arial" w:cs="Times New Roman"/>
          <w:sz w:val="20"/>
          <w:szCs w:val="32"/>
          <w:lang w:val="en-GB"/>
        </w:rPr>
        <w:instrText xml:space="preserve"> REF _Ref441426390 \h </w:instrText>
      </w:r>
      <w:r w:rsidRPr="00311ED7">
        <w:rPr>
          <w:rFonts w:ascii="Arial" w:eastAsia="Times New Roman" w:hAnsi="Arial" w:cs="Times New Roman"/>
          <w:sz w:val="20"/>
          <w:szCs w:val="32"/>
          <w:lang w:val="en-GB"/>
        </w:rPr>
      </w:r>
      <w:r w:rsidRPr="00311ED7">
        <w:rPr>
          <w:rFonts w:ascii="Arial" w:eastAsia="Times New Roman" w:hAnsi="Arial" w:cs="Times New Roman"/>
          <w:sz w:val="20"/>
          <w:szCs w:val="32"/>
          <w:lang w:val="en-GB"/>
        </w:rPr>
        <w:fldChar w:fldCharType="separate"/>
      </w:r>
      <w:r w:rsidR="002229AE" w:rsidRPr="00311ED7">
        <w:rPr>
          <w:rFonts w:ascii="Arial" w:eastAsia="Times New Roman" w:hAnsi="Arial" w:cs="Times New Roman"/>
          <w:b/>
          <w:bCs/>
          <w:i/>
          <w:sz w:val="16"/>
          <w:szCs w:val="20"/>
          <w:lang w:val="en-GB"/>
        </w:rPr>
        <w:t xml:space="preserve">Table </w:t>
      </w:r>
      <w:r w:rsidR="002229AE">
        <w:rPr>
          <w:rFonts w:ascii="Arial" w:eastAsia="Times New Roman" w:hAnsi="Arial" w:cs="Times New Roman"/>
          <w:b/>
          <w:bCs/>
          <w:i/>
          <w:noProof/>
          <w:sz w:val="16"/>
          <w:szCs w:val="20"/>
          <w:lang w:val="en-GB"/>
        </w:rPr>
        <w:t>2</w:t>
      </w:r>
      <w:r w:rsidRPr="00311ED7">
        <w:rPr>
          <w:rFonts w:ascii="Arial" w:eastAsia="Times New Roman" w:hAnsi="Arial" w:cs="Times New Roman"/>
          <w:sz w:val="20"/>
          <w:szCs w:val="32"/>
          <w:lang w:val="en-GB"/>
        </w:rPr>
        <w:fldChar w:fldCharType="end"/>
      </w:r>
      <w:r w:rsidRPr="00311ED7">
        <w:rPr>
          <w:rFonts w:ascii="Arial" w:eastAsia="Times New Roman" w:hAnsi="Arial" w:cs="Times New Roman"/>
          <w:sz w:val="20"/>
          <w:szCs w:val="32"/>
          <w:lang w:val="en-GB"/>
        </w:rPr>
        <w:t>. The berths in Bremerhaven were classified as exposed and berthing operations seemed to be influenced by strong tidal currents; t</w:t>
      </w:r>
      <w:r w:rsidRPr="00311ED7">
        <w:rPr>
          <w:rFonts w:ascii="Arial" w:eastAsia="Calibri" w:hAnsi="Arial" w:cs="Arial"/>
          <w:sz w:val="20"/>
          <w:szCs w:val="20"/>
          <w:lang w:val="en-GB"/>
        </w:rPr>
        <w:t xml:space="preserve">he tidal range is </w:t>
      </w:r>
      <w:r w:rsidRPr="00311ED7">
        <w:rPr>
          <w:rFonts w:ascii="Arial" w:eastAsia="Times New Roman" w:hAnsi="Arial" w:cs="Times New Roman"/>
          <w:sz w:val="20"/>
          <w:szCs w:val="32"/>
          <w:lang w:val="en-GB"/>
        </w:rPr>
        <w:t xml:space="preserve">typically </w:t>
      </w:r>
      <w:r w:rsidRPr="00311ED7">
        <w:rPr>
          <w:rFonts w:ascii="Arial" w:eastAsia="Calibri" w:hAnsi="Arial" w:cs="Arial"/>
          <w:sz w:val="20"/>
          <w:szCs w:val="20"/>
          <w:lang w:val="en-GB"/>
        </w:rPr>
        <w:t>about 3.8 m with tidal currents of 2.5–3.5 knots</w:t>
      </w:r>
      <w:r w:rsidRPr="00311ED7">
        <w:rPr>
          <w:rFonts w:ascii="Arial" w:eastAsia="Times New Roman" w:hAnsi="Arial" w:cs="Times New Roman"/>
          <w:sz w:val="20"/>
          <w:szCs w:val="32"/>
          <w:lang w:val="en-GB"/>
        </w:rPr>
        <w:t xml:space="preserve">. All other berths were classified as sheltered. </w:t>
      </w:r>
    </w:p>
    <w:p w14:paraId="37A9EBA9" w14:textId="77777777" w:rsidR="00311ED7" w:rsidRPr="00311ED7" w:rsidRDefault="00311ED7" w:rsidP="00311ED7">
      <w:pPr>
        <w:spacing w:after="0" w:line="240" w:lineRule="auto"/>
        <w:jc w:val="both"/>
        <w:rPr>
          <w:rFonts w:ascii="Arial" w:eastAsia="Times New Roman" w:hAnsi="Arial" w:cs="Times New Roman"/>
          <w:color w:val="FF0000"/>
          <w:sz w:val="20"/>
          <w:szCs w:val="32"/>
          <w:lang w:val="en-GB"/>
        </w:rPr>
      </w:pPr>
    </w:p>
    <w:p w14:paraId="0CC273CF" w14:textId="77777777" w:rsidR="00311ED7" w:rsidRPr="00311ED7" w:rsidRDefault="00311ED7" w:rsidP="00311ED7">
      <w:pPr>
        <w:spacing w:after="0" w:line="240" w:lineRule="auto"/>
        <w:rPr>
          <w:rFonts w:ascii="Times New Roman" w:eastAsia="Times New Roman" w:hAnsi="Times New Roman" w:cs="Times New Roman"/>
          <w:b/>
          <w:bCs/>
          <w:i/>
          <w:sz w:val="16"/>
          <w:szCs w:val="20"/>
          <w:lang w:val="en-GB"/>
        </w:rPr>
      </w:pPr>
      <w:bookmarkStart w:id="8" w:name="_Ref441426390"/>
      <w:bookmarkStart w:id="9" w:name="_Toc437955973"/>
      <w:r w:rsidRPr="00311ED7">
        <w:rPr>
          <w:rFonts w:ascii="Arial" w:eastAsia="Times New Roman" w:hAnsi="Arial" w:cs="Times New Roman"/>
          <w:b/>
          <w:bCs/>
          <w:i/>
          <w:sz w:val="16"/>
          <w:szCs w:val="20"/>
          <w:lang w:val="en-GB"/>
        </w:rPr>
        <w:t xml:space="preserve">Table </w:t>
      </w:r>
      <w:r w:rsidRPr="00311ED7">
        <w:rPr>
          <w:rFonts w:ascii="Arial" w:eastAsia="Times New Roman" w:hAnsi="Arial" w:cs="Times New Roman"/>
          <w:b/>
          <w:bCs/>
          <w:i/>
          <w:sz w:val="16"/>
          <w:szCs w:val="20"/>
          <w:lang w:val="en-GB"/>
        </w:rPr>
        <w:fldChar w:fldCharType="begin"/>
      </w:r>
      <w:r w:rsidRPr="00311ED7">
        <w:rPr>
          <w:rFonts w:ascii="Arial" w:eastAsia="Times New Roman" w:hAnsi="Arial" w:cs="Times New Roman"/>
          <w:b/>
          <w:bCs/>
          <w:i/>
          <w:sz w:val="16"/>
          <w:szCs w:val="20"/>
          <w:lang w:val="en-GB"/>
        </w:rPr>
        <w:instrText xml:space="preserve"> SEQ Table \* ARABIC </w:instrText>
      </w:r>
      <w:r w:rsidRPr="00311ED7">
        <w:rPr>
          <w:rFonts w:ascii="Arial" w:eastAsia="Times New Roman" w:hAnsi="Arial" w:cs="Times New Roman"/>
          <w:b/>
          <w:bCs/>
          <w:i/>
          <w:sz w:val="16"/>
          <w:szCs w:val="20"/>
          <w:lang w:val="en-GB"/>
        </w:rPr>
        <w:fldChar w:fldCharType="separate"/>
      </w:r>
      <w:r w:rsidR="002229AE">
        <w:rPr>
          <w:rFonts w:ascii="Arial" w:eastAsia="Times New Roman" w:hAnsi="Arial" w:cs="Times New Roman"/>
          <w:b/>
          <w:bCs/>
          <w:i/>
          <w:noProof/>
          <w:sz w:val="16"/>
          <w:szCs w:val="20"/>
          <w:lang w:val="en-GB"/>
        </w:rPr>
        <w:t>2</w:t>
      </w:r>
      <w:r w:rsidRPr="00311ED7">
        <w:rPr>
          <w:rFonts w:ascii="Arial" w:eastAsia="Times New Roman" w:hAnsi="Arial" w:cs="Times New Roman"/>
          <w:b/>
          <w:bCs/>
          <w:i/>
          <w:sz w:val="16"/>
          <w:szCs w:val="20"/>
          <w:lang w:val="en-GB"/>
        </w:rPr>
        <w:fldChar w:fldCharType="end"/>
      </w:r>
      <w:bookmarkEnd w:id="8"/>
      <w:r w:rsidRPr="00311ED7">
        <w:rPr>
          <w:rFonts w:ascii="Arial" w:eastAsia="Times New Roman" w:hAnsi="Arial" w:cs="Times New Roman"/>
          <w:b/>
          <w:bCs/>
          <w:i/>
          <w:sz w:val="16"/>
          <w:szCs w:val="20"/>
          <w:lang w:val="en-GB"/>
        </w:rPr>
        <w:t xml:space="preserve">: Overview of field observations of berthing velocity </w:t>
      </w:r>
      <w:bookmarkEnd w:id="9"/>
      <w:r w:rsidRPr="00311ED7">
        <w:rPr>
          <w:rFonts w:ascii="Arial" w:eastAsia="Times New Roman" w:hAnsi="Arial" w:cs="Times New Roman"/>
          <w:b/>
          <w:bCs/>
          <w:i/>
          <w:color w:val="0070C0"/>
          <w:sz w:val="16"/>
          <w:szCs w:val="20"/>
          <w:lang w:val="en-GB"/>
        </w:rPr>
        <w:t>[15]</w:t>
      </w:r>
    </w:p>
    <w:tbl>
      <w:tblPr>
        <w:tblW w:w="9120" w:type="dxa"/>
        <w:jc w:val="center"/>
        <w:tblLayout w:type="fixed"/>
        <w:tblLook w:val="04A0" w:firstRow="1" w:lastRow="0" w:firstColumn="1" w:lastColumn="0" w:noHBand="0" w:noVBand="1"/>
      </w:tblPr>
      <w:tblGrid>
        <w:gridCol w:w="936"/>
        <w:gridCol w:w="526"/>
        <w:gridCol w:w="677"/>
        <w:gridCol w:w="794"/>
        <w:gridCol w:w="775"/>
        <w:gridCol w:w="1362"/>
        <w:gridCol w:w="1662"/>
        <w:gridCol w:w="657"/>
        <w:gridCol w:w="923"/>
        <w:gridCol w:w="808"/>
      </w:tblGrid>
      <w:tr w:rsidR="00311ED7" w:rsidRPr="00E032E8" w14:paraId="4BA8B30E" w14:textId="77777777" w:rsidTr="00EF0D81">
        <w:trPr>
          <w:trHeight w:val="288"/>
          <w:jc w:val="center"/>
        </w:trPr>
        <w:tc>
          <w:tcPr>
            <w:tcW w:w="936" w:type="dxa"/>
            <w:tcBorders>
              <w:top w:val="single" w:sz="4" w:space="0" w:color="auto"/>
              <w:bottom w:val="single" w:sz="4" w:space="0" w:color="auto"/>
            </w:tcBorders>
            <w:noWrap/>
            <w:hideMark/>
          </w:tcPr>
          <w:p w14:paraId="1AE195A2"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Ship type</w:t>
            </w:r>
          </w:p>
          <w:p w14:paraId="5B361BA0"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i/>
                <w:sz w:val="16"/>
                <w:szCs w:val="16"/>
                <w:lang w:val="en-GB" w:eastAsia="nl-NL"/>
              </w:rPr>
              <w:t>[-]</w:t>
            </w:r>
          </w:p>
        </w:tc>
        <w:tc>
          <w:tcPr>
            <w:tcW w:w="526" w:type="dxa"/>
            <w:tcBorders>
              <w:top w:val="single" w:sz="4" w:space="0" w:color="auto"/>
              <w:bottom w:val="single" w:sz="4" w:space="0" w:color="auto"/>
            </w:tcBorders>
          </w:tcPr>
          <w:p w14:paraId="45CEB6AC" w14:textId="77777777" w:rsidR="00311ED7" w:rsidRPr="00E032E8" w:rsidRDefault="00311ED7" w:rsidP="00311ED7">
            <w:pPr>
              <w:spacing w:after="0" w:line="240" w:lineRule="auto"/>
              <w:rPr>
                <w:rFonts w:ascii="Calibri" w:eastAsia="Times New Roman" w:hAnsi="Calibri" w:cs="Times New Roman"/>
                <w:i/>
                <w:sz w:val="16"/>
                <w:szCs w:val="16"/>
                <w:lang w:val="en-GB" w:eastAsia="nl-NL"/>
              </w:rPr>
            </w:pPr>
          </w:p>
        </w:tc>
        <w:tc>
          <w:tcPr>
            <w:tcW w:w="677" w:type="dxa"/>
            <w:tcBorders>
              <w:top w:val="single" w:sz="4" w:space="0" w:color="auto"/>
              <w:bottom w:val="single" w:sz="4" w:space="0" w:color="auto"/>
            </w:tcBorders>
            <w:noWrap/>
            <w:hideMark/>
          </w:tcPr>
          <w:p w14:paraId="2642AD64" w14:textId="77777777" w:rsidR="00311ED7" w:rsidRPr="00E032E8" w:rsidRDefault="00311ED7" w:rsidP="00311ED7">
            <w:pPr>
              <w:spacing w:after="0" w:line="240" w:lineRule="auto"/>
              <w:rPr>
                <w:rFonts w:ascii="Calibri" w:eastAsia="Times New Roman" w:hAnsi="Calibri" w:cs="Times New Roman"/>
                <w:i/>
                <w:sz w:val="16"/>
                <w:szCs w:val="16"/>
                <w:lang w:val="en-GB" w:eastAsia="nl-NL"/>
              </w:rPr>
            </w:pPr>
            <w:r w:rsidRPr="00E032E8">
              <w:rPr>
                <w:rFonts w:ascii="Calibri" w:eastAsia="Times New Roman" w:hAnsi="Calibri" w:cs="Times New Roman"/>
                <w:i/>
                <w:sz w:val="16"/>
                <w:szCs w:val="16"/>
                <w:lang w:val="en-GB" w:eastAsia="nl-NL"/>
              </w:rPr>
              <w:t>n</w:t>
            </w:r>
          </w:p>
          <w:p w14:paraId="6702A50D"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i/>
                <w:sz w:val="16"/>
                <w:szCs w:val="16"/>
                <w:lang w:val="en-GB" w:eastAsia="nl-NL"/>
              </w:rPr>
              <w:t>[-]</w:t>
            </w:r>
          </w:p>
        </w:tc>
        <w:tc>
          <w:tcPr>
            <w:tcW w:w="794" w:type="dxa"/>
            <w:tcBorders>
              <w:top w:val="single" w:sz="4" w:space="0" w:color="auto"/>
              <w:bottom w:val="single" w:sz="4" w:space="0" w:color="auto"/>
            </w:tcBorders>
            <w:noWrap/>
            <w:hideMark/>
          </w:tcPr>
          <w:p w14:paraId="6B82C7C0" w14:textId="77777777" w:rsidR="00311ED7" w:rsidRPr="00E032E8" w:rsidRDefault="00311ED7" w:rsidP="00311ED7">
            <w:pPr>
              <w:spacing w:after="0" w:line="240" w:lineRule="auto"/>
              <w:rPr>
                <w:rFonts w:ascii="Cambria" w:eastAsia="Times New Roman" w:hAnsi="Cambria" w:cs="Times New Roman"/>
                <w:sz w:val="16"/>
                <w:szCs w:val="16"/>
                <w:lang w:val="en-GB" w:eastAsia="nl-NL"/>
              </w:rPr>
            </w:pPr>
            <w:r w:rsidRPr="00E032E8">
              <w:rPr>
                <w:rFonts w:ascii="Cambria" w:eastAsia="Times New Roman" w:hAnsi="Cambria" w:cs="Times New Roman"/>
                <w:i/>
                <w:sz w:val="16"/>
                <w:szCs w:val="16"/>
                <w:lang w:val="en-GB" w:eastAsia="nl-NL"/>
              </w:rPr>
              <w:t>v</w:t>
            </w:r>
            <w:r w:rsidRPr="00E032E8">
              <w:rPr>
                <w:rFonts w:ascii="Cambria" w:eastAsia="Times New Roman" w:hAnsi="Cambria" w:cs="Times New Roman"/>
                <w:sz w:val="16"/>
                <w:szCs w:val="16"/>
                <w:vertAlign w:val="subscript"/>
                <w:lang w:val="en-GB" w:eastAsia="nl-NL"/>
              </w:rPr>
              <w:t>µ</w:t>
            </w:r>
          </w:p>
          <w:p w14:paraId="1335FD66"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[cm/s]</w:t>
            </w:r>
          </w:p>
        </w:tc>
        <w:tc>
          <w:tcPr>
            <w:tcW w:w="775" w:type="dxa"/>
            <w:tcBorders>
              <w:top w:val="single" w:sz="4" w:space="0" w:color="auto"/>
              <w:bottom w:val="single" w:sz="4" w:space="0" w:color="auto"/>
            </w:tcBorders>
            <w:noWrap/>
            <w:hideMark/>
          </w:tcPr>
          <w:p w14:paraId="1946F412" w14:textId="77777777" w:rsidR="00311ED7" w:rsidRPr="00E032E8" w:rsidRDefault="00311ED7" w:rsidP="00311ED7">
            <w:pPr>
              <w:spacing w:after="0" w:line="240" w:lineRule="auto"/>
              <w:rPr>
                <w:rFonts w:ascii="Cambria" w:eastAsia="Times New Roman" w:hAnsi="Cambria" w:cs="Times New Roman"/>
                <w:sz w:val="16"/>
                <w:szCs w:val="16"/>
                <w:vertAlign w:val="subscript"/>
                <w:lang w:val="en-GB" w:eastAsia="nl-NL"/>
              </w:rPr>
            </w:pPr>
            <w:proofErr w:type="spellStart"/>
            <w:r w:rsidRPr="00E032E8">
              <w:rPr>
                <w:rFonts w:ascii="Cambria" w:eastAsia="Times New Roman" w:hAnsi="Cambria" w:cs="Times New Roman"/>
                <w:i/>
                <w:sz w:val="16"/>
                <w:szCs w:val="16"/>
                <w:lang w:val="en-GB" w:eastAsia="nl-NL"/>
              </w:rPr>
              <w:t>v</w:t>
            </w:r>
            <w:r w:rsidRPr="00E032E8">
              <w:rPr>
                <w:rFonts w:ascii="Cambria" w:eastAsia="Times New Roman" w:hAnsi="Cambria" w:cs="Times New Roman"/>
                <w:sz w:val="16"/>
                <w:szCs w:val="16"/>
                <w:vertAlign w:val="subscript"/>
                <w:lang w:val="en-GB" w:eastAsia="nl-NL"/>
              </w:rPr>
              <w:t>max</w:t>
            </w:r>
            <w:proofErr w:type="spellEnd"/>
          </w:p>
          <w:p w14:paraId="520E0AFD" w14:textId="77777777" w:rsidR="00311ED7" w:rsidRPr="00E032E8" w:rsidRDefault="00311ED7" w:rsidP="00311ED7">
            <w:pPr>
              <w:spacing w:after="0" w:line="240" w:lineRule="auto"/>
              <w:rPr>
                <w:rFonts w:ascii="Cambria" w:eastAsia="Times New Roman" w:hAnsi="Cambria" w:cs="Times New Roman"/>
                <w:sz w:val="16"/>
                <w:szCs w:val="16"/>
                <w:vertAlign w:val="subscript"/>
                <w:lang w:val="en-GB" w:eastAsia="nl-NL"/>
              </w:rPr>
            </w:pPr>
            <w:r w:rsidRPr="00E032E8">
              <w:rPr>
                <w:rFonts w:ascii="Calibri" w:eastAsia="Times New Roman" w:hAnsi="Calibri" w:cs="Times New Roman"/>
                <w:sz w:val="16"/>
                <w:szCs w:val="16"/>
                <w:lang w:val="en-GB" w:eastAsia="nl-NL"/>
              </w:rPr>
              <w:t>[cm/s]</w:t>
            </w:r>
          </w:p>
        </w:tc>
        <w:tc>
          <w:tcPr>
            <w:tcW w:w="1362" w:type="dxa"/>
            <w:tcBorders>
              <w:top w:val="single" w:sz="4" w:space="0" w:color="auto"/>
              <w:bottom w:val="single" w:sz="4" w:space="0" w:color="auto"/>
            </w:tcBorders>
            <w:noWrap/>
            <w:hideMark/>
          </w:tcPr>
          <w:p w14:paraId="7FC86B71"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Berth type</w:t>
            </w:r>
          </w:p>
          <w:p w14:paraId="46CEBE98"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i/>
                <w:sz w:val="16"/>
                <w:szCs w:val="16"/>
                <w:lang w:val="en-GB" w:eastAsia="nl-NL"/>
              </w:rPr>
              <w:t>[-]</w:t>
            </w:r>
          </w:p>
        </w:tc>
        <w:tc>
          <w:tcPr>
            <w:tcW w:w="1662" w:type="dxa"/>
            <w:tcBorders>
              <w:top w:val="single" w:sz="4" w:space="0" w:color="auto"/>
              <w:bottom w:val="single" w:sz="4" w:space="0" w:color="auto"/>
            </w:tcBorders>
            <w:noWrap/>
            <w:hideMark/>
          </w:tcPr>
          <w:p w14:paraId="0472A051"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Berthing aids</w:t>
            </w:r>
          </w:p>
          <w:p w14:paraId="3C7D07C3"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i/>
                <w:sz w:val="16"/>
                <w:szCs w:val="16"/>
                <w:lang w:val="en-GB" w:eastAsia="nl-NL"/>
              </w:rPr>
              <w:t>[-]</w:t>
            </w:r>
          </w:p>
        </w:tc>
        <w:tc>
          <w:tcPr>
            <w:tcW w:w="657" w:type="dxa"/>
            <w:tcBorders>
              <w:top w:val="single" w:sz="4" w:space="0" w:color="auto"/>
              <w:bottom w:val="single" w:sz="4" w:space="0" w:color="auto"/>
            </w:tcBorders>
            <w:noWrap/>
            <w:hideMark/>
          </w:tcPr>
          <w:p w14:paraId="239F907E"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Wind</w:t>
            </w:r>
          </w:p>
          <w:p w14:paraId="3B7704A5"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i/>
                <w:sz w:val="16"/>
                <w:szCs w:val="16"/>
                <w:lang w:val="en-GB" w:eastAsia="nl-NL"/>
              </w:rPr>
              <w:t>[-]</w:t>
            </w:r>
          </w:p>
        </w:tc>
        <w:tc>
          <w:tcPr>
            <w:tcW w:w="923" w:type="dxa"/>
            <w:tcBorders>
              <w:top w:val="single" w:sz="4" w:space="0" w:color="auto"/>
              <w:bottom w:val="single" w:sz="4" w:space="0" w:color="auto"/>
            </w:tcBorders>
            <w:noWrap/>
            <w:hideMark/>
          </w:tcPr>
          <w:p w14:paraId="5FFA03BC"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Waves</w:t>
            </w:r>
          </w:p>
          <w:p w14:paraId="156E1C51"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i/>
                <w:sz w:val="16"/>
                <w:szCs w:val="16"/>
                <w:lang w:val="en-GB" w:eastAsia="nl-NL"/>
              </w:rPr>
              <w:t>[-]</w:t>
            </w:r>
          </w:p>
        </w:tc>
        <w:tc>
          <w:tcPr>
            <w:tcW w:w="808" w:type="dxa"/>
            <w:tcBorders>
              <w:top w:val="single" w:sz="4" w:space="0" w:color="auto"/>
              <w:bottom w:val="single" w:sz="4" w:space="0" w:color="auto"/>
            </w:tcBorders>
            <w:noWrap/>
            <w:hideMark/>
          </w:tcPr>
          <w:p w14:paraId="3C40FACF"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Current</w:t>
            </w:r>
          </w:p>
          <w:p w14:paraId="23E2B78F"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i/>
                <w:sz w:val="16"/>
                <w:szCs w:val="16"/>
                <w:lang w:val="en-GB" w:eastAsia="nl-NL"/>
              </w:rPr>
              <w:t>[-]</w:t>
            </w:r>
          </w:p>
        </w:tc>
      </w:tr>
      <w:tr w:rsidR="00311ED7" w:rsidRPr="00E032E8" w14:paraId="22EEE414" w14:textId="77777777" w:rsidTr="00EF0D81">
        <w:trPr>
          <w:trHeight w:val="288"/>
          <w:jc w:val="center"/>
        </w:trPr>
        <w:tc>
          <w:tcPr>
            <w:tcW w:w="936" w:type="dxa"/>
            <w:tcBorders>
              <w:top w:val="single" w:sz="4" w:space="0" w:color="auto"/>
            </w:tcBorders>
            <w:noWrap/>
            <w:vAlign w:val="center"/>
            <w:hideMark/>
          </w:tcPr>
          <w:p w14:paraId="21E9EC37"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Container</w:t>
            </w:r>
          </w:p>
        </w:tc>
        <w:tc>
          <w:tcPr>
            <w:tcW w:w="526" w:type="dxa"/>
            <w:tcBorders>
              <w:top w:val="single" w:sz="4" w:space="0" w:color="auto"/>
            </w:tcBorders>
            <w:vAlign w:val="center"/>
          </w:tcPr>
          <w:p w14:paraId="2617C270" w14:textId="77777777" w:rsidR="00311ED7" w:rsidRPr="00E032E8" w:rsidRDefault="00311ED7" w:rsidP="00311ED7">
            <w:pPr>
              <w:spacing w:after="0" w:line="240" w:lineRule="auto"/>
              <w:rPr>
                <w:rFonts w:ascii="Calibri" w:eastAsia="Times New Roman" w:hAnsi="Calibri" w:cs="Times New Roman"/>
                <w:sz w:val="20"/>
                <w:szCs w:val="20"/>
                <w:lang w:val="en-GB" w:eastAsia="nl-NL"/>
              </w:rPr>
            </w:pPr>
            <w:r w:rsidRPr="00E032E8">
              <w:rPr>
                <w:rFonts w:ascii="Calibri" w:eastAsia="Times New Roman" w:hAnsi="Calibri" w:cs="Times New Roman"/>
                <w:color w:val="002060"/>
                <w:sz w:val="20"/>
                <w:szCs w:val="20"/>
                <w:lang w:val="en-GB" w:eastAsia="nl-NL"/>
              </w:rPr>
              <w:t>□</w:t>
            </w:r>
          </w:p>
        </w:tc>
        <w:tc>
          <w:tcPr>
            <w:tcW w:w="677" w:type="dxa"/>
            <w:tcBorders>
              <w:top w:val="single" w:sz="4" w:space="0" w:color="auto"/>
            </w:tcBorders>
            <w:noWrap/>
            <w:vAlign w:val="center"/>
            <w:hideMark/>
          </w:tcPr>
          <w:p w14:paraId="788B0EF6"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177</w:t>
            </w:r>
          </w:p>
        </w:tc>
        <w:tc>
          <w:tcPr>
            <w:tcW w:w="794" w:type="dxa"/>
            <w:tcBorders>
              <w:top w:val="single" w:sz="4" w:space="0" w:color="auto"/>
            </w:tcBorders>
            <w:noWrap/>
            <w:vAlign w:val="center"/>
            <w:hideMark/>
          </w:tcPr>
          <w:p w14:paraId="09C9F020"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4.0</w:t>
            </w:r>
          </w:p>
        </w:tc>
        <w:tc>
          <w:tcPr>
            <w:tcW w:w="775" w:type="dxa"/>
            <w:tcBorders>
              <w:top w:val="single" w:sz="4" w:space="0" w:color="auto"/>
            </w:tcBorders>
            <w:noWrap/>
            <w:vAlign w:val="center"/>
            <w:hideMark/>
          </w:tcPr>
          <w:p w14:paraId="230DBFBD"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10</w:t>
            </w:r>
          </w:p>
        </w:tc>
        <w:tc>
          <w:tcPr>
            <w:tcW w:w="1362" w:type="dxa"/>
            <w:tcBorders>
              <w:top w:val="single" w:sz="4" w:space="0" w:color="auto"/>
            </w:tcBorders>
            <w:noWrap/>
            <w:vAlign w:val="center"/>
            <w:hideMark/>
          </w:tcPr>
          <w:p w14:paraId="61816D68"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 xml:space="preserve">Closed quay </w:t>
            </w:r>
          </w:p>
        </w:tc>
        <w:tc>
          <w:tcPr>
            <w:tcW w:w="1662" w:type="dxa"/>
            <w:tcBorders>
              <w:top w:val="single" w:sz="4" w:space="0" w:color="auto"/>
            </w:tcBorders>
            <w:noWrap/>
            <w:vAlign w:val="center"/>
            <w:hideMark/>
          </w:tcPr>
          <w:p w14:paraId="3D4F0E04"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None</w:t>
            </w:r>
          </w:p>
        </w:tc>
        <w:tc>
          <w:tcPr>
            <w:tcW w:w="657" w:type="dxa"/>
            <w:tcBorders>
              <w:top w:val="single" w:sz="4" w:space="0" w:color="auto"/>
            </w:tcBorders>
            <w:noWrap/>
            <w:vAlign w:val="center"/>
            <w:hideMark/>
          </w:tcPr>
          <w:p w14:paraId="1CD98420"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High</w:t>
            </w:r>
          </w:p>
        </w:tc>
        <w:tc>
          <w:tcPr>
            <w:tcW w:w="923" w:type="dxa"/>
            <w:tcBorders>
              <w:top w:val="single" w:sz="4" w:space="0" w:color="auto"/>
            </w:tcBorders>
            <w:noWrap/>
            <w:vAlign w:val="center"/>
            <w:hideMark/>
          </w:tcPr>
          <w:p w14:paraId="5FAE7CD7"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Sheltered</w:t>
            </w:r>
          </w:p>
        </w:tc>
        <w:tc>
          <w:tcPr>
            <w:tcW w:w="808" w:type="dxa"/>
            <w:tcBorders>
              <w:top w:val="single" w:sz="4" w:space="0" w:color="auto"/>
            </w:tcBorders>
            <w:noWrap/>
            <w:vAlign w:val="center"/>
            <w:hideMark/>
          </w:tcPr>
          <w:p w14:paraId="43F82D4E"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Low</w:t>
            </w:r>
          </w:p>
        </w:tc>
      </w:tr>
      <w:tr w:rsidR="00311ED7" w:rsidRPr="00E032E8" w14:paraId="1657FFBD" w14:textId="77777777" w:rsidTr="00EF0D81">
        <w:trPr>
          <w:trHeight w:val="288"/>
          <w:jc w:val="center"/>
        </w:trPr>
        <w:tc>
          <w:tcPr>
            <w:tcW w:w="936" w:type="dxa"/>
            <w:noWrap/>
            <w:vAlign w:val="center"/>
            <w:hideMark/>
          </w:tcPr>
          <w:p w14:paraId="41B08578"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Tankers</w:t>
            </w:r>
          </w:p>
        </w:tc>
        <w:tc>
          <w:tcPr>
            <w:tcW w:w="526" w:type="dxa"/>
            <w:vAlign w:val="center"/>
          </w:tcPr>
          <w:p w14:paraId="2BFD1AE5" w14:textId="77777777" w:rsidR="00311ED7" w:rsidRPr="00E032E8" w:rsidRDefault="00311ED7" w:rsidP="00311ED7">
            <w:pPr>
              <w:spacing w:after="0" w:line="240" w:lineRule="auto"/>
              <w:rPr>
                <w:rFonts w:ascii="Calibri" w:eastAsia="Times New Roman" w:hAnsi="Calibri" w:cs="Times New Roman"/>
                <w:sz w:val="20"/>
                <w:szCs w:val="20"/>
                <w:lang w:val="en-GB" w:eastAsia="nl-NL"/>
              </w:rPr>
            </w:pPr>
            <w:r w:rsidRPr="00E032E8">
              <w:rPr>
                <w:rFonts w:ascii="Calibri" w:eastAsia="Times New Roman" w:hAnsi="Calibri" w:cs="Times New Roman"/>
                <w:color w:val="FF0000"/>
                <w:sz w:val="20"/>
                <w:szCs w:val="20"/>
                <w:lang w:val="en-GB" w:eastAsia="nl-NL"/>
              </w:rPr>
              <w:t>○</w:t>
            </w:r>
          </w:p>
        </w:tc>
        <w:tc>
          <w:tcPr>
            <w:tcW w:w="677" w:type="dxa"/>
            <w:noWrap/>
            <w:vAlign w:val="center"/>
            <w:hideMark/>
          </w:tcPr>
          <w:p w14:paraId="27FD95EA"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329</w:t>
            </w:r>
          </w:p>
        </w:tc>
        <w:tc>
          <w:tcPr>
            <w:tcW w:w="794" w:type="dxa"/>
            <w:noWrap/>
            <w:vAlign w:val="center"/>
            <w:hideMark/>
          </w:tcPr>
          <w:p w14:paraId="466CF9DD"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4.3</w:t>
            </w:r>
          </w:p>
        </w:tc>
        <w:tc>
          <w:tcPr>
            <w:tcW w:w="775" w:type="dxa"/>
            <w:noWrap/>
            <w:vAlign w:val="center"/>
            <w:hideMark/>
          </w:tcPr>
          <w:p w14:paraId="5DBA748A"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12</w:t>
            </w:r>
          </w:p>
        </w:tc>
        <w:tc>
          <w:tcPr>
            <w:tcW w:w="1362" w:type="dxa"/>
            <w:noWrap/>
            <w:vAlign w:val="center"/>
            <w:hideMark/>
          </w:tcPr>
          <w:p w14:paraId="5515C97E"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Jetty / dolphin</w:t>
            </w:r>
          </w:p>
        </w:tc>
        <w:tc>
          <w:tcPr>
            <w:tcW w:w="1662" w:type="dxa"/>
            <w:noWrap/>
            <w:vAlign w:val="center"/>
            <w:hideMark/>
          </w:tcPr>
          <w:p w14:paraId="3FDFCE2D"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PPU/ docking system</w:t>
            </w:r>
          </w:p>
        </w:tc>
        <w:tc>
          <w:tcPr>
            <w:tcW w:w="657" w:type="dxa"/>
            <w:noWrap/>
            <w:vAlign w:val="center"/>
            <w:hideMark/>
          </w:tcPr>
          <w:p w14:paraId="07F5614E"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High</w:t>
            </w:r>
          </w:p>
        </w:tc>
        <w:tc>
          <w:tcPr>
            <w:tcW w:w="923" w:type="dxa"/>
            <w:noWrap/>
            <w:vAlign w:val="center"/>
            <w:hideMark/>
          </w:tcPr>
          <w:p w14:paraId="6BA28F5A"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Sheltered</w:t>
            </w:r>
          </w:p>
        </w:tc>
        <w:tc>
          <w:tcPr>
            <w:tcW w:w="808" w:type="dxa"/>
            <w:noWrap/>
            <w:vAlign w:val="center"/>
            <w:hideMark/>
          </w:tcPr>
          <w:p w14:paraId="56625B5E"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Low</w:t>
            </w:r>
          </w:p>
        </w:tc>
      </w:tr>
      <w:tr w:rsidR="00311ED7" w:rsidRPr="00E032E8" w14:paraId="7CC15216" w14:textId="77777777" w:rsidTr="00EF0D81">
        <w:trPr>
          <w:trHeight w:val="288"/>
          <w:jc w:val="center"/>
        </w:trPr>
        <w:tc>
          <w:tcPr>
            <w:tcW w:w="936" w:type="dxa"/>
            <w:noWrap/>
            <w:vAlign w:val="center"/>
          </w:tcPr>
          <w:p w14:paraId="48FAC04A"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Bulkers</w:t>
            </w:r>
          </w:p>
        </w:tc>
        <w:tc>
          <w:tcPr>
            <w:tcW w:w="526" w:type="dxa"/>
            <w:vAlign w:val="center"/>
          </w:tcPr>
          <w:p w14:paraId="56AFAD6D" w14:textId="77777777" w:rsidR="00311ED7" w:rsidRPr="00E032E8" w:rsidRDefault="00311ED7" w:rsidP="00311ED7">
            <w:pPr>
              <w:spacing w:after="0" w:line="240" w:lineRule="auto"/>
              <w:rPr>
                <w:rFonts w:ascii="Calibri" w:eastAsia="Times New Roman" w:hAnsi="Calibri" w:cs="Times New Roman"/>
                <w:color w:val="FF0000"/>
                <w:sz w:val="20"/>
                <w:szCs w:val="20"/>
                <w:lang w:val="en-GB" w:eastAsia="nl-NL"/>
              </w:rPr>
            </w:pPr>
            <w:r w:rsidRPr="00E032E8">
              <w:rPr>
                <w:rFonts w:ascii="Calibri" w:eastAsia="Times New Roman" w:hAnsi="Calibri" w:cs="Times New Roman"/>
                <w:color w:val="00B050"/>
                <w:sz w:val="20"/>
                <w:szCs w:val="20"/>
                <w:lang w:val="en-GB" w:eastAsia="nl-NL"/>
              </w:rPr>
              <w:t>◊</w:t>
            </w:r>
          </w:p>
        </w:tc>
        <w:tc>
          <w:tcPr>
            <w:tcW w:w="677" w:type="dxa"/>
            <w:noWrap/>
            <w:vAlign w:val="center"/>
          </w:tcPr>
          <w:p w14:paraId="2C9D0092"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144</w:t>
            </w:r>
          </w:p>
        </w:tc>
        <w:tc>
          <w:tcPr>
            <w:tcW w:w="794" w:type="dxa"/>
            <w:noWrap/>
            <w:vAlign w:val="center"/>
          </w:tcPr>
          <w:p w14:paraId="1E2BAFF1"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4.4</w:t>
            </w:r>
          </w:p>
        </w:tc>
        <w:tc>
          <w:tcPr>
            <w:tcW w:w="775" w:type="dxa"/>
            <w:noWrap/>
            <w:vAlign w:val="center"/>
          </w:tcPr>
          <w:p w14:paraId="0D096E4C"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13</w:t>
            </w:r>
          </w:p>
        </w:tc>
        <w:tc>
          <w:tcPr>
            <w:tcW w:w="1362" w:type="dxa"/>
            <w:noWrap/>
            <w:vAlign w:val="center"/>
          </w:tcPr>
          <w:p w14:paraId="3DD9007F"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Closed quay</w:t>
            </w:r>
          </w:p>
        </w:tc>
        <w:tc>
          <w:tcPr>
            <w:tcW w:w="1662" w:type="dxa"/>
            <w:noWrap/>
            <w:vAlign w:val="center"/>
          </w:tcPr>
          <w:p w14:paraId="48F4EC64"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Portable pilot units</w:t>
            </w:r>
          </w:p>
        </w:tc>
        <w:tc>
          <w:tcPr>
            <w:tcW w:w="657" w:type="dxa"/>
            <w:noWrap/>
            <w:vAlign w:val="center"/>
          </w:tcPr>
          <w:p w14:paraId="771D9383"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High</w:t>
            </w:r>
          </w:p>
        </w:tc>
        <w:tc>
          <w:tcPr>
            <w:tcW w:w="923" w:type="dxa"/>
            <w:noWrap/>
            <w:vAlign w:val="center"/>
          </w:tcPr>
          <w:p w14:paraId="44B10AF7"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Sheltered</w:t>
            </w:r>
          </w:p>
        </w:tc>
        <w:tc>
          <w:tcPr>
            <w:tcW w:w="808" w:type="dxa"/>
            <w:noWrap/>
            <w:vAlign w:val="center"/>
          </w:tcPr>
          <w:p w14:paraId="56FE81AB"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Low</w:t>
            </w:r>
          </w:p>
        </w:tc>
      </w:tr>
      <w:tr w:rsidR="00311ED7" w:rsidRPr="00E032E8" w14:paraId="56172DC2" w14:textId="77777777" w:rsidTr="00EF0D81">
        <w:trPr>
          <w:trHeight w:val="288"/>
          <w:jc w:val="center"/>
        </w:trPr>
        <w:tc>
          <w:tcPr>
            <w:tcW w:w="936" w:type="dxa"/>
            <w:tcBorders>
              <w:bottom w:val="single" w:sz="4" w:space="0" w:color="auto"/>
            </w:tcBorders>
            <w:noWrap/>
            <w:vAlign w:val="center"/>
          </w:tcPr>
          <w:p w14:paraId="1F771573"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Container</w:t>
            </w:r>
          </w:p>
        </w:tc>
        <w:tc>
          <w:tcPr>
            <w:tcW w:w="526" w:type="dxa"/>
            <w:tcBorders>
              <w:bottom w:val="single" w:sz="4" w:space="0" w:color="auto"/>
            </w:tcBorders>
            <w:vAlign w:val="center"/>
          </w:tcPr>
          <w:p w14:paraId="367E8F34" w14:textId="77777777" w:rsidR="00311ED7" w:rsidRPr="00E032E8" w:rsidRDefault="00311ED7" w:rsidP="00311ED7">
            <w:pPr>
              <w:spacing w:after="0" w:line="240" w:lineRule="auto"/>
              <w:rPr>
                <w:rFonts w:ascii="Calibri" w:eastAsia="Times New Roman" w:hAnsi="Calibri" w:cs="Times New Roman"/>
                <w:sz w:val="20"/>
                <w:szCs w:val="20"/>
                <w:lang w:val="en-GB" w:eastAsia="nl-NL"/>
              </w:rPr>
            </w:pPr>
            <w:r w:rsidRPr="00E032E8">
              <w:rPr>
                <w:rFonts w:ascii="Calibri" w:eastAsia="Times New Roman" w:hAnsi="Calibri" w:cs="Times New Roman"/>
                <w:color w:val="7030A0"/>
                <w:sz w:val="20"/>
                <w:szCs w:val="20"/>
                <w:lang w:val="en-GB" w:eastAsia="nl-NL"/>
              </w:rPr>
              <w:t>□</w:t>
            </w:r>
          </w:p>
        </w:tc>
        <w:tc>
          <w:tcPr>
            <w:tcW w:w="677" w:type="dxa"/>
            <w:tcBorders>
              <w:bottom w:val="single" w:sz="4" w:space="0" w:color="auto"/>
            </w:tcBorders>
            <w:noWrap/>
            <w:vAlign w:val="center"/>
          </w:tcPr>
          <w:p w14:paraId="3048A119"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1235</w:t>
            </w:r>
          </w:p>
        </w:tc>
        <w:tc>
          <w:tcPr>
            <w:tcW w:w="794" w:type="dxa"/>
            <w:tcBorders>
              <w:bottom w:val="single" w:sz="4" w:space="0" w:color="auto"/>
            </w:tcBorders>
            <w:noWrap/>
            <w:vAlign w:val="center"/>
          </w:tcPr>
          <w:p w14:paraId="6D590270"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6.6</w:t>
            </w:r>
          </w:p>
        </w:tc>
        <w:tc>
          <w:tcPr>
            <w:tcW w:w="775" w:type="dxa"/>
            <w:tcBorders>
              <w:bottom w:val="single" w:sz="4" w:space="0" w:color="auto"/>
            </w:tcBorders>
            <w:noWrap/>
            <w:vAlign w:val="center"/>
          </w:tcPr>
          <w:p w14:paraId="0ABF7209"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26</w:t>
            </w:r>
          </w:p>
        </w:tc>
        <w:tc>
          <w:tcPr>
            <w:tcW w:w="1362" w:type="dxa"/>
            <w:tcBorders>
              <w:bottom w:val="single" w:sz="4" w:space="0" w:color="auto"/>
            </w:tcBorders>
            <w:noWrap/>
            <w:vAlign w:val="center"/>
          </w:tcPr>
          <w:p w14:paraId="6D867399"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 xml:space="preserve">Closed quay </w:t>
            </w:r>
          </w:p>
        </w:tc>
        <w:tc>
          <w:tcPr>
            <w:tcW w:w="1662" w:type="dxa"/>
            <w:tcBorders>
              <w:bottom w:val="single" w:sz="4" w:space="0" w:color="auto"/>
            </w:tcBorders>
            <w:noWrap/>
            <w:vAlign w:val="center"/>
          </w:tcPr>
          <w:p w14:paraId="5A0D947D"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None</w:t>
            </w:r>
          </w:p>
        </w:tc>
        <w:tc>
          <w:tcPr>
            <w:tcW w:w="657" w:type="dxa"/>
            <w:tcBorders>
              <w:bottom w:val="single" w:sz="4" w:space="0" w:color="auto"/>
            </w:tcBorders>
            <w:noWrap/>
            <w:vAlign w:val="center"/>
          </w:tcPr>
          <w:p w14:paraId="56066C6E"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High</w:t>
            </w:r>
          </w:p>
        </w:tc>
        <w:tc>
          <w:tcPr>
            <w:tcW w:w="923" w:type="dxa"/>
            <w:tcBorders>
              <w:bottom w:val="single" w:sz="4" w:space="0" w:color="auto"/>
            </w:tcBorders>
            <w:noWrap/>
            <w:vAlign w:val="center"/>
          </w:tcPr>
          <w:p w14:paraId="4F7A9CD0"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Exposed</w:t>
            </w:r>
          </w:p>
        </w:tc>
        <w:tc>
          <w:tcPr>
            <w:tcW w:w="808" w:type="dxa"/>
            <w:tcBorders>
              <w:bottom w:val="single" w:sz="4" w:space="0" w:color="auto"/>
            </w:tcBorders>
            <w:noWrap/>
            <w:vAlign w:val="center"/>
          </w:tcPr>
          <w:p w14:paraId="2DDEC423" w14:textId="77777777" w:rsidR="00311ED7" w:rsidRPr="00E032E8" w:rsidRDefault="00311ED7" w:rsidP="00311ED7">
            <w:pPr>
              <w:spacing w:after="0" w:line="240" w:lineRule="auto"/>
              <w:rPr>
                <w:rFonts w:ascii="Calibri" w:eastAsia="Times New Roman" w:hAnsi="Calibri" w:cs="Times New Roman"/>
                <w:sz w:val="16"/>
                <w:szCs w:val="16"/>
                <w:lang w:val="en-GB" w:eastAsia="nl-NL"/>
              </w:rPr>
            </w:pPr>
            <w:r w:rsidRPr="00E032E8">
              <w:rPr>
                <w:rFonts w:ascii="Calibri" w:eastAsia="Times New Roman" w:hAnsi="Calibri" w:cs="Times New Roman"/>
                <w:sz w:val="16"/>
                <w:szCs w:val="16"/>
                <w:lang w:val="en-GB" w:eastAsia="nl-NL"/>
              </w:rPr>
              <w:t>High</w:t>
            </w:r>
          </w:p>
        </w:tc>
      </w:tr>
    </w:tbl>
    <w:p w14:paraId="4E4EFF33" w14:textId="77777777" w:rsidR="00E032E8" w:rsidRDefault="00E032E8" w:rsidP="00E032E8">
      <w:pPr>
        <w:spacing w:after="240"/>
        <w:jc w:val="both"/>
        <w:rPr>
          <w:rFonts w:ascii="Arial" w:eastAsia="Calibri" w:hAnsi="Arial" w:cs="Arial"/>
          <w:b/>
          <w:bCs/>
          <w:sz w:val="20"/>
          <w:szCs w:val="20"/>
          <w:lang w:val="en-US" w:eastAsia="nl-BE"/>
        </w:rPr>
      </w:pPr>
    </w:p>
    <w:p w14:paraId="2E2F37CC" w14:textId="77777777" w:rsidR="00EF0D81" w:rsidRDefault="00EF0D81" w:rsidP="00E032E8">
      <w:pPr>
        <w:spacing w:after="240"/>
        <w:jc w:val="both"/>
        <w:rPr>
          <w:rFonts w:ascii="Arial" w:eastAsia="Calibri" w:hAnsi="Arial" w:cs="Arial"/>
          <w:b/>
          <w:bCs/>
          <w:sz w:val="20"/>
          <w:szCs w:val="20"/>
          <w:lang w:val="en-US" w:eastAsia="nl-BE"/>
        </w:rPr>
      </w:pPr>
    </w:p>
    <w:p w14:paraId="647C4DB2" w14:textId="77777777" w:rsidR="00EF0D81" w:rsidRDefault="00EF0D81" w:rsidP="00E032E8">
      <w:pPr>
        <w:spacing w:after="240"/>
        <w:jc w:val="both"/>
        <w:rPr>
          <w:rFonts w:ascii="Arial" w:eastAsia="Calibri" w:hAnsi="Arial" w:cs="Arial"/>
          <w:b/>
          <w:bCs/>
          <w:sz w:val="20"/>
          <w:szCs w:val="20"/>
          <w:lang w:val="en-US" w:eastAsia="nl-BE"/>
        </w:rPr>
      </w:pPr>
    </w:p>
    <w:p w14:paraId="0FBD9589" w14:textId="77777777" w:rsidR="00EF0D81" w:rsidRDefault="00EF0D81" w:rsidP="00E032E8">
      <w:pPr>
        <w:spacing w:after="240"/>
        <w:jc w:val="both"/>
        <w:rPr>
          <w:rFonts w:ascii="Arial" w:eastAsia="Calibri" w:hAnsi="Arial" w:cs="Arial"/>
          <w:b/>
          <w:bCs/>
          <w:sz w:val="20"/>
          <w:szCs w:val="20"/>
          <w:lang w:val="en-US" w:eastAsia="nl-BE"/>
        </w:rPr>
      </w:pPr>
    </w:p>
    <w:p w14:paraId="5367805E" w14:textId="2CE4CB0B" w:rsidR="00E032E8" w:rsidRPr="00E032E8" w:rsidRDefault="00E032E8" w:rsidP="00E032E8">
      <w:pPr>
        <w:spacing w:after="240"/>
        <w:jc w:val="both"/>
        <w:rPr>
          <w:rFonts w:ascii="Arial" w:eastAsia="Calibri" w:hAnsi="Arial" w:cs="Arial"/>
          <w:b/>
          <w:bCs/>
          <w:sz w:val="20"/>
          <w:szCs w:val="20"/>
          <w:lang w:val="en-US" w:eastAsia="nl-BE"/>
        </w:rPr>
      </w:pPr>
      <w:r>
        <w:rPr>
          <w:rFonts w:ascii="Arial" w:eastAsia="Calibri" w:hAnsi="Arial" w:cs="Arial"/>
          <w:b/>
          <w:bCs/>
          <w:sz w:val="20"/>
          <w:szCs w:val="20"/>
          <w:lang w:val="en-US" w:eastAsia="nl-BE"/>
        </w:rPr>
        <w:lastRenderedPageBreak/>
        <w:t>3.2</w:t>
      </w:r>
      <w:r>
        <w:rPr>
          <w:rFonts w:ascii="Arial" w:eastAsia="Calibri" w:hAnsi="Arial" w:cs="Arial"/>
          <w:b/>
          <w:bCs/>
          <w:sz w:val="20"/>
          <w:szCs w:val="20"/>
          <w:lang w:val="en-US" w:eastAsia="nl-BE"/>
        </w:rPr>
        <w:tab/>
        <w:t>Partial factors</w:t>
      </w:r>
    </w:p>
    <w:p w14:paraId="7A8A7D4D" w14:textId="77777777" w:rsidR="00311ED7" w:rsidRPr="00311ED7" w:rsidRDefault="00311ED7" w:rsidP="00311ED7">
      <w:pPr>
        <w:spacing w:after="0" w:line="240" w:lineRule="auto"/>
        <w:jc w:val="both"/>
        <w:rPr>
          <w:rFonts w:ascii="Arial" w:eastAsia="Times New Roman" w:hAnsi="Arial" w:cs="Times New Roman"/>
          <w:sz w:val="20"/>
          <w:szCs w:val="20"/>
          <w:lang w:val="en-GB"/>
        </w:rPr>
      </w:pPr>
      <w:r w:rsidRPr="00311ED7">
        <w:rPr>
          <w:rFonts w:ascii="Arial" w:eastAsia="Times New Roman" w:hAnsi="Arial" w:cs="Times New Roman"/>
          <w:sz w:val="20"/>
          <w:szCs w:val="32"/>
          <w:lang w:val="en-GB"/>
        </w:rPr>
        <w:t xml:space="preserve">A probabilistic study by Ueda et al. </w:t>
      </w:r>
      <w:r w:rsidRPr="00311ED7">
        <w:rPr>
          <w:rFonts w:ascii="Arial" w:eastAsia="Times New Roman" w:hAnsi="Arial" w:cs="Times New Roman"/>
          <w:color w:val="0070C0"/>
          <w:sz w:val="20"/>
          <w:szCs w:val="32"/>
          <w:lang w:val="en-GB"/>
        </w:rPr>
        <w:t xml:space="preserve">[19] </w:t>
      </w:r>
      <w:r w:rsidRPr="00311ED7">
        <w:rPr>
          <w:rFonts w:ascii="Arial" w:eastAsia="Times New Roman" w:hAnsi="Arial" w:cs="Times New Roman"/>
          <w:sz w:val="20"/>
          <w:szCs w:val="32"/>
          <w:lang w:val="en-GB"/>
        </w:rPr>
        <w:t xml:space="preserve">showed that the contribution of berthing velocity to the uncertainty in kinetic berthing energy was approximately 85%, indicating that safety factors should be applied predominantly to berthing velocity. When defining kinetic berthing energy, berthing velocity is assumed to be the only stochastic variable in </w:t>
      </w:r>
      <w:r w:rsidRPr="00311ED7">
        <w:rPr>
          <w:rFonts w:ascii="Arial" w:eastAsia="Times New Roman" w:hAnsi="Arial" w:cs="Times New Roman"/>
          <w:color w:val="0070C0"/>
          <w:sz w:val="20"/>
          <w:szCs w:val="32"/>
          <w:lang w:val="en-GB"/>
        </w:rPr>
        <w:t>Equation (1)</w:t>
      </w:r>
      <w:r w:rsidRPr="00311ED7">
        <w:rPr>
          <w:rFonts w:ascii="Arial" w:eastAsia="Times New Roman" w:hAnsi="Arial" w:cs="Times New Roman"/>
          <w:sz w:val="20"/>
          <w:szCs w:val="32"/>
          <w:lang w:val="en-GB"/>
        </w:rPr>
        <w:t>. The partial</w:t>
      </w:r>
      <w:r w:rsidRPr="00311ED7">
        <w:rPr>
          <w:rFonts w:ascii="Arial" w:eastAsia="Times New Roman" w:hAnsi="Arial" w:cs="Times New Roman"/>
          <w:sz w:val="20"/>
          <w:szCs w:val="20"/>
          <w:lang w:val="en-GB"/>
        </w:rPr>
        <w:t xml:space="preserve"> factors derived in the present research were therefore </w:t>
      </w:r>
      <w:r w:rsidRPr="00311ED7">
        <w:rPr>
          <w:rFonts w:ascii="Arial" w:eastAsia="Times New Roman" w:hAnsi="Arial" w:cs="Times New Roman"/>
          <w:sz w:val="20"/>
          <w:szCs w:val="32"/>
          <w:lang w:val="en-GB"/>
        </w:rPr>
        <w:t xml:space="preserve">applied to a characteristic value of berthing velocity. The partial factor </w:t>
      </w:r>
      <w:proofErr w:type="spellStart"/>
      <w:r w:rsidRPr="00311ED7">
        <w:rPr>
          <w:rFonts w:ascii="Cambria" w:eastAsia="Times New Roman" w:hAnsi="Cambria" w:cs="Times New Roman"/>
          <w:i/>
          <w:sz w:val="20"/>
          <w:szCs w:val="32"/>
          <w:lang w:val="en-GB"/>
        </w:rPr>
        <w:t>γ</w:t>
      </w:r>
      <w:r w:rsidRPr="00311ED7">
        <w:rPr>
          <w:rFonts w:ascii="Cambria" w:eastAsia="Times New Roman" w:hAnsi="Cambria" w:cs="Arial"/>
          <w:i/>
          <w:sz w:val="20"/>
          <w:szCs w:val="32"/>
          <w:vertAlign w:val="subscript"/>
          <w:lang w:val="en-GB"/>
        </w:rPr>
        <w:t>v</w:t>
      </w:r>
      <w:proofErr w:type="spellEnd"/>
      <w:r w:rsidRPr="00311ED7">
        <w:rPr>
          <w:rFonts w:ascii="Arial" w:eastAsia="Times New Roman" w:hAnsi="Arial" w:cs="Times New Roman"/>
          <w:sz w:val="20"/>
          <w:szCs w:val="32"/>
          <w:lang w:val="en-GB"/>
        </w:rPr>
        <w:t xml:space="preserve"> was defined as the ratio between a design berthing velocity </w:t>
      </w:r>
      <w:proofErr w:type="spellStart"/>
      <w:r w:rsidRPr="00311ED7">
        <w:rPr>
          <w:rFonts w:ascii="Cambria" w:eastAsia="Times New Roman" w:hAnsi="Cambria" w:cs="Times New Roman"/>
          <w:i/>
          <w:sz w:val="20"/>
          <w:szCs w:val="32"/>
          <w:lang w:val="en-GB"/>
        </w:rPr>
        <w:t>v</w:t>
      </w:r>
      <w:r w:rsidRPr="00311ED7">
        <w:rPr>
          <w:rFonts w:ascii="Cambria" w:eastAsia="Times New Roman" w:hAnsi="Cambria" w:cs="Times New Roman"/>
          <w:i/>
          <w:sz w:val="20"/>
          <w:szCs w:val="32"/>
          <w:vertAlign w:val="subscript"/>
          <w:lang w:val="en-GB"/>
        </w:rPr>
        <w:t>d</w:t>
      </w:r>
      <w:proofErr w:type="spellEnd"/>
      <w:r w:rsidRPr="00311ED7">
        <w:rPr>
          <w:rFonts w:ascii="Arial" w:eastAsia="Times New Roman" w:hAnsi="Arial" w:cs="Times New Roman"/>
          <w:sz w:val="20"/>
          <w:szCs w:val="32"/>
          <w:lang w:val="en-GB"/>
        </w:rPr>
        <w:t xml:space="preserve"> and a characteristic berthing velocity</w:t>
      </w:r>
      <w:r w:rsidRPr="00311ED7">
        <w:rPr>
          <w:rFonts w:ascii="Times New Roman" w:eastAsia="Times New Roman" w:hAnsi="Times New Roman" w:cs="Times New Roman"/>
          <w:i/>
          <w:sz w:val="20"/>
          <w:szCs w:val="32"/>
          <w:lang w:val="en-GB"/>
        </w:rPr>
        <w:t xml:space="preserve"> </w:t>
      </w:r>
      <w:proofErr w:type="spellStart"/>
      <w:r w:rsidRPr="00311ED7">
        <w:rPr>
          <w:rFonts w:ascii="Cambria" w:eastAsia="Times New Roman" w:hAnsi="Cambria" w:cs="Times New Roman"/>
          <w:i/>
          <w:sz w:val="20"/>
          <w:szCs w:val="32"/>
          <w:lang w:val="en-GB"/>
        </w:rPr>
        <w:t>v</w:t>
      </w:r>
      <w:r w:rsidRPr="00311ED7">
        <w:rPr>
          <w:rFonts w:ascii="Cambria" w:eastAsia="Times New Roman" w:hAnsi="Cambria" w:cs="Times New Roman"/>
          <w:i/>
          <w:sz w:val="20"/>
          <w:szCs w:val="32"/>
          <w:vertAlign w:val="subscript"/>
          <w:lang w:val="en-GB"/>
        </w:rPr>
        <w:t>k</w:t>
      </w:r>
      <w:proofErr w:type="spellEnd"/>
      <w:r w:rsidRPr="00311ED7">
        <w:rPr>
          <w:rFonts w:ascii="Cambria" w:eastAsia="Times New Roman" w:hAnsi="Cambria" w:cs="Times New Roman"/>
          <w:i/>
          <w:sz w:val="20"/>
          <w:szCs w:val="32"/>
          <w:vertAlign w:val="subscript"/>
          <w:lang w:val="en-GB"/>
        </w:rPr>
        <w:t xml:space="preserve"> </w:t>
      </w:r>
      <w:r w:rsidRPr="00311ED7">
        <w:rPr>
          <w:rFonts w:ascii="Arial" w:eastAsia="Times New Roman" w:hAnsi="Arial" w:cs="Times New Roman"/>
          <w:color w:val="0070C0"/>
          <w:sz w:val="20"/>
          <w:szCs w:val="32"/>
          <w:lang w:val="en-GB"/>
        </w:rPr>
        <w:t>[15]</w:t>
      </w:r>
      <w:r w:rsidRPr="00311ED7">
        <w:rPr>
          <w:rFonts w:ascii="Arial" w:eastAsia="Times New Roman" w:hAnsi="Arial" w:cs="Times New Roman"/>
          <w:sz w:val="20"/>
          <w:szCs w:val="32"/>
          <w:lang w:val="en-GB"/>
        </w:rPr>
        <w:t>:</w:t>
      </w:r>
      <w:r w:rsidRPr="00311ED7">
        <w:rPr>
          <w:rFonts w:ascii="Arial" w:eastAsia="Times New Roman" w:hAnsi="Arial" w:cs="Times New Roman"/>
          <w:sz w:val="20"/>
          <w:szCs w:val="20"/>
          <w:lang w:val="en-GB"/>
        </w:rPr>
        <w:t xml:space="preserve"> </w:t>
      </w:r>
    </w:p>
    <w:p w14:paraId="2DF5E70A" w14:textId="77777777" w:rsidR="00311ED7" w:rsidRPr="00311ED7" w:rsidRDefault="00311ED7" w:rsidP="00311ED7">
      <w:pPr>
        <w:spacing w:after="0" w:line="240" w:lineRule="auto"/>
        <w:jc w:val="both"/>
        <w:rPr>
          <w:rFonts w:ascii="Arial" w:eastAsia="Times New Roman" w:hAnsi="Arial" w:cs="Times New Roman"/>
          <w:sz w:val="20"/>
          <w:szCs w:val="32"/>
          <w:lang w:val="en-GB"/>
        </w:rPr>
      </w:pPr>
    </w:p>
    <w:tbl>
      <w:tblPr>
        <w:tblStyle w:val="Tabelraster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6421"/>
        <w:gridCol w:w="1376"/>
      </w:tblGrid>
      <w:tr w:rsidR="00311ED7" w:rsidRPr="00311ED7" w14:paraId="209AF7DD" w14:textId="77777777" w:rsidTr="00311ED7">
        <w:tc>
          <w:tcPr>
            <w:tcW w:w="750" w:type="pct"/>
          </w:tcPr>
          <w:p w14:paraId="4DAD2C0B" w14:textId="77777777" w:rsidR="00311ED7" w:rsidRPr="00311ED7" w:rsidRDefault="00311ED7" w:rsidP="00311ED7">
            <w:pPr>
              <w:spacing w:line="276" w:lineRule="auto"/>
              <w:jc w:val="center"/>
              <w:rPr>
                <w:rFonts w:ascii="Arial" w:hAnsi="Arial"/>
                <w:color w:val="FF0000"/>
                <w:lang w:val="en-GB"/>
              </w:rPr>
            </w:pPr>
          </w:p>
        </w:tc>
        <w:tc>
          <w:tcPr>
            <w:tcW w:w="3500" w:type="pct"/>
          </w:tcPr>
          <w:p w14:paraId="077F91CB" w14:textId="77777777" w:rsidR="00311ED7" w:rsidRPr="00311ED7" w:rsidRDefault="00311ED7" w:rsidP="00311ED7">
            <w:pPr>
              <w:rPr>
                <w:lang w:val="en-GB"/>
              </w:rPr>
            </w:pPr>
            <m:oMathPara>
              <m:oMathParaPr>
                <m:jc m:val="left"/>
              </m:oMathParaPr>
              <m:oMath>
                <m:sSub>
                  <m:sSubPr>
                    <m:ctrlPr>
                      <w:rPr>
                        <w:rFonts w:ascii="Cambria Math" w:hAnsi="Cambria Math"/>
                        <w:i/>
                        <w:lang w:val="en-GB"/>
                      </w:rPr>
                    </m:ctrlPr>
                  </m:sSubPr>
                  <m:e>
                    <m:r>
                      <w:rPr>
                        <w:rFonts w:ascii="Cambria Math" w:hAnsi="Cambria Math"/>
                        <w:lang w:val="en-GB"/>
                      </w:rPr>
                      <m:t>γ</m:t>
                    </m:r>
                  </m:e>
                  <m:sub>
                    <m:r>
                      <w:rPr>
                        <w:rFonts w:ascii="Cambria Math" w:hAnsi="Cambria Math"/>
                        <w:lang w:val="en-GB"/>
                      </w:rPr>
                      <m:t>v</m:t>
                    </m:r>
                  </m:sub>
                </m:sSub>
                <m:r>
                  <m:rPr>
                    <m:sty m:val="p"/>
                  </m:rPr>
                  <w:rPr>
                    <w:rFonts w:ascii="Cambria Math" w:hAnsi="Cambria Math"/>
                    <w:lang w:val="en-GB"/>
                  </w:rPr>
                  <m:t>=</m:t>
                </m:r>
                <m:f>
                  <m:fPr>
                    <m:ctrlPr>
                      <w:rPr>
                        <w:rFonts w:ascii="Cambria Math" w:hAnsi="Cambria Math"/>
                        <w:i/>
                        <w:lang w:val="en-GB"/>
                      </w:rPr>
                    </m:ctrlPr>
                  </m:fPr>
                  <m:num>
                    <m:sSub>
                      <m:sSubPr>
                        <m:ctrlPr>
                          <w:rPr>
                            <w:rFonts w:ascii="Cambria Math" w:hAnsi="Cambria Math"/>
                            <w:lang w:val="en-GB"/>
                          </w:rPr>
                        </m:ctrlPr>
                      </m:sSubPr>
                      <m:e>
                        <m:r>
                          <w:rPr>
                            <w:rFonts w:ascii="Cambria Math" w:hAnsi="Cambria Math"/>
                            <w:lang w:val="en-GB"/>
                          </w:rPr>
                          <m:t>v</m:t>
                        </m:r>
                      </m:e>
                      <m:sub>
                        <m:r>
                          <w:rPr>
                            <w:rFonts w:ascii="Cambria Math" w:hAnsi="Cambria Math"/>
                            <w:lang w:val="en-GB"/>
                          </w:rPr>
                          <m:t>d</m:t>
                        </m:r>
                      </m:sub>
                    </m:sSub>
                  </m:num>
                  <m:den>
                    <m:sSub>
                      <m:sSubPr>
                        <m:ctrlPr>
                          <w:rPr>
                            <w:rFonts w:ascii="Cambria Math" w:hAnsi="Cambria Math"/>
                            <w:lang w:val="en-GB"/>
                          </w:rPr>
                        </m:ctrlPr>
                      </m:sSubPr>
                      <m:e>
                        <m:r>
                          <w:rPr>
                            <w:rFonts w:ascii="Cambria Math" w:hAnsi="Cambria Math"/>
                            <w:lang w:val="en-GB"/>
                          </w:rPr>
                          <m:t>v</m:t>
                        </m:r>
                      </m:e>
                      <m:sub>
                        <m:r>
                          <w:rPr>
                            <w:rFonts w:ascii="Cambria Math" w:hAnsi="Cambria Math"/>
                            <w:lang w:val="en-GB"/>
                          </w:rPr>
                          <m:t>k</m:t>
                        </m:r>
                      </m:sub>
                    </m:sSub>
                  </m:den>
                </m:f>
                <m:r>
                  <w:rPr>
                    <w:rFonts w:ascii="Cambria Math" w:hAnsi="Cambria Math"/>
                    <w:lang w:val="en-GB"/>
                  </w:rPr>
                  <m:t xml:space="preserve"> </m:t>
                </m:r>
              </m:oMath>
            </m:oMathPara>
          </w:p>
        </w:tc>
        <w:tc>
          <w:tcPr>
            <w:tcW w:w="750" w:type="pct"/>
          </w:tcPr>
          <w:p w14:paraId="4408CC86" w14:textId="77777777" w:rsidR="00311ED7" w:rsidRPr="00311ED7" w:rsidRDefault="00311ED7" w:rsidP="00311ED7">
            <w:pPr>
              <w:numPr>
                <w:ilvl w:val="0"/>
                <w:numId w:val="8"/>
              </w:numPr>
              <w:spacing w:line="276" w:lineRule="auto"/>
              <w:jc w:val="both"/>
              <w:rPr>
                <w:rFonts w:ascii="Arial" w:hAnsi="Arial"/>
                <w:lang w:val="en-GB"/>
              </w:rPr>
            </w:pPr>
          </w:p>
        </w:tc>
      </w:tr>
    </w:tbl>
    <w:p w14:paraId="7423A230" w14:textId="77777777" w:rsidR="00311ED7" w:rsidRPr="00311ED7" w:rsidRDefault="00311ED7" w:rsidP="00311ED7">
      <w:pPr>
        <w:spacing w:after="0" w:line="276" w:lineRule="auto"/>
        <w:jc w:val="both"/>
        <w:rPr>
          <w:rFonts w:ascii="Arial" w:eastAsia="Times New Roman" w:hAnsi="Arial" w:cs="Times New Roman"/>
          <w:sz w:val="20"/>
          <w:szCs w:val="32"/>
          <w:lang w:val="en-GB"/>
        </w:rPr>
      </w:pPr>
      <w:r w:rsidRPr="00311ED7">
        <w:rPr>
          <w:rFonts w:ascii="Arial" w:eastAsia="Times New Roman" w:hAnsi="Arial" w:cs="Times New Roman"/>
          <w:sz w:val="20"/>
          <w:szCs w:val="32"/>
          <w:lang w:val="en-GB"/>
        </w:rPr>
        <w:t>in which:</w:t>
      </w:r>
    </w:p>
    <w:p w14:paraId="16120187" w14:textId="77777777" w:rsidR="00311ED7" w:rsidRPr="00311ED7" w:rsidRDefault="00311ED7" w:rsidP="00311ED7">
      <w:pPr>
        <w:spacing w:after="0" w:line="276" w:lineRule="auto"/>
        <w:ind w:firstLine="708"/>
        <w:jc w:val="both"/>
        <w:rPr>
          <w:rFonts w:ascii="Arial" w:eastAsia="Times New Roman" w:hAnsi="Arial" w:cs="Times New Roman"/>
          <w:sz w:val="20"/>
          <w:szCs w:val="32"/>
          <w:lang w:val="en-GB"/>
        </w:rPr>
      </w:pPr>
      <w:proofErr w:type="spellStart"/>
      <w:r w:rsidRPr="00311ED7">
        <w:rPr>
          <w:rFonts w:ascii="Cambria" w:eastAsia="Times New Roman" w:hAnsi="Cambria" w:cs="Times New Roman"/>
          <w:i/>
          <w:sz w:val="20"/>
          <w:szCs w:val="32"/>
          <w:lang w:val="en-GB"/>
        </w:rPr>
        <w:t>γ</w:t>
      </w:r>
      <w:r w:rsidRPr="00311ED7">
        <w:rPr>
          <w:rFonts w:ascii="Cambria" w:eastAsia="Times New Roman" w:hAnsi="Cambria" w:cs="Times New Roman"/>
          <w:i/>
          <w:sz w:val="20"/>
          <w:szCs w:val="32"/>
          <w:vertAlign w:val="subscript"/>
          <w:lang w:val="en-GB"/>
        </w:rPr>
        <w:t>v</w:t>
      </w:r>
      <w:proofErr w:type="spellEnd"/>
      <w:r w:rsidRPr="00311ED7">
        <w:rPr>
          <w:rFonts w:ascii="Arial" w:eastAsia="Times New Roman" w:hAnsi="Arial" w:cs="Times New Roman"/>
          <w:i/>
          <w:sz w:val="20"/>
          <w:szCs w:val="32"/>
          <w:lang w:val="en-GB"/>
        </w:rPr>
        <w:t xml:space="preserve"> </w:t>
      </w:r>
      <w:r w:rsidRPr="00311ED7">
        <w:rPr>
          <w:rFonts w:ascii="Arial" w:eastAsia="Times New Roman" w:hAnsi="Arial" w:cs="Times New Roman"/>
          <w:sz w:val="20"/>
          <w:szCs w:val="32"/>
          <w:lang w:val="en-GB"/>
        </w:rPr>
        <w:tab/>
        <w:t>Partial factor for berthing velocity [</w:t>
      </w:r>
      <w:r w:rsidRPr="00311ED7">
        <w:rPr>
          <w:rFonts w:ascii="Arial" w:eastAsia="Times New Roman" w:hAnsi="Arial" w:cs="Arial"/>
          <w:sz w:val="20"/>
          <w:szCs w:val="32"/>
          <w:lang w:val="en-GB"/>
        </w:rPr>
        <w:t>-</w:t>
      </w:r>
      <w:r w:rsidRPr="00311ED7">
        <w:rPr>
          <w:rFonts w:ascii="Arial" w:eastAsia="Times New Roman" w:hAnsi="Arial" w:cs="Times New Roman"/>
          <w:sz w:val="20"/>
          <w:szCs w:val="32"/>
          <w:lang w:val="en-GB"/>
        </w:rPr>
        <w:t>]</w:t>
      </w:r>
    </w:p>
    <w:p w14:paraId="4BD155B5" w14:textId="77777777" w:rsidR="00311ED7" w:rsidRPr="00311ED7" w:rsidRDefault="00311ED7" w:rsidP="00311ED7">
      <w:pPr>
        <w:spacing w:after="0" w:line="276" w:lineRule="auto"/>
        <w:ind w:firstLine="708"/>
        <w:jc w:val="both"/>
        <w:rPr>
          <w:rFonts w:ascii="Times New Roman" w:eastAsia="Times New Roman" w:hAnsi="Times New Roman" w:cs="Times New Roman"/>
          <w:i/>
          <w:sz w:val="20"/>
          <w:szCs w:val="32"/>
          <w:lang w:val="en-GB"/>
        </w:rPr>
      </w:pPr>
      <w:proofErr w:type="spellStart"/>
      <w:r w:rsidRPr="00311ED7">
        <w:rPr>
          <w:rFonts w:ascii="Times New Roman" w:eastAsia="Times New Roman" w:hAnsi="Times New Roman" w:cs="Times New Roman"/>
          <w:i/>
          <w:sz w:val="20"/>
          <w:szCs w:val="32"/>
          <w:lang w:val="en-GB"/>
        </w:rPr>
        <w:t>v</w:t>
      </w:r>
      <w:r w:rsidRPr="00311ED7">
        <w:rPr>
          <w:rFonts w:ascii="Times New Roman" w:eastAsia="Times New Roman" w:hAnsi="Times New Roman" w:cs="Times New Roman"/>
          <w:i/>
          <w:sz w:val="20"/>
          <w:szCs w:val="32"/>
          <w:vertAlign w:val="subscript"/>
          <w:lang w:val="en-GB"/>
        </w:rPr>
        <w:t>d</w:t>
      </w:r>
      <w:proofErr w:type="spellEnd"/>
      <w:r w:rsidRPr="00311ED7">
        <w:rPr>
          <w:rFonts w:ascii="Arial" w:eastAsia="Times New Roman" w:hAnsi="Arial" w:cs="Times New Roman"/>
          <w:sz w:val="20"/>
          <w:szCs w:val="32"/>
          <w:vertAlign w:val="subscript"/>
          <w:lang w:val="en-GB"/>
        </w:rPr>
        <w:tab/>
      </w:r>
      <w:r w:rsidRPr="00311ED7">
        <w:rPr>
          <w:rFonts w:ascii="Arial" w:eastAsia="Times New Roman" w:hAnsi="Arial" w:cs="Times New Roman"/>
          <w:sz w:val="20"/>
          <w:szCs w:val="32"/>
          <w:lang w:val="en-GB"/>
        </w:rPr>
        <w:t>Design value of berthing velocity [cm/s]</w:t>
      </w:r>
    </w:p>
    <w:p w14:paraId="38D1ED67" w14:textId="77777777" w:rsidR="00311ED7" w:rsidRPr="00311ED7" w:rsidRDefault="00311ED7" w:rsidP="00311ED7">
      <w:pPr>
        <w:spacing w:after="0" w:line="276" w:lineRule="auto"/>
        <w:ind w:firstLine="708"/>
        <w:jc w:val="both"/>
        <w:rPr>
          <w:rFonts w:ascii="Arial" w:eastAsia="Times New Roman" w:hAnsi="Arial" w:cs="Times New Roman"/>
          <w:sz w:val="20"/>
          <w:szCs w:val="32"/>
          <w:lang w:val="en-GB"/>
        </w:rPr>
      </w:pPr>
      <w:proofErr w:type="spellStart"/>
      <w:r w:rsidRPr="00311ED7">
        <w:rPr>
          <w:rFonts w:ascii="Times New Roman" w:eastAsia="Times New Roman" w:hAnsi="Times New Roman" w:cs="Times New Roman"/>
          <w:i/>
          <w:sz w:val="20"/>
          <w:szCs w:val="32"/>
          <w:lang w:val="en-GB"/>
        </w:rPr>
        <w:t>v</w:t>
      </w:r>
      <w:r w:rsidRPr="00311ED7">
        <w:rPr>
          <w:rFonts w:ascii="Times New Roman" w:eastAsia="Times New Roman" w:hAnsi="Times New Roman" w:cs="Times New Roman"/>
          <w:i/>
          <w:sz w:val="20"/>
          <w:szCs w:val="32"/>
          <w:vertAlign w:val="subscript"/>
          <w:lang w:val="en-GB"/>
        </w:rPr>
        <w:t>k</w:t>
      </w:r>
      <w:proofErr w:type="spellEnd"/>
      <w:r w:rsidRPr="00311ED7">
        <w:rPr>
          <w:rFonts w:ascii="Arial" w:eastAsia="Times New Roman" w:hAnsi="Arial" w:cs="Times New Roman"/>
          <w:i/>
          <w:sz w:val="20"/>
          <w:szCs w:val="32"/>
          <w:lang w:val="en-GB"/>
        </w:rPr>
        <w:t xml:space="preserve"> </w:t>
      </w:r>
      <w:r w:rsidRPr="00311ED7">
        <w:rPr>
          <w:rFonts w:ascii="Arial" w:eastAsia="Times New Roman" w:hAnsi="Arial" w:cs="Times New Roman"/>
          <w:sz w:val="20"/>
          <w:szCs w:val="32"/>
          <w:lang w:val="en-GB"/>
        </w:rPr>
        <w:tab/>
        <w:t>Characteristic value of berthing velocity [cm/s]</w:t>
      </w:r>
    </w:p>
    <w:p w14:paraId="688D4A6D" w14:textId="77777777" w:rsidR="00311ED7" w:rsidRPr="00311ED7" w:rsidRDefault="00311ED7" w:rsidP="00311ED7">
      <w:pPr>
        <w:spacing w:after="0" w:line="240" w:lineRule="auto"/>
        <w:jc w:val="both"/>
        <w:rPr>
          <w:rFonts w:ascii="Arial" w:eastAsia="Times New Roman" w:hAnsi="Arial" w:cs="Times New Roman"/>
          <w:sz w:val="20"/>
          <w:szCs w:val="32"/>
          <w:lang w:val="en-GB"/>
        </w:rPr>
      </w:pPr>
    </w:p>
    <w:p w14:paraId="0F6D38C7" w14:textId="77777777" w:rsidR="00311ED7" w:rsidRPr="00311ED7" w:rsidRDefault="00311ED7" w:rsidP="00311ED7">
      <w:pPr>
        <w:spacing w:after="0" w:line="240" w:lineRule="auto"/>
        <w:jc w:val="both"/>
        <w:rPr>
          <w:rFonts w:ascii="Arial" w:eastAsia="Times New Roman" w:hAnsi="Arial" w:cs="Times New Roman"/>
          <w:sz w:val="20"/>
          <w:szCs w:val="32"/>
          <w:lang w:val="en-GB"/>
        </w:rPr>
      </w:pPr>
      <w:r w:rsidRPr="00311ED7">
        <w:rPr>
          <w:rFonts w:ascii="Arial" w:eastAsia="Times New Roman" w:hAnsi="Arial" w:cs="Times New Roman"/>
          <w:sz w:val="20"/>
          <w:szCs w:val="32"/>
          <w:lang w:val="en-GB"/>
        </w:rPr>
        <w:t xml:space="preserve">OCDI </w:t>
      </w:r>
      <w:r w:rsidRPr="00311ED7">
        <w:rPr>
          <w:rFonts w:ascii="Arial" w:eastAsia="Times New Roman" w:hAnsi="Arial" w:cs="Times New Roman"/>
          <w:color w:val="0070C0"/>
          <w:sz w:val="20"/>
          <w:szCs w:val="32"/>
          <w:lang w:val="en-GB"/>
        </w:rPr>
        <w:t xml:space="preserve">[16] </w:t>
      </w:r>
      <w:r w:rsidRPr="00311ED7">
        <w:rPr>
          <w:rFonts w:ascii="Arial" w:eastAsia="Times New Roman" w:hAnsi="Arial" w:cs="Times New Roman"/>
          <w:sz w:val="20"/>
          <w:szCs w:val="32"/>
          <w:lang w:val="en-GB"/>
        </w:rPr>
        <w:t xml:space="preserve">and Roubos et al. </w:t>
      </w:r>
      <w:r w:rsidRPr="00311ED7">
        <w:rPr>
          <w:rFonts w:ascii="Arial" w:eastAsia="Times New Roman" w:hAnsi="Arial" w:cs="Times New Roman"/>
          <w:color w:val="0070C0"/>
          <w:sz w:val="20"/>
          <w:szCs w:val="32"/>
          <w:lang w:val="en-GB"/>
        </w:rPr>
        <w:t xml:space="preserve">[14] </w:t>
      </w:r>
      <w:r w:rsidRPr="00311ED7">
        <w:rPr>
          <w:rFonts w:ascii="Arial" w:eastAsia="Times New Roman" w:hAnsi="Arial" w:cs="Times New Roman"/>
          <w:sz w:val="20"/>
          <w:szCs w:val="32"/>
          <w:lang w:val="en-GB"/>
        </w:rPr>
        <w:t xml:space="preserve">statistically examined field observations of single berthing velocities. Both studies showed that a distribution fit of the low-probability tail was closer to a Weibull distribution </w:t>
      </w:r>
      <w:r w:rsidRPr="00311ED7">
        <w:rPr>
          <w:rFonts w:ascii="Cambria" w:eastAsia="Times New Roman" w:hAnsi="Cambria" w:cs="Times New Roman"/>
          <w:i/>
          <w:sz w:val="20"/>
          <w:szCs w:val="32"/>
          <w:lang w:val="en-GB"/>
        </w:rPr>
        <w:t>F(</w:t>
      </w:r>
      <w:proofErr w:type="spellStart"/>
      <w:r w:rsidRPr="00311ED7">
        <w:rPr>
          <w:rFonts w:ascii="Cambria" w:eastAsia="Times New Roman" w:hAnsi="Cambria" w:cs="Times New Roman"/>
          <w:i/>
          <w:sz w:val="20"/>
          <w:szCs w:val="32"/>
          <w:lang w:val="en-GB"/>
        </w:rPr>
        <w:t>x;λ,k</w:t>
      </w:r>
      <w:proofErr w:type="spellEnd"/>
      <w:r w:rsidRPr="00311ED7">
        <w:rPr>
          <w:rFonts w:ascii="Cambria" w:eastAsia="Times New Roman" w:hAnsi="Cambria" w:cs="Times New Roman"/>
          <w:i/>
          <w:sz w:val="20"/>
          <w:szCs w:val="32"/>
          <w:lang w:val="en-GB"/>
        </w:rPr>
        <w:t>)</w:t>
      </w:r>
      <w:r w:rsidRPr="00311ED7">
        <w:rPr>
          <w:rFonts w:ascii="Arial" w:eastAsia="Times New Roman" w:hAnsi="Arial" w:cs="Times New Roman"/>
          <w:sz w:val="20"/>
          <w:szCs w:val="32"/>
          <w:lang w:val="en-GB"/>
        </w:rPr>
        <w:t xml:space="preserve"> than to a normal or lognormal distribution. In the present study, the characteristic and design values of berthing velocities were therefore described using a Weibull distribution fit on the basis of maximum likelihood estimation. Assuming that the number of </w:t>
      </w:r>
      <w:proofErr w:type="spellStart"/>
      <w:r w:rsidRPr="00311ED7">
        <w:rPr>
          <w:rFonts w:ascii="Arial" w:eastAsia="Times New Roman" w:hAnsi="Arial" w:cs="Times New Roman"/>
          <w:sz w:val="20"/>
          <w:szCs w:val="32"/>
          <w:lang w:val="en-GB"/>
        </w:rPr>
        <w:t>berthings</w:t>
      </w:r>
      <w:proofErr w:type="spellEnd"/>
      <w:r w:rsidRPr="00311ED7">
        <w:rPr>
          <w:rFonts w:ascii="Arial" w:eastAsia="Times New Roman" w:hAnsi="Arial" w:cs="Times New Roman"/>
          <w:sz w:val="20"/>
          <w:szCs w:val="32"/>
          <w:lang w:val="en-GB"/>
        </w:rPr>
        <w:t xml:space="preserve"> per year </w:t>
      </w:r>
      <w:r w:rsidRPr="00311ED7">
        <w:rPr>
          <w:rFonts w:ascii="Cambria" w:eastAsia="Times New Roman" w:hAnsi="Cambria" w:cs="Times New Roman"/>
          <w:i/>
          <w:sz w:val="20"/>
          <w:szCs w:val="32"/>
          <w:lang w:val="en-GB"/>
        </w:rPr>
        <w:t>n</w:t>
      </w:r>
      <w:r w:rsidRPr="00311ED7">
        <w:rPr>
          <w:rFonts w:ascii="Arial" w:eastAsia="Times New Roman" w:hAnsi="Arial" w:cs="Times New Roman"/>
          <w:sz w:val="20"/>
          <w:szCs w:val="32"/>
          <w:lang w:val="en-GB"/>
        </w:rPr>
        <w:t xml:space="preserve"> and the required target reliability</w:t>
      </w:r>
      <w:r w:rsidRPr="00311ED7">
        <w:rPr>
          <w:rFonts w:ascii="Cambria" w:eastAsia="Times New Roman" w:hAnsi="Cambria" w:cs="Times New Roman"/>
          <w:i/>
          <w:sz w:val="20"/>
          <w:szCs w:val="32"/>
          <w:lang w:val="en-GB"/>
        </w:rPr>
        <w:t xml:space="preserve"> β</w:t>
      </w:r>
      <w:r w:rsidRPr="00311ED7">
        <w:rPr>
          <w:rFonts w:ascii="Cambria" w:eastAsia="Times New Roman" w:hAnsi="Cambria" w:cs="Times New Roman"/>
          <w:i/>
          <w:sz w:val="20"/>
          <w:szCs w:val="32"/>
          <w:vertAlign w:val="subscript"/>
          <w:lang w:val="en-GB"/>
        </w:rPr>
        <w:t>d</w:t>
      </w:r>
      <w:r w:rsidRPr="00311ED7">
        <w:rPr>
          <w:rFonts w:ascii="Arial" w:eastAsia="Times New Roman" w:hAnsi="Arial" w:cs="Times New Roman"/>
          <w:sz w:val="20"/>
          <w:szCs w:val="32"/>
          <w:lang w:val="en-GB"/>
        </w:rPr>
        <w:t xml:space="preserve"> during a certain reference period </w:t>
      </w:r>
      <w:proofErr w:type="spellStart"/>
      <w:r w:rsidRPr="00311ED7">
        <w:rPr>
          <w:rFonts w:ascii="Times New Roman" w:eastAsia="Times New Roman" w:hAnsi="Times New Roman" w:cs="Times New Roman"/>
          <w:i/>
          <w:sz w:val="20"/>
          <w:szCs w:val="32"/>
          <w:lang w:val="en-GB"/>
        </w:rPr>
        <w:t>t</w:t>
      </w:r>
      <w:r w:rsidRPr="00311ED7">
        <w:rPr>
          <w:rFonts w:ascii="Cambria" w:eastAsia="Times New Roman" w:hAnsi="Cambria" w:cs="Times New Roman"/>
          <w:i/>
          <w:sz w:val="20"/>
          <w:szCs w:val="32"/>
          <w:vertAlign w:val="subscript"/>
          <w:lang w:val="en-GB"/>
        </w:rPr>
        <w:t>ref</w:t>
      </w:r>
      <w:proofErr w:type="spellEnd"/>
      <w:r w:rsidRPr="00311ED7">
        <w:rPr>
          <w:rFonts w:ascii="Arial" w:eastAsia="Times New Roman" w:hAnsi="Arial" w:cs="Times New Roman"/>
          <w:sz w:val="20"/>
          <w:szCs w:val="32"/>
          <w:lang w:val="en-GB"/>
        </w:rPr>
        <w:t xml:space="preserve"> are known, characteristic </w:t>
      </w:r>
      <w:proofErr w:type="spellStart"/>
      <w:r w:rsidRPr="00311ED7">
        <w:rPr>
          <w:rFonts w:ascii="Cambria" w:eastAsia="Times New Roman" w:hAnsi="Cambria" w:cs="Times New Roman"/>
          <w:i/>
          <w:sz w:val="20"/>
          <w:szCs w:val="32"/>
          <w:lang w:val="en-GB"/>
        </w:rPr>
        <w:t>v</w:t>
      </w:r>
      <w:r w:rsidRPr="00311ED7">
        <w:rPr>
          <w:rFonts w:ascii="Cambria" w:eastAsia="Times New Roman" w:hAnsi="Cambria" w:cs="Times New Roman"/>
          <w:i/>
          <w:sz w:val="20"/>
          <w:szCs w:val="32"/>
          <w:vertAlign w:val="subscript"/>
          <w:lang w:val="en-GB"/>
        </w:rPr>
        <w:t>k</w:t>
      </w:r>
      <w:proofErr w:type="spellEnd"/>
      <w:r w:rsidRPr="00311ED7">
        <w:rPr>
          <w:rFonts w:ascii="Arial" w:eastAsia="Times New Roman" w:hAnsi="Arial" w:cs="Times New Roman"/>
          <w:sz w:val="20"/>
          <w:szCs w:val="32"/>
          <w:lang w:val="en-GB"/>
        </w:rPr>
        <w:t xml:space="preserve"> and design berthing velocities </w:t>
      </w:r>
      <w:proofErr w:type="spellStart"/>
      <w:r w:rsidRPr="00311ED7">
        <w:rPr>
          <w:rFonts w:ascii="Cambria" w:eastAsia="Times New Roman" w:hAnsi="Cambria" w:cs="Times New Roman"/>
          <w:i/>
          <w:sz w:val="20"/>
          <w:szCs w:val="32"/>
          <w:lang w:val="en-GB"/>
        </w:rPr>
        <w:t>v</w:t>
      </w:r>
      <w:r w:rsidRPr="00311ED7">
        <w:rPr>
          <w:rFonts w:ascii="Cambria" w:eastAsia="Times New Roman" w:hAnsi="Cambria" w:cs="Times New Roman"/>
          <w:i/>
          <w:sz w:val="20"/>
          <w:szCs w:val="32"/>
          <w:vertAlign w:val="subscript"/>
          <w:lang w:val="en-GB"/>
        </w:rPr>
        <w:t>d</w:t>
      </w:r>
      <w:proofErr w:type="spellEnd"/>
      <w:r w:rsidRPr="00311ED7">
        <w:rPr>
          <w:rFonts w:ascii="Arial" w:eastAsia="Times New Roman" w:hAnsi="Arial" w:cs="Times New Roman"/>
          <w:sz w:val="20"/>
          <w:szCs w:val="32"/>
          <w:lang w:val="en-GB"/>
        </w:rPr>
        <w:t xml:space="preserve"> were established by extrapolating the Weibull distribution fit.</w:t>
      </w:r>
    </w:p>
    <w:p w14:paraId="6C27E376" w14:textId="77777777" w:rsidR="00311ED7" w:rsidRPr="00311ED7" w:rsidRDefault="00311ED7" w:rsidP="00311ED7">
      <w:pPr>
        <w:spacing w:after="0" w:line="240" w:lineRule="auto"/>
        <w:jc w:val="both"/>
        <w:rPr>
          <w:rFonts w:ascii="Arial" w:eastAsia="Times New Roman" w:hAnsi="Arial" w:cs="Times New Roman"/>
          <w:sz w:val="20"/>
          <w:szCs w:val="32"/>
          <w:lang w:val="en-GB"/>
        </w:rPr>
      </w:pPr>
    </w:p>
    <w:tbl>
      <w:tblPr>
        <w:tblStyle w:val="Tabelraster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6421"/>
        <w:gridCol w:w="1376"/>
      </w:tblGrid>
      <w:tr w:rsidR="00311ED7" w:rsidRPr="00311ED7" w14:paraId="01FA8F94" w14:textId="77777777" w:rsidTr="00311ED7">
        <w:tc>
          <w:tcPr>
            <w:tcW w:w="750" w:type="pct"/>
          </w:tcPr>
          <w:p w14:paraId="514E1669" w14:textId="77777777" w:rsidR="00311ED7" w:rsidRPr="00311ED7" w:rsidRDefault="00311ED7" w:rsidP="00311ED7">
            <w:pPr>
              <w:spacing w:line="276" w:lineRule="auto"/>
              <w:jc w:val="center"/>
              <w:rPr>
                <w:rFonts w:ascii="Arial" w:hAnsi="Arial"/>
                <w:lang w:val="en-GB"/>
              </w:rPr>
            </w:pPr>
          </w:p>
        </w:tc>
        <w:tc>
          <w:tcPr>
            <w:tcW w:w="3500" w:type="pct"/>
          </w:tcPr>
          <w:p w14:paraId="3BBE8D3E" w14:textId="77777777" w:rsidR="00311ED7" w:rsidRPr="00311ED7" w:rsidRDefault="00311ED7" w:rsidP="00311ED7">
            <w:pPr>
              <w:rPr>
                <w:lang w:val="en-GB"/>
              </w:rPr>
            </w:pPr>
            <m:oMathPara>
              <m:oMathParaPr>
                <m:jc m:val="left"/>
              </m:oMathParaP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k</m:t>
                    </m:r>
                  </m:sub>
                </m:sSub>
                <m:r>
                  <w:rPr>
                    <w:rFonts w:ascii="Cambria Math" w:hAnsi="Cambria Math"/>
                    <w:lang w:val="en-GB"/>
                  </w:rPr>
                  <m:t>=λ</m:t>
                </m:r>
                <m:sSup>
                  <m:sSupPr>
                    <m:ctrlPr>
                      <w:rPr>
                        <w:rFonts w:ascii="Cambria Math" w:hAnsi="Cambria Math"/>
                        <w:i/>
                        <w:lang w:val="en-GB"/>
                      </w:rPr>
                    </m:ctrlPr>
                  </m:sSupPr>
                  <m:e>
                    <m:d>
                      <m:dPr>
                        <m:ctrlPr>
                          <w:rPr>
                            <w:rFonts w:ascii="Cambria Math" w:hAnsi="Cambria Math"/>
                            <w:i/>
                            <w:lang w:val="en-GB"/>
                          </w:rPr>
                        </m:ctrlPr>
                      </m:dPr>
                      <m:e>
                        <m:func>
                          <m:funcPr>
                            <m:ctrlPr>
                              <w:rPr>
                                <w:rFonts w:ascii="Cambria Math" w:hAnsi="Cambria Math"/>
                                <w:lang w:val="en-GB"/>
                              </w:rPr>
                            </m:ctrlPr>
                          </m:funcPr>
                          <m:fName>
                            <m:r>
                              <m:rPr>
                                <m:sty m:val="p"/>
                              </m:rPr>
                              <w:rPr>
                                <w:rFonts w:ascii="Cambria Math" w:hAnsi="Cambria Math"/>
                                <w:lang w:val="en-GB"/>
                              </w:rPr>
                              <m:t>ln</m:t>
                            </m:r>
                            <m:ctrlPr>
                              <w:rPr>
                                <w:rFonts w:ascii="Cambria Math" w:hAnsi="Cambria Math"/>
                                <w:i/>
                                <w:lang w:val="en-GB"/>
                              </w:rPr>
                            </m:ctrlPr>
                          </m:fName>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R</m:t>
                                    </m:r>
                                  </m:sub>
                                </m:sSub>
                                <m:r>
                                  <w:rPr>
                                    <w:rFonts w:ascii="Cambria Math" w:hAnsi="Cambria Math"/>
                                    <w:lang w:val="en-GB"/>
                                  </w:rPr>
                                  <m:t>n</m:t>
                                </m:r>
                              </m:e>
                            </m:d>
                          </m:e>
                        </m:func>
                      </m:e>
                    </m:d>
                  </m:e>
                  <m:sup>
                    <m:f>
                      <m:fPr>
                        <m:ctrlPr>
                          <w:rPr>
                            <w:rFonts w:ascii="Cambria Math" w:hAnsi="Cambria Math"/>
                            <w:i/>
                            <w:lang w:val="en-GB"/>
                          </w:rPr>
                        </m:ctrlPr>
                      </m:fPr>
                      <m:num>
                        <m:r>
                          <w:rPr>
                            <w:rFonts w:ascii="Cambria Math" w:hAnsi="Cambria Math"/>
                            <w:lang w:val="en-GB"/>
                          </w:rPr>
                          <m:t>1</m:t>
                        </m:r>
                      </m:num>
                      <m:den>
                        <m:r>
                          <w:rPr>
                            <w:rFonts w:ascii="Cambria Math" w:hAnsi="Cambria Math"/>
                            <w:lang w:val="en-GB"/>
                          </w:rPr>
                          <m:t>k</m:t>
                        </m:r>
                      </m:den>
                    </m:f>
                  </m:sup>
                </m:sSup>
              </m:oMath>
            </m:oMathPara>
          </w:p>
        </w:tc>
        <w:tc>
          <w:tcPr>
            <w:tcW w:w="750" w:type="pct"/>
          </w:tcPr>
          <w:p w14:paraId="183D47DC" w14:textId="77777777" w:rsidR="00311ED7" w:rsidRPr="00311ED7" w:rsidRDefault="00311ED7" w:rsidP="00311ED7">
            <w:pPr>
              <w:numPr>
                <w:ilvl w:val="0"/>
                <w:numId w:val="8"/>
              </w:numPr>
              <w:spacing w:line="276" w:lineRule="auto"/>
              <w:jc w:val="both"/>
              <w:rPr>
                <w:rFonts w:ascii="Arial" w:hAnsi="Arial"/>
                <w:lang w:val="en-GB"/>
              </w:rPr>
            </w:pPr>
          </w:p>
        </w:tc>
      </w:tr>
      <w:tr w:rsidR="00311ED7" w:rsidRPr="00311ED7" w14:paraId="49BEF83F" w14:textId="77777777" w:rsidTr="00311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pct"/>
            <w:tcBorders>
              <w:top w:val="nil"/>
              <w:left w:val="nil"/>
              <w:bottom w:val="nil"/>
              <w:right w:val="nil"/>
            </w:tcBorders>
          </w:tcPr>
          <w:p w14:paraId="0462CD47" w14:textId="77777777" w:rsidR="00311ED7" w:rsidRPr="00311ED7" w:rsidRDefault="00311ED7" w:rsidP="00311ED7">
            <w:pPr>
              <w:spacing w:line="276" w:lineRule="auto"/>
              <w:jc w:val="center"/>
              <w:rPr>
                <w:rFonts w:ascii="Arial" w:hAnsi="Arial"/>
                <w:lang w:val="en-GB"/>
              </w:rPr>
            </w:pPr>
          </w:p>
        </w:tc>
        <w:tc>
          <w:tcPr>
            <w:tcW w:w="3500" w:type="pct"/>
            <w:tcBorders>
              <w:top w:val="nil"/>
              <w:left w:val="nil"/>
              <w:bottom w:val="nil"/>
              <w:right w:val="nil"/>
            </w:tcBorders>
          </w:tcPr>
          <w:p w14:paraId="5D69CC39" w14:textId="77777777" w:rsidR="00311ED7" w:rsidRPr="00311ED7" w:rsidRDefault="00311ED7" w:rsidP="00311ED7">
            <w:pPr>
              <w:rPr>
                <w:lang w:val="en-GB"/>
              </w:rPr>
            </w:pP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d</m:t>
                  </m:r>
                </m:sub>
              </m:sSub>
              <m:r>
                <w:rPr>
                  <w:rFonts w:ascii="Cambria Math" w:hAnsi="Cambria Math"/>
                  <w:lang w:val="en-GB"/>
                </w:rPr>
                <m:t>=λ</m:t>
              </m:r>
              <m:sSup>
                <m:sSupPr>
                  <m:ctrlPr>
                    <w:rPr>
                      <w:rFonts w:ascii="Cambria Math" w:hAnsi="Cambria Math"/>
                      <w:i/>
                      <w:lang w:val="en-GB"/>
                    </w:rPr>
                  </m:ctrlPr>
                </m:sSupPr>
                <m:e>
                  <m:d>
                    <m:dPr>
                      <m:ctrlPr>
                        <w:rPr>
                          <w:rFonts w:ascii="Cambria Math" w:hAnsi="Cambria Math"/>
                          <w:i/>
                          <w:lang w:val="en-GB"/>
                        </w:rPr>
                      </m:ctrlPr>
                    </m:dPr>
                    <m:e>
                      <m:func>
                        <m:funcPr>
                          <m:ctrlPr>
                            <w:rPr>
                              <w:rFonts w:ascii="Cambria Math" w:hAnsi="Cambria Math"/>
                              <w:lang w:val="en-GB"/>
                            </w:rPr>
                          </m:ctrlPr>
                        </m:funcPr>
                        <m:fName>
                          <m:r>
                            <m:rPr>
                              <m:sty m:val="p"/>
                            </m:rPr>
                            <w:rPr>
                              <w:rFonts w:ascii="Cambria Math" w:hAnsi="Cambria Math"/>
                              <w:lang w:val="en-GB"/>
                            </w:rPr>
                            <m:t>ln</m:t>
                          </m:r>
                          <m:ctrlPr>
                            <w:rPr>
                              <w:rFonts w:ascii="Cambria Math" w:hAnsi="Cambria Math"/>
                              <w:i/>
                              <w:lang w:val="en-GB"/>
                            </w:rPr>
                          </m:ctrlPr>
                        </m:fName>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n</m:t>
                                  </m:r>
                                </m:num>
                                <m:den>
                                  <m:r>
                                    <m:rPr>
                                      <m:sty m:val="p"/>
                                    </m:rPr>
                                    <w:rPr>
                                      <w:rFonts w:ascii="Cambria Math" w:hAnsi="Cambria Math"/>
                                      <w:lang w:val="en-GB"/>
                                    </w:rPr>
                                    <m:t>1-</m:t>
                                  </m:r>
                                  <m:sSup>
                                    <m:sSupPr>
                                      <m:ctrlPr>
                                        <w:rPr>
                                          <w:rFonts w:ascii="Cambria Math" w:hAnsi="Cambria Math"/>
                                          <w:lang w:val="en-GB"/>
                                        </w:rPr>
                                      </m:ctrlPr>
                                    </m:sSupPr>
                                    <m:e>
                                      <m:d>
                                        <m:dPr>
                                          <m:ctrlPr>
                                            <w:rPr>
                                              <w:rFonts w:ascii="Cambria Math" w:hAnsi="Cambria Math"/>
                                              <w:lang w:val="en-GB"/>
                                            </w:rPr>
                                          </m:ctrlPr>
                                        </m:dPr>
                                        <m:e>
                                          <m:r>
                                            <m:rPr>
                                              <m:sty m:val="p"/>
                                            </m:rPr>
                                            <w:rPr>
                                              <w:rFonts w:ascii="Cambria Math" w:hAnsi="Cambria Math"/>
                                              <w:lang w:val="en-GB"/>
                                            </w:rPr>
                                            <m:t>1-</m:t>
                                          </m:r>
                                          <m:r>
                                            <m:rPr>
                                              <m:sty m:val="p"/>
                                            </m:rPr>
                                            <w:rPr>
                                              <w:rFonts w:ascii="Cambria Math" w:eastAsia="TimesNewRoman" w:hAnsi="Cambria Math" w:hint="eastAsia"/>
                                              <w:lang w:val="en-GB"/>
                                            </w:rPr>
                                            <m:t>Φ</m:t>
                                          </m:r>
                                          <m:r>
                                            <m:rPr>
                                              <m:sty m:val="p"/>
                                            </m:rPr>
                                            <w:rPr>
                                              <w:rFonts w:ascii="Cambria Math" w:eastAsia="TimesNewRoman" w:hAnsi="Cambria Math"/>
                                              <w:lang w:val="en-GB"/>
                                            </w:rPr>
                                            <m:t>(-</m:t>
                                          </m:r>
                                          <m:sSub>
                                            <m:sSubPr>
                                              <m:ctrlPr>
                                                <w:rPr>
                                                  <w:rFonts w:ascii="Cambria Math" w:eastAsia="TimesNewRoman" w:hAnsi="Cambria Math"/>
                                                  <w:lang w:val="en-GB"/>
                                                </w:rPr>
                                              </m:ctrlPr>
                                            </m:sSubPr>
                                            <m:e>
                                              <m:r>
                                                <m:rPr>
                                                  <m:sty m:val="p"/>
                                                </m:rPr>
                                                <w:rPr>
                                                  <w:rFonts w:ascii="Cambria Math" w:eastAsia="TimesNewRoman" w:hAnsi="Cambria Math" w:hint="eastAsia"/>
                                                  <w:lang w:val="en-GB"/>
                                                </w:rPr>
                                                <m:t>α</m:t>
                                              </m:r>
                                            </m:e>
                                            <m:sub>
                                              <m:r>
                                                <w:rPr>
                                                  <w:rFonts w:ascii="Cambria Math" w:eastAsia="TimesNewRoman" w:hAnsi="Cambria Math"/>
                                                  <w:lang w:val="en-GB"/>
                                                </w:rPr>
                                                <m:t>S</m:t>
                                              </m:r>
                                            </m:sub>
                                          </m:sSub>
                                          <m:sSub>
                                            <m:sSubPr>
                                              <m:ctrlPr>
                                                <w:rPr>
                                                  <w:rFonts w:ascii="Cambria Math" w:eastAsia="TimesNewRoman" w:hAnsi="Cambria Math"/>
                                                  <w:i/>
                                                  <w:lang w:val="en-GB"/>
                                                </w:rPr>
                                              </m:ctrlPr>
                                            </m:sSubPr>
                                            <m:e>
                                              <m:r>
                                                <w:rPr>
                                                  <w:rFonts w:ascii="Cambria Math" w:eastAsia="TimesNewRoman" w:hAnsi="Cambria Math"/>
                                                  <w:i/>
                                                  <w:lang w:val="en-GB"/>
                                                </w:rPr>
                                                <w:sym w:font="Symbol" w:char="F062"/>
                                              </m:r>
                                            </m:e>
                                            <m:sub>
                                              <m:r>
                                                <w:rPr>
                                                  <w:rFonts w:ascii="Cambria Math" w:eastAsia="TimesNewRoman" w:hAnsi="Cambria Math"/>
                                                  <w:lang w:val="en-GB"/>
                                                </w:rPr>
                                                <m:t>d</m:t>
                                              </m:r>
                                            </m:sub>
                                          </m:sSub>
                                          <m:r>
                                            <m:rPr>
                                              <m:sty m:val="p"/>
                                            </m:rPr>
                                            <w:rPr>
                                              <w:rFonts w:ascii="Cambria Math" w:eastAsia="TimesNewRoman" w:hAnsi="Cambria Math"/>
                                              <w:lang w:val="en-GB"/>
                                            </w:rPr>
                                            <m:t>)</m:t>
                                          </m:r>
                                        </m:e>
                                      </m:d>
                                    </m:e>
                                    <m:sup>
                                      <m:f>
                                        <m:fPr>
                                          <m:ctrlPr>
                                            <w:rPr>
                                              <w:rFonts w:ascii="Cambria Math" w:hAnsi="Cambria Math"/>
                                              <w:i/>
                                              <w:lang w:val="en-GB"/>
                                            </w:rPr>
                                          </m:ctrlPr>
                                        </m:fPr>
                                        <m:num>
                                          <m:r>
                                            <w:rPr>
                                              <w:rFonts w:ascii="Cambria Math" w:hAnsi="Cambria Math"/>
                                              <w:lang w:val="en-GB"/>
                                            </w:rPr>
                                            <m:t>1</m:t>
                                          </m:r>
                                        </m:num>
                                        <m:den>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ref</m:t>
                                              </m:r>
                                            </m:sub>
                                          </m:sSub>
                                        </m:den>
                                      </m:f>
                                    </m:sup>
                                  </m:sSup>
                                </m:den>
                              </m:f>
                            </m:e>
                          </m:d>
                        </m:e>
                      </m:func>
                    </m:e>
                  </m:d>
                </m:e>
                <m:sup>
                  <m:f>
                    <m:fPr>
                      <m:ctrlPr>
                        <w:rPr>
                          <w:rFonts w:ascii="Cambria Math" w:hAnsi="Cambria Math"/>
                          <w:i/>
                          <w:lang w:val="en-GB"/>
                        </w:rPr>
                      </m:ctrlPr>
                    </m:fPr>
                    <m:num>
                      <m:r>
                        <w:rPr>
                          <w:rFonts w:ascii="Cambria Math" w:hAnsi="Cambria Math"/>
                          <w:lang w:val="en-GB"/>
                        </w:rPr>
                        <m:t>1</m:t>
                      </m:r>
                    </m:num>
                    <m:den>
                      <m:r>
                        <w:rPr>
                          <w:rFonts w:ascii="Cambria Math" w:hAnsi="Cambria Math"/>
                          <w:lang w:val="en-GB"/>
                        </w:rPr>
                        <m:t>k</m:t>
                      </m:r>
                    </m:den>
                  </m:f>
                </m:sup>
              </m:sSup>
              <m:r>
                <w:rPr>
                  <w:rFonts w:ascii="Cambria Math" w:hAnsi="Cambria Math"/>
                  <w:lang w:val="en-GB"/>
                </w:rPr>
                <m:t xml:space="preserve"> </m:t>
              </m:r>
            </m:oMath>
            <w:r w:rsidRPr="00311ED7">
              <w:rPr>
                <w:rFonts w:ascii="Arial" w:hAnsi="Arial" w:cs="Arial"/>
                <w:lang w:val="en-GB"/>
              </w:rPr>
              <w:t xml:space="preserve"> </w:t>
            </w:r>
          </w:p>
        </w:tc>
        <w:tc>
          <w:tcPr>
            <w:tcW w:w="750" w:type="pct"/>
            <w:tcBorders>
              <w:top w:val="nil"/>
              <w:left w:val="nil"/>
              <w:bottom w:val="nil"/>
              <w:right w:val="nil"/>
            </w:tcBorders>
            <w:vAlign w:val="center"/>
          </w:tcPr>
          <w:p w14:paraId="3ECC96B8" w14:textId="77777777" w:rsidR="00311ED7" w:rsidRPr="00311ED7" w:rsidRDefault="00311ED7" w:rsidP="00311ED7">
            <w:pPr>
              <w:numPr>
                <w:ilvl w:val="0"/>
                <w:numId w:val="8"/>
              </w:numPr>
              <w:spacing w:line="276" w:lineRule="auto"/>
              <w:rPr>
                <w:rFonts w:ascii="Arial" w:hAnsi="Arial"/>
                <w:lang w:val="en-GB"/>
              </w:rPr>
            </w:pPr>
          </w:p>
        </w:tc>
      </w:tr>
    </w:tbl>
    <w:p w14:paraId="3E4655D7" w14:textId="77777777" w:rsidR="00311ED7" w:rsidRPr="00311ED7" w:rsidRDefault="00311ED7" w:rsidP="00311ED7">
      <w:pPr>
        <w:spacing w:after="0" w:line="276" w:lineRule="auto"/>
        <w:jc w:val="both"/>
        <w:rPr>
          <w:rFonts w:ascii="Arial" w:eastAsia="Times New Roman" w:hAnsi="Arial" w:cs="Times New Roman"/>
          <w:sz w:val="20"/>
          <w:szCs w:val="32"/>
          <w:lang w:val="en-GB"/>
        </w:rPr>
      </w:pPr>
      <w:r w:rsidRPr="00311ED7">
        <w:rPr>
          <w:rFonts w:ascii="Arial" w:eastAsia="Times New Roman" w:hAnsi="Arial" w:cs="Times New Roman"/>
          <w:sz w:val="20"/>
          <w:szCs w:val="32"/>
          <w:lang w:val="en-GB"/>
        </w:rPr>
        <w:t>in which:</w:t>
      </w:r>
    </w:p>
    <w:p w14:paraId="2B57E17D" w14:textId="77777777" w:rsidR="00311ED7" w:rsidRPr="00311ED7" w:rsidRDefault="00311ED7" w:rsidP="00311ED7">
      <w:pPr>
        <w:spacing w:after="0" w:line="276" w:lineRule="auto"/>
        <w:ind w:firstLine="708"/>
        <w:jc w:val="both"/>
        <w:rPr>
          <w:rFonts w:ascii="Arial" w:eastAsia="Times New Roman" w:hAnsi="Arial" w:cs="Times New Roman"/>
          <w:sz w:val="20"/>
          <w:szCs w:val="32"/>
          <w:lang w:val="en-GB"/>
        </w:rPr>
      </w:pPr>
      <w:r w:rsidRPr="00311ED7">
        <w:rPr>
          <w:rFonts w:ascii="Times New Roman" w:eastAsia="Times New Roman" w:hAnsi="Times New Roman" w:cs="Times New Roman"/>
          <w:i/>
          <w:sz w:val="20"/>
          <w:szCs w:val="32"/>
          <w:lang w:val="en-GB"/>
        </w:rPr>
        <w:t>λ</w:t>
      </w:r>
      <w:r w:rsidRPr="00311ED7">
        <w:rPr>
          <w:rFonts w:ascii="Arial" w:eastAsia="Times New Roman" w:hAnsi="Arial" w:cs="Times New Roman"/>
          <w:sz w:val="20"/>
          <w:szCs w:val="32"/>
          <w:lang w:val="en-GB"/>
        </w:rPr>
        <w:tab/>
        <w:t xml:space="preserve">Scale parameter Weibull distribution [cm/s] </w:t>
      </w:r>
    </w:p>
    <w:p w14:paraId="65723DB8" w14:textId="77777777" w:rsidR="00311ED7" w:rsidRPr="00311ED7" w:rsidRDefault="00311ED7" w:rsidP="00311ED7">
      <w:pPr>
        <w:spacing w:after="0" w:line="276" w:lineRule="auto"/>
        <w:ind w:firstLine="708"/>
        <w:jc w:val="both"/>
        <w:rPr>
          <w:rFonts w:ascii="Arial" w:eastAsia="Times New Roman" w:hAnsi="Arial" w:cs="Times New Roman"/>
          <w:sz w:val="20"/>
          <w:szCs w:val="32"/>
          <w:lang w:val="en-GB"/>
        </w:rPr>
      </w:pPr>
      <w:r w:rsidRPr="00311ED7">
        <w:rPr>
          <w:rFonts w:ascii="Times New Roman" w:eastAsia="Times New Roman" w:hAnsi="Times New Roman" w:cs="Times New Roman"/>
          <w:i/>
          <w:sz w:val="20"/>
          <w:szCs w:val="32"/>
          <w:lang w:val="en-GB"/>
        </w:rPr>
        <w:t>k</w:t>
      </w:r>
      <w:r w:rsidRPr="00311ED7">
        <w:rPr>
          <w:rFonts w:ascii="Arial" w:eastAsia="Times New Roman" w:hAnsi="Arial" w:cs="Times New Roman"/>
          <w:sz w:val="20"/>
          <w:szCs w:val="32"/>
          <w:lang w:val="en-GB"/>
        </w:rPr>
        <w:tab/>
        <w:t xml:space="preserve">Shape parameter Weibull distribution [-] </w:t>
      </w:r>
    </w:p>
    <w:p w14:paraId="6AB6965B" w14:textId="77777777" w:rsidR="00311ED7" w:rsidRPr="00311ED7" w:rsidRDefault="00311ED7" w:rsidP="00311ED7">
      <w:pPr>
        <w:spacing w:after="0" w:line="276" w:lineRule="auto"/>
        <w:ind w:firstLine="708"/>
        <w:jc w:val="both"/>
        <w:rPr>
          <w:rFonts w:ascii="Arial" w:eastAsia="Times New Roman" w:hAnsi="Arial" w:cs="Times New Roman"/>
          <w:sz w:val="20"/>
          <w:szCs w:val="32"/>
          <w:lang w:val="en-GB"/>
        </w:rPr>
      </w:pPr>
      <w:r w:rsidRPr="00311ED7">
        <w:rPr>
          <w:rFonts w:ascii="Cambria" w:eastAsia="Times New Roman" w:hAnsi="Cambria" w:cs="Times New Roman"/>
          <w:i/>
          <w:sz w:val="20"/>
          <w:szCs w:val="32"/>
          <w:lang w:val="en-GB"/>
        </w:rPr>
        <w:t>T</w:t>
      </w:r>
      <w:r w:rsidRPr="00311ED7">
        <w:rPr>
          <w:rFonts w:ascii="Cambria" w:eastAsia="Times New Roman" w:hAnsi="Cambria" w:cs="Times New Roman"/>
          <w:i/>
          <w:sz w:val="20"/>
          <w:szCs w:val="32"/>
          <w:vertAlign w:val="subscript"/>
          <w:lang w:val="en-GB"/>
        </w:rPr>
        <w:t>R</w:t>
      </w:r>
      <w:r w:rsidRPr="00311ED7">
        <w:rPr>
          <w:rFonts w:ascii="Arial" w:eastAsia="Times New Roman" w:hAnsi="Arial" w:cs="Times New Roman"/>
          <w:sz w:val="20"/>
          <w:szCs w:val="32"/>
          <w:lang w:val="en-GB"/>
        </w:rPr>
        <w:tab/>
      </w:r>
      <w:r w:rsidRPr="00311ED7">
        <w:rPr>
          <w:rFonts w:ascii="Arial" w:eastAsia="Times New Roman" w:hAnsi="Arial" w:cs="Arial"/>
          <w:sz w:val="20"/>
          <w:szCs w:val="32"/>
          <w:lang w:val="en-GB"/>
        </w:rPr>
        <w:t>Return period [years]</w:t>
      </w:r>
    </w:p>
    <w:p w14:paraId="79B30B14" w14:textId="77777777" w:rsidR="00311ED7" w:rsidRPr="00311ED7" w:rsidRDefault="00311ED7" w:rsidP="00311ED7">
      <w:pPr>
        <w:spacing w:after="0" w:line="276" w:lineRule="auto"/>
        <w:ind w:firstLine="708"/>
        <w:jc w:val="both"/>
        <w:rPr>
          <w:rFonts w:ascii="Arial" w:eastAsia="Times New Roman" w:hAnsi="Arial" w:cs="Times New Roman"/>
          <w:sz w:val="20"/>
          <w:szCs w:val="32"/>
          <w:lang w:val="en-GB"/>
        </w:rPr>
      </w:pPr>
      <w:r w:rsidRPr="00311ED7">
        <w:rPr>
          <w:rFonts w:ascii="Cambria" w:eastAsia="Times New Roman" w:hAnsi="Cambria" w:cs="Times New Roman"/>
          <w:i/>
          <w:sz w:val="20"/>
          <w:szCs w:val="32"/>
          <w:lang w:val="en-GB"/>
        </w:rPr>
        <w:t>n</w:t>
      </w:r>
      <w:r w:rsidRPr="00311ED7">
        <w:rPr>
          <w:rFonts w:ascii="Arial" w:eastAsia="Times New Roman" w:hAnsi="Arial" w:cs="Times New Roman"/>
          <w:sz w:val="20"/>
          <w:szCs w:val="32"/>
          <w:lang w:val="en-GB"/>
        </w:rPr>
        <w:tab/>
        <w:t xml:space="preserve">Number of </w:t>
      </w:r>
      <w:proofErr w:type="spellStart"/>
      <w:r w:rsidRPr="00311ED7">
        <w:rPr>
          <w:rFonts w:ascii="Arial" w:eastAsia="Times New Roman" w:hAnsi="Arial" w:cs="Times New Roman"/>
          <w:sz w:val="20"/>
          <w:szCs w:val="32"/>
          <w:lang w:val="en-GB"/>
        </w:rPr>
        <w:t>berthings</w:t>
      </w:r>
      <w:proofErr w:type="spellEnd"/>
      <w:r w:rsidRPr="00311ED7">
        <w:rPr>
          <w:rFonts w:ascii="Arial" w:eastAsia="Times New Roman" w:hAnsi="Arial" w:cs="Times New Roman"/>
          <w:sz w:val="20"/>
          <w:szCs w:val="32"/>
          <w:lang w:val="en-GB"/>
        </w:rPr>
        <w:t xml:space="preserve"> per year</w:t>
      </w:r>
      <w:r w:rsidRPr="00311ED7">
        <w:rPr>
          <w:rFonts w:ascii="Arial" w:eastAsia="Times New Roman" w:hAnsi="Arial" w:cs="Arial"/>
          <w:sz w:val="20"/>
          <w:szCs w:val="32"/>
          <w:lang w:val="en-GB"/>
        </w:rPr>
        <w:t xml:space="preserve"> [-]</w:t>
      </w:r>
    </w:p>
    <w:p w14:paraId="64BCFF4A" w14:textId="77777777" w:rsidR="00311ED7" w:rsidRPr="00311ED7" w:rsidRDefault="00311ED7" w:rsidP="00311ED7">
      <w:pPr>
        <w:spacing w:after="0" w:line="276" w:lineRule="auto"/>
        <w:ind w:firstLine="708"/>
        <w:jc w:val="both"/>
        <w:rPr>
          <w:rFonts w:ascii="Arial" w:eastAsia="Times New Roman" w:hAnsi="Arial" w:cs="Times New Roman"/>
          <w:sz w:val="20"/>
          <w:szCs w:val="32"/>
          <w:lang w:val="en-GB"/>
        </w:rPr>
      </w:pPr>
      <w:r w:rsidRPr="00311ED7">
        <w:rPr>
          <w:rFonts w:ascii="Cambria" w:eastAsia="Times New Roman" w:hAnsi="Cambria" w:cs="Times New Roman"/>
          <w:i/>
          <w:sz w:val="20"/>
          <w:szCs w:val="32"/>
          <w:lang w:val="en-GB"/>
        </w:rPr>
        <w:t>α</w:t>
      </w:r>
      <w:r w:rsidRPr="00311ED7">
        <w:rPr>
          <w:rFonts w:ascii="Cambria" w:eastAsia="Times New Roman" w:hAnsi="Cambria" w:cs="Times New Roman"/>
          <w:i/>
          <w:sz w:val="20"/>
          <w:szCs w:val="32"/>
          <w:vertAlign w:val="subscript"/>
          <w:lang w:val="en-GB"/>
        </w:rPr>
        <w:t>S</w:t>
      </w:r>
      <w:r w:rsidRPr="00311ED7">
        <w:rPr>
          <w:rFonts w:ascii="Arial" w:eastAsia="Times New Roman" w:hAnsi="Arial" w:cs="Times New Roman"/>
          <w:sz w:val="20"/>
          <w:szCs w:val="32"/>
          <w:vertAlign w:val="subscript"/>
          <w:lang w:val="en-GB"/>
        </w:rPr>
        <w:tab/>
      </w:r>
      <w:r w:rsidRPr="00311ED7">
        <w:rPr>
          <w:rFonts w:ascii="Arial" w:eastAsia="Times New Roman" w:hAnsi="Arial" w:cs="Times New Roman"/>
          <w:sz w:val="20"/>
          <w:szCs w:val="32"/>
          <w:lang w:val="en-GB"/>
        </w:rPr>
        <w:t>Sensitivity factor for dominating load/solicitation [-]</w:t>
      </w:r>
    </w:p>
    <w:p w14:paraId="419AB1D8" w14:textId="77777777" w:rsidR="00311ED7" w:rsidRPr="00311ED7" w:rsidRDefault="00311ED7" w:rsidP="00311ED7">
      <w:pPr>
        <w:spacing w:after="0" w:line="276" w:lineRule="auto"/>
        <w:jc w:val="both"/>
        <w:rPr>
          <w:rFonts w:ascii="Arial" w:eastAsia="Times New Roman" w:hAnsi="Arial" w:cs="Times New Roman"/>
          <w:sz w:val="20"/>
          <w:szCs w:val="32"/>
          <w:lang w:val="en-GB"/>
        </w:rPr>
      </w:pPr>
      <w:r w:rsidRPr="00311ED7">
        <w:rPr>
          <w:rFonts w:ascii="Arial" w:eastAsia="Times New Roman" w:hAnsi="Arial" w:cs="Times New Roman"/>
          <w:sz w:val="20"/>
          <w:szCs w:val="32"/>
          <w:lang w:val="en-GB"/>
        </w:rPr>
        <w:tab/>
      </w:r>
      <w:r w:rsidRPr="00311ED7">
        <w:rPr>
          <w:rFonts w:ascii="Cambria" w:eastAsia="Times New Roman" w:hAnsi="Cambria" w:cs="Times New Roman"/>
          <w:i/>
          <w:sz w:val="20"/>
          <w:szCs w:val="32"/>
          <w:lang w:val="en-GB"/>
        </w:rPr>
        <w:t>β</w:t>
      </w:r>
      <w:r w:rsidRPr="00311ED7">
        <w:rPr>
          <w:rFonts w:ascii="Cambria" w:eastAsia="Times New Roman" w:hAnsi="Cambria" w:cs="Times New Roman"/>
          <w:i/>
          <w:sz w:val="20"/>
          <w:szCs w:val="32"/>
          <w:vertAlign w:val="subscript"/>
          <w:lang w:val="en-GB"/>
        </w:rPr>
        <w:t>d</w:t>
      </w:r>
      <w:r w:rsidRPr="00311ED7">
        <w:rPr>
          <w:rFonts w:ascii="Arial" w:eastAsia="Times New Roman" w:hAnsi="Arial" w:cs="Times New Roman"/>
          <w:sz w:val="20"/>
          <w:szCs w:val="32"/>
          <w:vertAlign w:val="subscript"/>
          <w:lang w:val="en-GB"/>
        </w:rPr>
        <w:tab/>
      </w:r>
      <w:r w:rsidRPr="00311ED7">
        <w:rPr>
          <w:rFonts w:ascii="Arial" w:eastAsia="Times New Roman" w:hAnsi="Arial" w:cs="Times New Roman"/>
          <w:iCs/>
          <w:sz w:val="20"/>
          <w:szCs w:val="32"/>
          <w:lang w:val="en-GB"/>
        </w:rPr>
        <w:t>Target reliability index</w:t>
      </w:r>
      <w:r w:rsidRPr="00311ED7">
        <w:rPr>
          <w:rFonts w:ascii="Arial" w:eastAsia="Times New Roman" w:hAnsi="Arial" w:cs="Times New Roman"/>
          <w:sz w:val="20"/>
          <w:szCs w:val="32"/>
          <w:lang w:val="en-GB"/>
        </w:rPr>
        <w:t xml:space="preserve"> [</w:t>
      </w:r>
      <w:r w:rsidRPr="00311ED7">
        <w:rPr>
          <w:rFonts w:ascii="Arial" w:eastAsia="Times New Roman" w:hAnsi="Arial" w:cs="Arial"/>
          <w:sz w:val="20"/>
          <w:szCs w:val="32"/>
          <w:lang w:val="en-GB"/>
        </w:rPr>
        <w:t>-</w:t>
      </w:r>
      <w:r w:rsidRPr="00311ED7">
        <w:rPr>
          <w:rFonts w:ascii="Arial" w:eastAsia="Times New Roman" w:hAnsi="Arial" w:cs="Times New Roman"/>
          <w:sz w:val="20"/>
          <w:szCs w:val="32"/>
          <w:lang w:val="en-GB"/>
        </w:rPr>
        <w:t>]</w:t>
      </w:r>
    </w:p>
    <w:p w14:paraId="66A57DE3" w14:textId="77777777" w:rsidR="00311ED7" w:rsidRPr="00311ED7" w:rsidRDefault="00311ED7" w:rsidP="00311ED7">
      <w:pPr>
        <w:spacing w:after="0" w:line="276" w:lineRule="auto"/>
        <w:jc w:val="both"/>
        <w:rPr>
          <w:rFonts w:ascii="Arial" w:eastAsia="Times New Roman" w:hAnsi="Arial" w:cs="Times New Roman"/>
          <w:sz w:val="20"/>
          <w:szCs w:val="32"/>
          <w:lang w:val="en-GB"/>
        </w:rPr>
      </w:pPr>
      <w:r w:rsidRPr="00311ED7">
        <w:rPr>
          <w:rFonts w:ascii="Arial" w:eastAsia="Times New Roman" w:hAnsi="Arial" w:cs="Times New Roman"/>
          <w:sz w:val="20"/>
          <w:szCs w:val="32"/>
          <w:lang w:val="en-GB"/>
        </w:rPr>
        <w:tab/>
      </w:r>
      <w:r w:rsidRPr="00311ED7">
        <w:rPr>
          <w:rFonts w:ascii="Cambria" w:eastAsia="Times New Roman" w:hAnsi="Cambria" w:cs="Times New Roman"/>
          <w:i/>
          <w:sz w:val="20"/>
          <w:szCs w:val="32"/>
          <w:lang w:val="en-GB"/>
        </w:rPr>
        <w:t>Φ</w:t>
      </w:r>
      <w:r w:rsidRPr="00311ED7">
        <w:rPr>
          <w:rFonts w:ascii="Cambria" w:eastAsia="Times New Roman" w:hAnsi="Cambria" w:cs="Times New Roman"/>
          <w:i/>
          <w:sz w:val="20"/>
          <w:szCs w:val="32"/>
          <w:vertAlign w:val="superscript"/>
          <w:lang w:val="en-GB"/>
        </w:rPr>
        <w:t>-1</w:t>
      </w:r>
      <w:r w:rsidRPr="00311ED7">
        <w:rPr>
          <w:rFonts w:ascii="Arial" w:eastAsia="Times New Roman" w:hAnsi="Arial" w:cs="Times New Roman"/>
          <w:sz w:val="20"/>
          <w:szCs w:val="32"/>
          <w:vertAlign w:val="subscript"/>
          <w:lang w:val="en-GB"/>
        </w:rPr>
        <w:tab/>
      </w:r>
      <w:r w:rsidRPr="00311ED7">
        <w:rPr>
          <w:rFonts w:ascii="Arial" w:eastAsia="Times New Roman" w:hAnsi="Arial" w:cs="Times New Roman"/>
          <w:sz w:val="20"/>
          <w:szCs w:val="32"/>
          <w:lang w:val="en-GB"/>
        </w:rPr>
        <w:t>Inverse of standard normal distribution function [</w:t>
      </w:r>
      <w:r w:rsidRPr="00311ED7">
        <w:rPr>
          <w:rFonts w:ascii="Arial" w:eastAsia="Times New Roman" w:hAnsi="Arial" w:cs="Arial"/>
          <w:sz w:val="20"/>
          <w:szCs w:val="32"/>
          <w:lang w:val="en-GB"/>
        </w:rPr>
        <w:t>-</w:t>
      </w:r>
      <w:r w:rsidRPr="00311ED7">
        <w:rPr>
          <w:rFonts w:ascii="Arial" w:eastAsia="Times New Roman" w:hAnsi="Arial" w:cs="Times New Roman"/>
          <w:sz w:val="20"/>
          <w:szCs w:val="32"/>
          <w:lang w:val="en-GB"/>
        </w:rPr>
        <w:t>]</w:t>
      </w:r>
    </w:p>
    <w:p w14:paraId="75DB662C" w14:textId="77777777" w:rsidR="00311ED7" w:rsidRPr="00311ED7" w:rsidRDefault="00311ED7" w:rsidP="00311ED7">
      <w:pPr>
        <w:spacing w:after="0" w:line="276" w:lineRule="auto"/>
        <w:ind w:firstLine="708"/>
        <w:jc w:val="both"/>
        <w:rPr>
          <w:rFonts w:ascii="Arial" w:eastAsia="Times New Roman" w:hAnsi="Arial" w:cs="Times New Roman"/>
          <w:sz w:val="20"/>
          <w:szCs w:val="32"/>
          <w:lang w:val="en-GB"/>
        </w:rPr>
      </w:pPr>
      <w:proofErr w:type="spellStart"/>
      <w:r w:rsidRPr="00311ED7">
        <w:rPr>
          <w:rFonts w:ascii="Times New Roman" w:eastAsia="Times New Roman" w:hAnsi="Times New Roman" w:cs="Times New Roman"/>
          <w:i/>
          <w:sz w:val="20"/>
          <w:szCs w:val="32"/>
          <w:lang w:val="en-GB"/>
        </w:rPr>
        <w:t>t</w:t>
      </w:r>
      <w:r w:rsidRPr="00311ED7">
        <w:rPr>
          <w:rFonts w:ascii="Cambria" w:eastAsia="Times New Roman" w:hAnsi="Cambria" w:cs="Times New Roman"/>
          <w:i/>
          <w:sz w:val="20"/>
          <w:szCs w:val="32"/>
          <w:vertAlign w:val="subscript"/>
          <w:lang w:val="en-GB"/>
        </w:rPr>
        <w:t>ref</w:t>
      </w:r>
      <w:proofErr w:type="spellEnd"/>
      <w:r w:rsidRPr="00311ED7">
        <w:rPr>
          <w:rFonts w:ascii="Arial" w:eastAsia="Times New Roman" w:hAnsi="Arial" w:cs="Times New Roman"/>
          <w:sz w:val="20"/>
          <w:szCs w:val="32"/>
          <w:vertAlign w:val="subscript"/>
          <w:lang w:val="en-GB"/>
        </w:rPr>
        <w:tab/>
      </w:r>
      <w:r w:rsidRPr="00311ED7">
        <w:rPr>
          <w:rFonts w:ascii="Arial" w:eastAsia="Times New Roman" w:hAnsi="Arial" w:cs="Times New Roman"/>
          <w:sz w:val="20"/>
          <w:szCs w:val="32"/>
          <w:lang w:val="en-GB"/>
        </w:rPr>
        <w:t>Reference period [years]</w:t>
      </w:r>
    </w:p>
    <w:p w14:paraId="7CEB97B9" w14:textId="77777777" w:rsidR="00311ED7" w:rsidRPr="00311ED7" w:rsidRDefault="00311ED7" w:rsidP="00311ED7">
      <w:pPr>
        <w:spacing w:after="0" w:line="240" w:lineRule="auto"/>
        <w:jc w:val="both"/>
        <w:rPr>
          <w:rFonts w:ascii="Arial" w:eastAsia="Times New Roman" w:hAnsi="Arial" w:cs="Times New Roman"/>
          <w:sz w:val="20"/>
          <w:szCs w:val="32"/>
          <w:lang w:val="en-GB"/>
        </w:rPr>
      </w:pPr>
    </w:p>
    <w:p w14:paraId="75288A11" w14:textId="77777777" w:rsidR="00311ED7" w:rsidRPr="00311ED7" w:rsidRDefault="00311ED7" w:rsidP="00311ED7">
      <w:pPr>
        <w:spacing w:after="0" w:line="240" w:lineRule="auto"/>
        <w:jc w:val="both"/>
        <w:rPr>
          <w:rFonts w:ascii="Arial" w:eastAsia="Times New Roman" w:hAnsi="Arial" w:cs="Arial"/>
          <w:sz w:val="20"/>
          <w:szCs w:val="32"/>
          <w:lang w:val="en-GB"/>
        </w:rPr>
      </w:pPr>
      <w:r w:rsidRPr="00311ED7">
        <w:rPr>
          <w:rFonts w:ascii="Arial" w:eastAsia="Times New Roman" w:hAnsi="Arial" w:cs="Arial"/>
          <w:sz w:val="20"/>
          <w:szCs w:val="32"/>
          <w:lang w:val="en-GB"/>
        </w:rPr>
        <w:t xml:space="preserve">In the present study, characteristic berthing velocities had a return period of 50 years representing </w:t>
      </w:r>
      <w:r w:rsidRPr="00311ED7">
        <w:rPr>
          <w:rFonts w:ascii="Arial" w:eastAsia="Calibri" w:hAnsi="Arial" w:cs="Arial"/>
          <w:sz w:val="20"/>
          <w:szCs w:val="20"/>
          <w:lang w:val="en-GB"/>
        </w:rPr>
        <w:t>a time-variant berthing velocity with a 2% probability of being exceeded during a reference period of one year</w:t>
      </w:r>
      <w:r w:rsidRPr="00311ED7">
        <w:rPr>
          <w:rFonts w:ascii="Arial" w:eastAsia="Times New Roman" w:hAnsi="Arial" w:cs="Arial"/>
          <w:sz w:val="20"/>
          <w:szCs w:val="32"/>
          <w:lang w:val="en-GB"/>
        </w:rPr>
        <w:t xml:space="preserve">. This is in accordance with the recommendations of the ROM </w:t>
      </w:r>
      <w:r w:rsidRPr="00311ED7">
        <w:rPr>
          <w:rFonts w:ascii="Arial" w:eastAsia="Times New Roman" w:hAnsi="Arial" w:cs="Arial"/>
          <w:color w:val="0070C0"/>
          <w:sz w:val="20"/>
          <w:szCs w:val="32"/>
          <w:lang w:val="en-GB"/>
        </w:rPr>
        <w:t xml:space="preserve">[13] </w:t>
      </w:r>
      <w:r w:rsidRPr="00311ED7">
        <w:rPr>
          <w:rFonts w:ascii="Arial" w:eastAsia="Times New Roman" w:hAnsi="Arial" w:cs="Arial"/>
          <w:sz w:val="20"/>
          <w:szCs w:val="32"/>
          <w:lang w:val="en-GB"/>
        </w:rPr>
        <w:t xml:space="preserve">and EAU </w:t>
      </w:r>
      <w:r w:rsidRPr="00311ED7">
        <w:rPr>
          <w:rFonts w:ascii="Arial" w:eastAsia="Times New Roman" w:hAnsi="Arial" w:cs="Arial"/>
          <w:color w:val="0070C0"/>
          <w:sz w:val="20"/>
          <w:szCs w:val="32"/>
          <w:lang w:val="en-GB"/>
        </w:rPr>
        <w:t>[6]</w:t>
      </w:r>
      <w:r w:rsidRPr="00311ED7">
        <w:rPr>
          <w:rFonts w:ascii="Arial" w:eastAsia="Times New Roman" w:hAnsi="Arial" w:cs="Arial"/>
          <w:sz w:val="20"/>
          <w:szCs w:val="32"/>
          <w:lang w:val="en-GB"/>
        </w:rPr>
        <w:t xml:space="preserve">, whereas the </w:t>
      </w:r>
      <w:proofErr w:type="spellStart"/>
      <w:r w:rsidRPr="00311ED7">
        <w:rPr>
          <w:rFonts w:ascii="Arial" w:eastAsia="Times New Roman" w:hAnsi="Arial" w:cs="Arial"/>
          <w:sz w:val="20"/>
          <w:szCs w:val="32"/>
          <w:lang w:val="en-GB"/>
        </w:rPr>
        <w:t>Brolsema</w:t>
      </w:r>
      <w:proofErr w:type="spellEnd"/>
      <w:r w:rsidRPr="00311ED7">
        <w:rPr>
          <w:rFonts w:ascii="Arial" w:eastAsia="Times New Roman" w:hAnsi="Arial" w:cs="Arial"/>
          <w:sz w:val="20"/>
          <w:szCs w:val="32"/>
          <w:lang w:val="en-GB"/>
        </w:rPr>
        <w:t xml:space="preserve"> curves </w:t>
      </w:r>
      <w:r w:rsidRPr="00311ED7">
        <w:rPr>
          <w:rFonts w:ascii="Arial" w:eastAsia="Times New Roman" w:hAnsi="Arial" w:cs="Arial"/>
          <w:color w:val="0070C0"/>
          <w:sz w:val="20"/>
          <w:szCs w:val="32"/>
          <w:lang w:val="en-GB"/>
        </w:rPr>
        <w:t>[2]</w:t>
      </w:r>
      <w:r w:rsidRPr="00311ED7">
        <w:rPr>
          <w:rFonts w:ascii="Arial" w:eastAsia="Times New Roman" w:hAnsi="Arial" w:cs="Arial"/>
          <w:sz w:val="20"/>
          <w:szCs w:val="32"/>
          <w:lang w:val="en-GB"/>
        </w:rPr>
        <w:t xml:space="preserve"> in PIANC 2002 </w:t>
      </w:r>
      <w:r w:rsidRPr="00311ED7">
        <w:rPr>
          <w:rFonts w:ascii="Arial" w:eastAsia="Times New Roman" w:hAnsi="Arial" w:cs="Arial"/>
          <w:color w:val="0070C0"/>
          <w:sz w:val="20"/>
          <w:szCs w:val="32"/>
          <w:lang w:val="en-GB"/>
        </w:rPr>
        <w:t xml:space="preserve">[17] </w:t>
      </w:r>
      <w:r w:rsidRPr="00311ED7">
        <w:rPr>
          <w:rFonts w:ascii="Arial" w:eastAsia="Times New Roman" w:hAnsi="Arial" w:cs="Arial"/>
          <w:sz w:val="20"/>
          <w:szCs w:val="32"/>
          <w:lang w:val="en-GB"/>
        </w:rPr>
        <w:t xml:space="preserve">and the BS2394 </w:t>
      </w:r>
      <w:r w:rsidRPr="00311ED7">
        <w:rPr>
          <w:rFonts w:ascii="Arial" w:eastAsia="Times New Roman" w:hAnsi="Arial" w:cs="Arial"/>
          <w:color w:val="0070C0"/>
          <w:sz w:val="20"/>
          <w:szCs w:val="32"/>
          <w:lang w:val="en-GB"/>
        </w:rPr>
        <w:t xml:space="preserve">[4] </w:t>
      </w:r>
      <w:r w:rsidRPr="00311ED7">
        <w:rPr>
          <w:rFonts w:ascii="Arial" w:eastAsia="Times New Roman" w:hAnsi="Arial" w:cs="Arial"/>
          <w:sz w:val="20"/>
          <w:szCs w:val="32"/>
          <w:lang w:val="en-GB"/>
        </w:rPr>
        <w:t xml:space="preserve">represents a reference period of 30 years. </w:t>
      </w:r>
      <w:r w:rsidRPr="00311ED7">
        <w:rPr>
          <w:rFonts w:ascii="Arial" w:eastAsia="Times New Roman" w:hAnsi="Arial" w:cs="Times New Roman"/>
          <w:sz w:val="20"/>
          <w:szCs w:val="32"/>
          <w:lang w:val="en-GB"/>
        </w:rPr>
        <w:t xml:space="preserve">For comparison, the number of </w:t>
      </w:r>
      <w:proofErr w:type="spellStart"/>
      <w:r w:rsidRPr="00311ED7">
        <w:rPr>
          <w:rFonts w:ascii="Arial" w:eastAsia="Times New Roman" w:hAnsi="Arial" w:cs="Times New Roman"/>
          <w:sz w:val="20"/>
          <w:szCs w:val="32"/>
          <w:lang w:val="en-GB"/>
        </w:rPr>
        <w:t>berthings</w:t>
      </w:r>
      <w:proofErr w:type="spellEnd"/>
      <w:r w:rsidRPr="00311ED7">
        <w:rPr>
          <w:rFonts w:ascii="Arial" w:eastAsia="Times New Roman" w:hAnsi="Arial" w:cs="Times New Roman"/>
          <w:sz w:val="20"/>
          <w:szCs w:val="32"/>
          <w:lang w:val="en-GB"/>
        </w:rPr>
        <w:t xml:space="preserve"> was set at approximately 100 </w:t>
      </w:r>
      <w:proofErr w:type="spellStart"/>
      <w:r w:rsidRPr="00311ED7">
        <w:rPr>
          <w:rFonts w:ascii="Arial" w:eastAsia="Times New Roman" w:hAnsi="Arial" w:cs="Times New Roman"/>
          <w:sz w:val="20"/>
          <w:szCs w:val="32"/>
          <w:lang w:val="en-GB"/>
        </w:rPr>
        <w:t>berthings</w:t>
      </w:r>
      <w:proofErr w:type="spellEnd"/>
      <w:r w:rsidRPr="00311ED7">
        <w:rPr>
          <w:rFonts w:ascii="Arial" w:eastAsia="Times New Roman" w:hAnsi="Arial" w:cs="Times New Roman"/>
          <w:sz w:val="20"/>
          <w:szCs w:val="32"/>
          <w:lang w:val="en-GB"/>
        </w:rPr>
        <w:t xml:space="preserve"> of a design vessel per year. This is similar to the underlying assumption of the berthing velocity curves derived by </w:t>
      </w:r>
      <w:proofErr w:type="spellStart"/>
      <w:r w:rsidRPr="00311ED7">
        <w:rPr>
          <w:rFonts w:ascii="Arial" w:eastAsia="Times New Roman" w:hAnsi="Arial" w:cs="Times New Roman"/>
          <w:sz w:val="20"/>
          <w:szCs w:val="32"/>
          <w:lang w:val="en-GB"/>
        </w:rPr>
        <w:t>Brolsma</w:t>
      </w:r>
      <w:proofErr w:type="spellEnd"/>
      <w:r w:rsidRPr="00311ED7">
        <w:rPr>
          <w:rFonts w:ascii="Arial" w:eastAsia="Times New Roman" w:hAnsi="Arial" w:cs="Times New Roman"/>
          <w:sz w:val="20"/>
          <w:szCs w:val="32"/>
          <w:lang w:val="en-GB"/>
        </w:rPr>
        <w:t xml:space="preserve"> et al. </w:t>
      </w:r>
      <w:r w:rsidRPr="00311ED7">
        <w:rPr>
          <w:rFonts w:ascii="Arial" w:eastAsia="Times New Roman" w:hAnsi="Arial" w:cs="Times New Roman"/>
          <w:color w:val="0070C0"/>
          <w:sz w:val="20"/>
          <w:szCs w:val="32"/>
          <w:lang w:val="en-GB"/>
        </w:rPr>
        <w:t>[2]</w:t>
      </w:r>
      <w:r w:rsidRPr="00311ED7">
        <w:rPr>
          <w:rFonts w:ascii="Arial" w:eastAsia="Times New Roman" w:hAnsi="Arial" w:cs="Times New Roman"/>
          <w:sz w:val="20"/>
          <w:szCs w:val="32"/>
          <w:lang w:val="en-GB"/>
        </w:rPr>
        <w:t xml:space="preserve">. </w:t>
      </w:r>
    </w:p>
    <w:p w14:paraId="2F45A3BD" w14:textId="77777777" w:rsidR="00311ED7" w:rsidRPr="00311ED7" w:rsidRDefault="00311ED7" w:rsidP="00311ED7">
      <w:pPr>
        <w:spacing w:after="0" w:line="240" w:lineRule="auto"/>
        <w:jc w:val="both"/>
        <w:rPr>
          <w:rFonts w:ascii="Arial" w:eastAsia="Times New Roman" w:hAnsi="Arial" w:cs="Times New Roman"/>
          <w:sz w:val="20"/>
          <w:szCs w:val="32"/>
          <w:lang w:val="en-GB"/>
        </w:rPr>
      </w:pPr>
    </w:p>
    <w:p w14:paraId="1DA7635A" w14:textId="77777777" w:rsidR="00311ED7" w:rsidRPr="00311ED7" w:rsidRDefault="00311ED7" w:rsidP="00311ED7">
      <w:pPr>
        <w:spacing w:after="0" w:line="240" w:lineRule="auto"/>
        <w:jc w:val="both"/>
        <w:rPr>
          <w:rFonts w:ascii="Arial" w:eastAsia="Times New Roman" w:hAnsi="Arial" w:cs="Times New Roman"/>
          <w:sz w:val="20"/>
          <w:szCs w:val="32"/>
          <w:lang w:val="en-GB"/>
        </w:rPr>
      </w:pPr>
      <w:r w:rsidRPr="00311ED7">
        <w:rPr>
          <w:rFonts w:ascii="Arial" w:eastAsia="Times New Roman" w:hAnsi="Arial" w:cs="Times New Roman"/>
          <w:sz w:val="20"/>
          <w:szCs w:val="32"/>
          <w:lang w:val="en-GB"/>
        </w:rPr>
        <w:t xml:space="preserve">A design value for berthing velocity is typically selected such that a marine structure has sufficient reliability (or a sufficiently low probability of failure). Target reliability indices </w:t>
      </w:r>
      <w:r w:rsidRPr="00311ED7">
        <w:rPr>
          <w:rFonts w:ascii="Cambria" w:eastAsia="Times New Roman" w:hAnsi="Cambria" w:cs="Times New Roman"/>
          <w:i/>
          <w:sz w:val="20"/>
          <w:szCs w:val="32"/>
          <w:lang w:val="en-GB"/>
        </w:rPr>
        <w:t>β</w:t>
      </w:r>
      <w:r w:rsidRPr="00311ED7">
        <w:rPr>
          <w:rFonts w:ascii="Cambria" w:eastAsia="Times New Roman" w:hAnsi="Cambria" w:cs="Times New Roman"/>
          <w:i/>
          <w:sz w:val="20"/>
          <w:szCs w:val="32"/>
          <w:vertAlign w:val="subscript"/>
          <w:lang w:val="en-GB"/>
        </w:rPr>
        <w:t>d</w:t>
      </w:r>
      <w:r w:rsidRPr="00311ED7">
        <w:rPr>
          <w:rFonts w:ascii="Arial" w:eastAsia="Times New Roman" w:hAnsi="Arial" w:cs="Times New Roman"/>
          <w:sz w:val="20"/>
          <w:szCs w:val="32"/>
          <w:lang w:val="en-GB"/>
        </w:rPr>
        <w:t xml:space="preserve"> and importance factors </w:t>
      </w:r>
      <w:r w:rsidRPr="00311ED7">
        <w:rPr>
          <w:rFonts w:ascii="Cambria" w:eastAsia="Times New Roman" w:hAnsi="Cambria" w:cs="Times New Roman"/>
          <w:i/>
          <w:sz w:val="20"/>
          <w:szCs w:val="32"/>
          <w:lang w:val="en-GB"/>
        </w:rPr>
        <w:t>α</w:t>
      </w:r>
      <w:r w:rsidRPr="00311ED7">
        <w:rPr>
          <w:rFonts w:ascii="Cambria" w:eastAsia="Times New Roman" w:hAnsi="Cambria" w:cs="Times New Roman"/>
          <w:i/>
          <w:sz w:val="20"/>
          <w:szCs w:val="32"/>
          <w:vertAlign w:val="subscript"/>
          <w:lang w:val="en-GB"/>
        </w:rPr>
        <w:t>S</w:t>
      </w:r>
      <w:r w:rsidRPr="00311ED7">
        <w:rPr>
          <w:rFonts w:ascii="Arial" w:eastAsia="Times New Roman" w:hAnsi="Arial" w:cs="Times New Roman"/>
          <w:sz w:val="20"/>
          <w:szCs w:val="32"/>
          <w:lang w:val="en-GB"/>
        </w:rPr>
        <w:t xml:space="preserve"> are generally prescribed in design codes, such as Eurocode Standards </w:t>
      </w:r>
      <w:r w:rsidRPr="00311ED7">
        <w:rPr>
          <w:rFonts w:ascii="Arial" w:eastAsia="Times New Roman" w:hAnsi="Arial" w:cs="Times New Roman"/>
          <w:color w:val="0070C0"/>
          <w:sz w:val="20"/>
          <w:szCs w:val="32"/>
          <w:lang w:val="en-GB"/>
        </w:rPr>
        <w:t>[10]</w:t>
      </w:r>
      <w:r w:rsidRPr="00311ED7">
        <w:rPr>
          <w:rFonts w:ascii="Arial" w:eastAsia="Times New Roman" w:hAnsi="Arial" w:cs="Times New Roman"/>
          <w:sz w:val="20"/>
          <w:szCs w:val="32"/>
          <w:lang w:val="en-GB"/>
        </w:rPr>
        <w:t xml:space="preserve"> and ISO 2394 </w:t>
      </w:r>
      <w:r w:rsidRPr="00311ED7">
        <w:rPr>
          <w:rFonts w:ascii="Arial" w:eastAsia="Times New Roman" w:hAnsi="Arial" w:cs="Times New Roman"/>
          <w:color w:val="0070C0"/>
          <w:sz w:val="20"/>
          <w:szCs w:val="32"/>
          <w:lang w:val="en-GB"/>
        </w:rPr>
        <w:t>[8]</w:t>
      </w:r>
      <w:r w:rsidRPr="00311ED7">
        <w:rPr>
          <w:rFonts w:ascii="Arial" w:eastAsia="Times New Roman" w:hAnsi="Arial" w:cs="Times New Roman"/>
          <w:sz w:val="20"/>
          <w:szCs w:val="32"/>
          <w:lang w:val="en-GB"/>
        </w:rPr>
        <w:t xml:space="preserve">. The target reliability indices for the different </w:t>
      </w:r>
      <w:r w:rsidRPr="00311ED7">
        <w:rPr>
          <w:rFonts w:ascii="Arial" w:eastAsia="Times New Roman" w:hAnsi="Arial" w:cs="Times New Roman"/>
          <w:color w:val="222222"/>
          <w:sz w:val="20"/>
          <w:szCs w:val="32"/>
          <w:lang w:val="en-GB"/>
        </w:rPr>
        <w:t xml:space="preserve">Reliability Classes </w:t>
      </w:r>
      <w:r w:rsidRPr="00311ED7">
        <w:rPr>
          <w:rFonts w:ascii="Arial" w:eastAsia="Times New Roman" w:hAnsi="Arial" w:cs="Times New Roman"/>
          <w:sz w:val="20"/>
          <w:szCs w:val="32"/>
          <w:lang w:val="en-GB"/>
        </w:rPr>
        <w:t xml:space="preserve">RC1, RC2 and RC3 are 3.3, 3.8 and 4.2, respectively. For non-dominant and dominant loads </w:t>
      </w:r>
      <w:r w:rsidRPr="00311ED7">
        <w:rPr>
          <w:rFonts w:ascii="Cambria" w:eastAsia="Times New Roman" w:hAnsi="Cambria" w:cs="Times New Roman"/>
          <w:i/>
          <w:sz w:val="20"/>
          <w:szCs w:val="32"/>
          <w:lang w:val="en-GB"/>
        </w:rPr>
        <w:t>α</w:t>
      </w:r>
      <w:r w:rsidRPr="00311ED7">
        <w:rPr>
          <w:rFonts w:ascii="Cambria" w:eastAsia="Times New Roman" w:hAnsi="Cambria" w:cs="Times New Roman"/>
          <w:i/>
          <w:sz w:val="20"/>
          <w:szCs w:val="32"/>
          <w:vertAlign w:val="subscript"/>
          <w:lang w:val="en-GB"/>
        </w:rPr>
        <w:t>S</w:t>
      </w:r>
      <w:r w:rsidRPr="00311ED7">
        <w:rPr>
          <w:rFonts w:ascii="Arial" w:eastAsia="Times New Roman" w:hAnsi="Arial" w:cs="Times New Roman"/>
          <w:sz w:val="20"/>
          <w:szCs w:val="32"/>
          <w:lang w:val="en-GB"/>
        </w:rPr>
        <w:t xml:space="preserve"> are is typically 0.4 and 0.7, respectively </w:t>
      </w:r>
      <w:r w:rsidRPr="00311ED7">
        <w:rPr>
          <w:rFonts w:ascii="Arial" w:eastAsia="Times New Roman" w:hAnsi="Arial" w:cs="Times New Roman"/>
          <w:color w:val="0070C0"/>
          <w:sz w:val="20"/>
          <w:szCs w:val="32"/>
          <w:lang w:val="en-GB"/>
        </w:rPr>
        <w:t>[5]</w:t>
      </w:r>
      <w:r w:rsidRPr="00311ED7">
        <w:rPr>
          <w:rFonts w:ascii="Arial" w:eastAsia="Times New Roman" w:hAnsi="Arial" w:cs="Times New Roman"/>
          <w:sz w:val="20"/>
          <w:szCs w:val="32"/>
          <w:lang w:val="en-GB"/>
        </w:rPr>
        <w:t xml:space="preserve">, </w:t>
      </w:r>
      <w:r w:rsidRPr="00311ED7">
        <w:rPr>
          <w:rFonts w:ascii="Arial" w:eastAsia="Times New Roman" w:hAnsi="Arial" w:cs="Times New Roman"/>
          <w:color w:val="0070C0"/>
          <w:sz w:val="20"/>
          <w:szCs w:val="32"/>
          <w:lang w:val="en-GB"/>
        </w:rPr>
        <w:t>[8]</w:t>
      </w:r>
      <w:r w:rsidRPr="00311ED7">
        <w:rPr>
          <w:rFonts w:ascii="Arial" w:eastAsia="Times New Roman" w:hAnsi="Arial" w:cs="Times New Roman"/>
          <w:sz w:val="20"/>
          <w:szCs w:val="32"/>
          <w:lang w:val="en-GB"/>
        </w:rPr>
        <w:t>.</w:t>
      </w:r>
    </w:p>
    <w:p w14:paraId="399B376E" w14:textId="77777777" w:rsidR="00311ED7" w:rsidRPr="00311ED7" w:rsidRDefault="00311ED7" w:rsidP="00311ED7">
      <w:pPr>
        <w:spacing w:after="0" w:line="240" w:lineRule="auto"/>
        <w:jc w:val="both"/>
        <w:rPr>
          <w:rFonts w:ascii="Arial" w:eastAsia="Times New Roman" w:hAnsi="Arial" w:cs="Times New Roman"/>
          <w:sz w:val="20"/>
          <w:szCs w:val="32"/>
          <w:lang w:val="en-GB"/>
        </w:rPr>
      </w:pPr>
    </w:p>
    <w:p w14:paraId="12AA5898" w14:textId="59D2CAED" w:rsidR="00311ED7" w:rsidRPr="00AC4E75" w:rsidRDefault="00311ED7" w:rsidP="00311ED7">
      <w:pPr>
        <w:spacing w:after="0" w:line="240" w:lineRule="auto"/>
        <w:jc w:val="both"/>
        <w:rPr>
          <w:rFonts w:ascii="Arial" w:eastAsia="Times New Roman" w:hAnsi="Arial" w:cs="Times New Roman"/>
          <w:sz w:val="20"/>
          <w:szCs w:val="32"/>
          <w:lang w:val="en-GB"/>
        </w:rPr>
      </w:pPr>
      <w:r w:rsidRPr="00311ED7">
        <w:rPr>
          <w:rFonts w:ascii="Arial" w:eastAsia="Times New Roman" w:hAnsi="Arial" w:cs="Times New Roman"/>
          <w:sz w:val="20"/>
          <w:szCs w:val="32"/>
          <w:lang w:val="en-GB"/>
        </w:rPr>
        <w:t xml:space="preserve">When establishing extreme berthing velocities from field observations, the size of the datasets was of significant importance, because extreme berthing velocities are influenced by the fit of the low probability tail of an extreme value distribution to field observations. In the present study, three large datasets were developed, namely ‘All tankers’, ‘All sheltered’ and ‘All exposed’. The dataset of all tankers is a subset of the dataset all sheltered and represents the use of berthing aid systems, such as portable pilot units (PPU) and fixed shore-based laser docking systems. The use of berthing aid systems could reduce the probability of extreme/ uncontrolled berthing events. Further, the available data </w:t>
      </w:r>
      <w:r w:rsidRPr="00AC4E75">
        <w:rPr>
          <w:rFonts w:ascii="Arial" w:eastAsia="Times New Roman" w:hAnsi="Arial" w:cs="Times New Roman"/>
          <w:sz w:val="20"/>
          <w:szCs w:val="32"/>
          <w:lang w:val="en-GB"/>
        </w:rPr>
        <w:t xml:space="preserve">were subdivided into sheltered and exposed navigation conditions. An overview of the datasets is given in </w:t>
      </w:r>
      <w:r w:rsidRPr="00AC4E75">
        <w:rPr>
          <w:rFonts w:ascii="Arial" w:eastAsia="Times New Roman" w:hAnsi="Arial" w:cs="Times New Roman"/>
          <w:color w:val="00B050"/>
          <w:sz w:val="20"/>
          <w:szCs w:val="32"/>
          <w:lang w:val="en-GB"/>
        </w:rPr>
        <w:fldChar w:fldCharType="begin"/>
      </w:r>
      <w:r w:rsidRPr="00AC4E75">
        <w:rPr>
          <w:rFonts w:ascii="Arial" w:eastAsia="Times New Roman" w:hAnsi="Arial" w:cs="Times New Roman"/>
          <w:sz w:val="20"/>
          <w:szCs w:val="32"/>
          <w:lang w:val="en-GB"/>
        </w:rPr>
        <w:instrText xml:space="preserve"> REF _Ref467070989 \h </w:instrText>
      </w:r>
      <w:r w:rsidRPr="00AC4E75">
        <w:rPr>
          <w:rFonts w:ascii="Arial" w:eastAsia="Times New Roman" w:hAnsi="Arial" w:cs="Times New Roman"/>
          <w:color w:val="00B050"/>
          <w:sz w:val="20"/>
          <w:szCs w:val="32"/>
          <w:lang w:val="en-GB"/>
        </w:rPr>
      </w:r>
      <w:r w:rsidR="00AC4E75" w:rsidRPr="00AC4E75">
        <w:rPr>
          <w:rFonts w:ascii="Arial" w:eastAsia="Times New Roman" w:hAnsi="Arial" w:cs="Times New Roman"/>
          <w:color w:val="00B050"/>
          <w:sz w:val="20"/>
          <w:szCs w:val="32"/>
          <w:lang w:val="en-GB"/>
        </w:rPr>
        <w:instrText xml:space="preserve"> \* MERGEFORMAT </w:instrText>
      </w:r>
      <w:r w:rsidRPr="00AC4E75">
        <w:rPr>
          <w:rFonts w:ascii="Arial" w:eastAsia="Times New Roman" w:hAnsi="Arial" w:cs="Times New Roman"/>
          <w:color w:val="00B050"/>
          <w:sz w:val="20"/>
          <w:szCs w:val="32"/>
          <w:lang w:val="en-GB"/>
        </w:rPr>
        <w:fldChar w:fldCharType="separate"/>
      </w:r>
      <w:r w:rsidR="002229AE" w:rsidRPr="002229AE">
        <w:rPr>
          <w:rFonts w:ascii="Arial" w:eastAsia="Times New Roman" w:hAnsi="Arial" w:cs="Times New Roman"/>
          <w:bCs/>
          <w:sz w:val="20"/>
          <w:szCs w:val="20"/>
          <w:lang w:val="en-GB"/>
        </w:rPr>
        <w:t xml:space="preserve">Table </w:t>
      </w:r>
      <w:r w:rsidR="002229AE" w:rsidRPr="002229AE">
        <w:rPr>
          <w:rFonts w:ascii="Arial" w:eastAsia="Times New Roman" w:hAnsi="Arial" w:cs="Times New Roman"/>
          <w:bCs/>
          <w:noProof/>
          <w:sz w:val="20"/>
          <w:szCs w:val="20"/>
          <w:lang w:val="en-GB"/>
        </w:rPr>
        <w:t>3</w:t>
      </w:r>
      <w:r w:rsidRPr="00AC4E75">
        <w:rPr>
          <w:rFonts w:ascii="Arial" w:eastAsia="Times New Roman" w:hAnsi="Arial" w:cs="Times New Roman"/>
          <w:color w:val="00B050"/>
          <w:sz w:val="20"/>
          <w:szCs w:val="32"/>
          <w:lang w:val="en-GB"/>
        </w:rPr>
        <w:fldChar w:fldCharType="end"/>
      </w:r>
      <w:r w:rsidRPr="00AC4E75">
        <w:rPr>
          <w:rFonts w:ascii="Arial" w:eastAsia="Times New Roman" w:hAnsi="Arial" w:cs="Times New Roman"/>
          <w:sz w:val="20"/>
          <w:szCs w:val="32"/>
          <w:lang w:val="en-GB"/>
        </w:rPr>
        <w:t xml:space="preserve">. The reader is referred to the studies of Hein </w:t>
      </w:r>
      <w:r w:rsidRPr="00AC4E75">
        <w:rPr>
          <w:rFonts w:ascii="Arial" w:eastAsia="Times New Roman" w:hAnsi="Arial" w:cs="Times New Roman"/>
          <w:color w:val="0070C0"/>
          <w:sz w:val="20"/>
          <w:szCs w:val="32"/>
          <w:lang w:val="en-GB"/>
        </w:rPr>
        <w:t xml:space="preserve">[7] </w:t>
      </w:r>
      <w:r w:rsidRPr="00AC4E75">
        <w:rPr>
          <w:rFonts w:ascii="Arial" w:eastAsia="Times New Roman" w:hAnsi="Arial" w:cs="Times New Roman"/>
          <w:sz w:val="20"/>
          <w:szCs w:val="32"/>
          <w:lang w:val="en-GB"/>
        </w:rPr>
        <w:t xml:space="preserve">and Roubos et al. </w:t>
      </w:r>
      <w:r w:rsidRPr="00AC4E75">
        <w:rPr>
          <w:rFonts w:ascii="Arial" w:eastAsia="Times New Roman" w:hAnsi="Arial" w:cs="Times New Roman"/>
          <w:color w:val="0070C0"/>
          <w:sz w:val="20"/>
          <w:szCs w:val="32"/>
          <w:lang w:val="en-GB"/>
        </w:rPr>
        <w:t xml:space="preserve">[15] </w:t>
      </w:r>
      <w:r w:rsidRPr="00AC4E75">
        <w:rPr>
          <w:rFonts w:ascii="Arial" w:eastAsia="Times New Roman" w:hAnsi="Arial" w:cs="Times New Roman"/>
          <w:sz w:val="20"/>
          <w:szCs w:val="32"/>
          <w:lang w:val="en-GB"/>
        </w:rPr>
        <w:t xml:space="preserve">for further details. </w:t>
      </w:r>
    </w:p>
    <w:p w14:paraId="2C158CB2" w14:textId="77777777" w:rsidR="00311ED7" w:rsidRPr="00311ED7" w:rsidRDefault="00311ED7" w:rsidP="00311ED7">
      <w:pPr>
        <w:spacing w:after="0" w:line="240" w:lineRule="auto"/>
        <w:jc w:val="both"/>
        <w:rPr>
          <w:rFonts w:ascii="Arial" w:eastAsia="Times New Roman" w:hAnsi="Arial" w:cs="Times New Roman"/>
          <w:sz w:val="20"/>
          <w:szCs w:val="32"/>
          <w:lang w:val="en-GB"/>
        </w:rPr>
      </w:pPr>
    </w:p>
    <w:p w14:paraId="51C35B76" w14:textId="77777777" w:rsidR="00311ED7" w:rsidRPr="00EF0D81" w:rsidRDefault="00311ED7" w:rsidP="00311ED7">
      <w:pPr>
        <w:spacing w:after="0" w:line="240" w:lineRule="auto"/>
        <w:rPr>
          <w:rFonts w:ascii="Times New Roman" w:eastAsia="Times New Roman" w:hAnsi="Times New Roman" w:cs="Times New Roman"/>
          <w:b/>
          <w:bCs/>
          <w:sz w:val="20"/>
          <w:szCs w:val="20"/>
          <w:lang w:val="en-GB"/>
        </w:rPr>
      </w:pPr>
      <w:bookmarkStart w:id="10" w:name="_Ref467070989"/>
      <w:bookmarkStart w:id="11" w:name="_Ref500246360"/>
      <w:r w:rsidRPr="00EF0D81">
        <w:rPr>
          <w:rFonts w:ascii="Arial" w:eastAsia="Times New Roman" w:hAnsi="Arial" w:cs="Times New Roman"/>
          <w:b/>
          <w:bCs/>
          <w:sz w:val="20"/>
          <w:szCs w:val="20"/>
          <w:lang w:val="en-GB"/>
        </w:rPr>
        <w:t xml:space="preserve">Table </w:t>
      </w:r>
      <w:r w:rsidRPr="00EF0D81">
        <w:rPr>
          <w:rFonts w:ascii="Arial" w:eastAsia="Times New Roman" w:hAnsi="Arial" w:cs="Times New Roman"/>
          <w:b/>
          <w:bCs/>
          <w:sz w:val="20"/>
          <w:szCs w:val="20"/>
          <w:lang w:val="en-GB"/>
        </w:rPr>
        <w:fldChar w:fldCharType="begin"/>
      </w:r>
      <w:r w:rsidRPr="00EF0D81">
        <w:rPr>
          <w:rFonts w:ascii="Arial" w:eastAsia="Times New Roman" w:hAnsi="Arial" w:cs="Times New Roman"/>
          <w:b/>
          <w:bCs/>
          <w:sz w:val="20"/>
          <w:szCs w:val="20"/>
          <w:lang w:val="en-GB"/>
        </w:rPr>
        <w:instrText xml:space="preserve"> SEQ Table \* ARABIC </w:instrText>
      </w:r>
      <w:r w:rsidRPr="00EF0D81">
        <w:rPr>
          <w:rFonts w:ascii="Arial" w:eastAsia="Times New Roman" w:hAnsi="Arial" w:cs="Times New Roman"/>
          <w:b/>
          <w:bCs/>
          <w:sz w:val="20"/>
          <w:szCs w:val="20"/>
          <w:lang w:val="en-GB"/>
        </w:rPr>
        <w:fldChar w:fldCharType="separate"/>
      </w:r>
      <w:r w:rsidR="002229AE">
        <w:rPr>
          <w:rFonts w:ascii="Arial" w:eastAsia="Times New Roman" w:hAnsi="Arial" w:cs="Times New Roman"/>
          <w:b/>
          <w:bCs/>
          <w:noProof/>
          <w:sz w:val="20"/>
          <w:szCs w:val="20"/>
          <w:lang w:val="en-GB"/>
        </w:rPr>
        <w:t>3</w:t>
      </w:r>
      <w:r w:rsidRPr="00EF0D81">
        <w:rPr>
          <w:rFonts w:ascii="Arial" w:eastAsia="Times New Roman" w:hAnsi="Arial" w:cs="Times New Roman"/>
          <w:b/>
          <w:bCs/>
          <w:sz w:val="20"/>
          <w:szCs w:val="20"/>
          <w:lang w:val="en-GB"/>
        </w:rPr>
        <w:fldChar w:fldCharType="end"/>
      </w:r>
      <w:bookmarkEnd w:id="10"/>
      <w:r w:rsidRPr="00EF0D81">
        <w:rPr>
          <w:rFonts w:ascii="Arial" w:eastAsia="Times New Roman" w:hAnsi="Arial" w:cs="Times New Roman"/>
          <w:b/>
          <w:bCs/>
          <w:sz w:val="20"/>
          <w:szCs w:val="20"/>
          <w:lang w:val="en-GB"/>
        </w:rPr>
        <w:t>: Large datasets</w:t>
      </w:r>
      <w:bookmarkEnd w:id="11"/>
    </w:p>
    <w:tbl>
      <w:tblPr>
        <w:tblW w:w="8930" w:type="dxa"/>
        <w:jc w:val="center"/>
        <w:tblLayout w:type="fixed"/>
        <w:tblLook w:val="04A0" w:firstRow="1" w:lastRow="0" w:firstColumn="1" w:lastColumn="0" w:noHBand="0" w:noVBand="1"/>
      </w:tblPr>
      <w:tblGrid>
        <w:gridCol w:w="1255"/>
        <w:gridCol w:w="621"/>
        <w:gridCol w:w="784"/>
        <w:gridCol w:w="730"/>
        <w:gridCol w:w="580"/>
        <w:gridCol w:w="994"/>
        <w:gridCol w:w="1470"/>
        <w:gridCol w:w="755"/>
        <w:gridCol w:w="923"/>
        <w:gridCol w:w="818"/>
      </w:tblGrid>
      <w:tr w:rsidR="00311ED7" w:rsidRPr="00311ED7" w14:paraId="46F9EE5C" w14:textId="77777777" w:rsidTr="00311ED7">
        <w:trPr>
          <w:trHeight w:val="288"/>
          <w:jc w:val="center"/>
        </w:trPr>
        <w:tc>
          <w:tcPr>
            <w:tcW w:w="1255" w:type="dxa"/>
            <w:tcBorders>
              <w:top w:val="single" w:sz="4" w:space="0" w:color="auto"/>
              <w:bottom w:val="single" w:sz="4" w:space="0" w:color="auto"/>
            </w:tcBorders>
            <w:noWrap/>
            <w:vAlign w:val="center"/>
            <w:hideMark/>
          </w:tcPr>
          <w:p w14:paraId="4E988CB1" w14:textId="77777777" w:rsidR="00311ED7" w:rsidRPr="00311ED7" w:rsidRDefault="00311ED7" w:rsidP="00311ED7">
            <w:pPr>
              <w:spacing w:after="0" w:line="240" w:lineRule="auto"/>
              <w:rPr>
                <w:rFonts w:ascii="Calibri" w:eastAsia="Times New Roman" w:hAnsi="Calibri" w:cs="Arial"/>
                <w:b/>
                <w:bCs/>
                <w:sz w:val="16"/>
                <w:szCs w:val="16"/>
                <w:lang w:val="en-GB" w:eastAsia="nl-NL"/>
              </w:rPr>
            </w:pPr>
            <w:r w:rsidRPr="00311ED7">
              <w:rPr>
                <w:rFonts w:ascii="Calibri" w:eastAsia="Times New Roman" w:hAnsi="Calibri" w:cs="Arial"/>
                <w:b/>
                <w:bCs/>
                <w:sz w:val="16"/>
                <w:szCs w:val="16"/>
                <w:lang w:val="en-GB" w:eastAsia="nl-NL"/>
              </w:rPr>
              <w:t>Large datasets</w:t>
            </w:r>
          </w:p>
          <w:p w14:paraId="4D5A3F70" w14:textId="77777777" w:rsidR="00311ED7" w:rsidRPr="00311ED7" w:rsidRDefault="00311ED7" w:rsidP="00311ED7">
            <w:pPr>
              <w:spacing w:after="0" w:line="240" w:lineRule="auto"/>
              <w:rPr>
                <w:rFonts w:ascii="Calibri" w:eastAsia="Times New Roman" w:hAnsi="Calibri" w:cs="Arial"/>
                <w:b/>
                <w:bCs/>
                <w:sz w:val="16"/>
                <w:szCs w:val="16"/>
                <w:lang w:val="en-GB" w:eastAsia="nl-NL"/>
              </w:rPr>
            </w:pPr>
            <w:r w:rsidRPr="00311ED7">
              <w:rPr>
                <w:rFonts w:ascii="Calibri" w:eastAsia="Times New Roman" w:hAnsi="Calibri" w:cs="Times New Roman"/>
                <w:b/>
                <w:sz w:val="16"/>
                <w:szCs w:val="16"/>
                <w:lang w:val="en-GB" w:eastAsia="nl-NL"/>
              </w:rPr>
              <w:t>[-]</w:t>
            </w:r>
          </w:p>
        </w:tc>
        <w:tc>
          <w:tcPr>
            <w:tcW w:w="621" w:type="dxa"/>
            <w:tcBorders>
              <w:top w:val="single" w:sz="4" w:space="0" w:color="auto"/>
              <w:bottom w:val="single" w:sz="4" w:space="0" w:color="auto"/>
            </w:tcBorders>
            <w:noWrap/>
            <w:vAlign w:val="center"/>
            <w:hideMark/>
          </w:tcPr>
          <w:p w14:paraId="1A407D10" w14:textId="77777777" w:rsidR="00311ED7" w:rsidRPr="00311ED7" w:rsidRDefault="00311ED7" w:rsidP="00311ED7">
            <w:pPr>
              <w:spacing w:after="0" w:line="240" w:lineRule="auto"/>
              <w:rPr>
                <w:rFonts w:ascii="Calibri" w:eastAsia="Times New Roman" w:hAnsi="Calibri" w:cs="Arial"/>
                <w:bCs/>
                <w:i/>
                <w:sz w:val="16"/>
                <w:szCs w:val="16"/>
                <w:lang w:val="en-GB" w:eastAsia="nl-NL"/>
              </w:rPr>
            </w:pPr>
            <w:r w:rsidRPr="00311ED7">
              <w:rPr>
                <w:rFonts w:ascii="Calibri" w:eastAsia="Times New Roman" w:hAnsi="Calibri" w:cs="Arial"/>
                <w:bCs/>
                <w:i/>
                <w:sz w:val="16"/>
                <w:szCs w:val="16"/>
                <w:lang w:val="en-GB" w:eastAsia="nl-NL"/>
              </w:rPr>
              <w:t>n</w:t>
            </w:r>
          </w:p>
          <w:p w14:paraId="370A8C54" w14:textId="77777777" w:rsidR="00311ED7" w:rsidRPr="00311ED7" w:rsidRDefault="00311ED7" w:rsidP="00311ED7">
            <w:pPr>
              <w:spacing w:after="0" w:line="240" w:lineRule="auto"/>
              <w:rPr>
                <w:rFonts w:ascii="Calibri" w:eastAsia="Times New Roman" w:hAnsi="Calibri" w:cs="Arial"/>
                <w:bCs/>
                <w:sz w:val="16"/>
                <w:szCs w:val="16"/>
                <w:lang w:val="en-GB" w:eastAsia="nl-NL"/>
              </w:rPr>
            </w:pPr>
            <w:r w:rsidRPr="00311ED7">
              <w:rPr>
                <w:rFonts w:ascii="Calibri" w:eastAsia="Times New Roman" w:hAnsi="Calibri" w:cs="Times New Roman"/>
                <w:b/>
                <w:sz w:val="16"/>
                <w:szCs w:val="16"/>
                <w:lang w:val="en-GB" w:eastAsia="nl-NL"/>
              </w:rPr>
              <w:t>[-]</w:t>
            </w:r>
          </w:p>
        </w:tc>
        <w:tc>
          <w:tcPr>
            <w:tcW w:w="784" w:type="dxa"/>
            <w:tcBorders>
              <w:top w:val="single" w:sz="4" w:space="0" w:color="auto"/>
              <w:bottom w:val="single" w:sz="4" w:space="0" w:color="auto"/>
            </w:tcBorders>
            <w:noWrap/>
            <w:vAlign w:val="center"/>
            <w:hideMark/>
          </w:tcPr>
          <w:p w14:paraId="2AB6513A" w14:textId="77777777" w:rsidR="00311ED7" w:rsidRPr="00311ED7" w:rsidRDefault="00311ED7" w:rsidP="00311ED7">
            <w:pPr>
              <w:spacing w:after="0" w:line="240" w:lineRule="auto"/>
              <w:rPr>
                <w:rFonts w:ascii="Cambria" w:eastAsia="Times New Roman" w:hAnsi="Cambria" w:cs="Times New Roman"/>
                <w:b/>
                <w:sz w:val="16"/>
                <w:szCs w:val="16"/>
                <w:lang w:val="en-GB" w:eastAsia="nl-NL"/>
              </w:rPr>
            </w:pPr>
            <w:r w:rsidRPr="00311ED7">
              <w:rPr>
                <w:rFonts w:ascii="Cambria" w:eastAsia="Times New Roman" w:hAnsi="Cambria" w:cs="Times New Roman"/>
                <w:b/>
                <w:i/>
                <w:sz w:val="16"/>
                <w:szCs w:val="16"/>
                <w:lang w:val="en-GB" w:eastAsia="nl-NL"/>
              </w:rPr>
              <w:t>v</w:t>
            </w:r>
            <w:r w:rsidRPr="00311ED7">
              <w:rPr>
                <w:rFonts w:ascii="Cambria" w:eastAsia="Times New Roman" w:hAnsi="Cambria" w:cs="Times New Roman"/>
                <w:b/>
                <w:sz w:val="16"/>
                <w:szCs w:val="16"/>
                <w:vertAlign w:val="subscript"/>
                <w:lang w:val="en-GB" w:eastAsia="nl-NL"/>
              </w:rPr>
              <w:t>µ</w:t>
            </w:r>
          </w:p>
          <w:p w14:paraId="2F56E853" w14:textId="77777777" w:rsidR="00311ED7" w:rsidRPr="00311ED7" w:rsidRDefault="00311ED7" w:rsidP="00311ED7">
            <w:pPr>
              <w:spacing w:after="0" w:line="240" w:lineRule="auto"/>
              <w:rPr>
                <w:rFonts w:ascii="Calibri" w:eastAsia="Times New Roman" w:hAnsi="Calibri" w:cs="Arial"/>
                <w:bCs/>
                <w:sz w:val="16"/>
                <w:szCs w:val="16"/>
                <w:lang w:val="en-GB" w:eastAsia="nl-NL"/>
              </w:rPr>
            </w:pPr>
            <w:r w:rsidRPr="00311ED7">
              <w:rPr>
                <w:rFonts w:ascii="Calibri" w:eastAsia="Times New Roman" w:hAnsi="Calibri" w:cs="Times New Roman"/>
                <w:b/>
                <w:sz w:val="16"/>
                <w:szCs w:val="16"/>
                <w:lang w:val="en-GB" w:eastAsia="nl-NL"/>
              </w:rPr>
              <w:t>[cm/s]</w:t>
            </w:r>
          </w:p>
        </w:tc>
        <w:tc>
          <w:tcPr>
            <w:tcW w:w="730" w:type="dxa"/>
            <w:tcBorders>
              <w:top w:val="single" w:sz="4" w:space="0" w:color="auto"/>
              <w:bottom w:val="single" w:sz="4" w:space="0" w:color="auto"/>
            </w:tcBorders>
            <w:vAlign w:val="center"/>
          </w:tcPr>
          <w:p w14:paraId="341B9238" w14:textId="77777777" w:rsidR="00311ED7" w:rsidRPr="00311ED7" w:rsidRDefault="00311ED7" w:rsidP="00311ED7">
            <w:pPr>
              <w:spacing w:after="0" w:line="240" w:lineRule="auto"/>
              <w:rPr>
                <w:rFonts w:ascii="Times New Roman" w:eastAsia="Times New Roman" w:hAnsi="Times New Roman" w:cs="Times New Roman"/>
                <w:b/>
                <w:bCs/>
                <w:color w:val="000000"/>
                <w:sz w:val="16"/>
                <w:szCs w:val="16"/>
                <w:lang w:val="en-GB" w:eastAsia="nl-NL"/>
              </w:rPr>
            </w:pPr>
            <w:r w:rsidRPr="00311ED7">
              <w:rPr>
                <w:rFonts w:ascii="Times New Roman" w:eastAsia="Times New Roman" w:hAnsi="Times New Roman" w:cs="Times New Roman"/>
                <w:b/>
                <w:bCs/>
                <w:color w:val="000000"/>
                <w:sz w:val="16"/>
                <w:szCs w:val="16"/>
                <w:lang w:val="en-GB" w:eastAsia="nl-NL"/>
              </w:rPr>
              <w:sym w:font="Symbol" w:char="F06C"/>
            </w:r>
          </w:p>
          <w:p w14:paraId="20C52E8F" w14:textId="77777777" w:rsidR="00311ED7" w:rsidRPr="00311ED7" w:rsidRDefault="00311ED7" w:rsidP="00311ED7">
            <w:pPr>
              <w:spacing w:after="0" w:line="240" w:lineRule="auto"/>
              <w:rPr>
                <w:rFonts w:ascii="Calibri" w:eastAsia="Times New Roman" w:hAnsi="Calibri" w:cs="Times New Roman"/>
                <w:b/>
                <w:sz w:val="16"/>
                <w:szCs w:val="16"/>
                <w:lang w:val="en-GB" w:eastAsia="nl-NL"/>
              </w:rPr>
            </w:pPr>
            <w:r w:rsidRPr="00311ED7">
              <w:rPr>
                <w:rFonts w:ascii="Calibri" w:eastAsia="Times New Roman" w:hAnsi="Calibri" w:cs="Times New Roman"/>
                <w:b/>
                <w:sz w:val="16"/>
                <w:szCs w:val="16"/>
                <w:lang w:val="en-GB" w:eastAsia="nl-NL"/>
              </w:rPr>
              <w:t>[cm/s]</w:t>
            </w:r>
          </w:p>
        </w:tc>
        <w:tc>
          <w:tcPr>
            <w:tcW w:w="580" w:type="dxa"/>
            <w:tcBorders>
              <w:top w:val="single" w:sz="4" w:space="0" w:color="auto"/>
              <w:bottom w:val="single" w:sz="4" w:space="0" w:color="auto"/>
            </w:tcBorders>
            <w:vAlign w:val="center"/>
          </w:tcPr>
          <w:p w14:paraId="4797F0FA" w14:textId="77777777" w:rsidR="00311ED7" w:rsidRPr="00311ED7" w:rsidRDefault="00311ED7" w:rsidP="00311ED7">
            <w:pPr>
              <w:spacing w:after="0" w:line="240" w:lineRule="auto"/>
              <w:rPr>
                <w:rFonts w:ascii="Times New Roman" w:eastAsia="Times New Roman" w:hAnsi="Times New Roman" w:cs="Times New Roman"/>
                <w:b/>
                <w:bCs/>
                <w:color w:val="000000"/>
                <w:sz w:val="16"/>
                <w:szCs w:val="16"/>
                <w:lang w:val="en-GB" w:eastAsia="nl-NL"/>
              </w:rPr>
            </w:pPr>
            <w:r w:rsidRPr="00311ED7">
              <w:rPr>
                <w:rFonts w:ascii="Times New Roman" w:eastAsia="Times New Roman" w:hAnsi="Times New Roman" w:cs="Times New Roman"/>
                <w:b/>
                <w:bCs/>
                <w:color w:val="000000"/>
                <w:sz w:val="16"/>
                <w:szCs w:val="16"/>
                <w:lang w:val="en-GB" w:eastAsia="nl-NL"/>
              </w:rPr>
              <w:t>k</w:t>
            </w:r>
          </w:p>
          <w:p w14:paraId="2B04762C" w14:textId="77777777" w:rsidR="00311ED7" w:rsidRPr="00311ED7" w:rsidRDefault="00311ED7" w:rsidP="00311ED7">
            <w:pPr>
              <w:spacing w:after="0" w:line="240" w:lineRule="auto"/>
              <w:rPr>
                <w:rFonts w:ascii="Calibri" w:eastAsia="Times New Roman" w:hAnsi="Calibri" w:cs="Times New Roman"/>
                <w:b/>
                <w:sz w:val="16"/>
                <w:szCs w:val="16"/>
                <w:lang w:val="en-GB" w:eastAsia="nl-NL"/>
              </w:rPr>
            </w:pPr>
            <w:r w:rsidRPr="00311ED7">
              <w:rPr>
                <w:rFonts w:ascii="Times New Roman" w:eastAsia="Times New Roman" w:hAnsi="Times New Roman" w:cs="Times New Roman"/>
                <w:b/>
                <w:bCs/>
                <w:color w:val="000000"/>
                <w:sz w:val="16"/>
                <w:szCs w:val="16"/>
                <w:lang w:val="en-GB" w:eastAsia="nl-NL"/>
              </w:rPr>
              <w:t>[-]</w:t>
            </w:r>
          </w:p>
        </w:tc>
        <w:tc>
          <w:tcPr>
            <w:tcW w:w="994" w:type="dxa"/>
            <w:tcBorders>
              <w:top w:val="single" w:sz="4" w:space="0" w:color="auto"/>
              <w:bottom w:val="single" w:sz="4" w:space="0" w:color="auto"/>
            </w:tcBorders>
            <w:noWrap/>
            <w:hideMark/>
          </w:tcPr>
          <w:p w14:paraId="6536372C" w14:textId="77777777" w:rsidR="00311ED7" w:rsidRPr="00311ED7" w:rsidRDefault="00311ED7" w:rsidP="00311ED7">
            <w:pPr>
              <w:spacing w:after="0" w:line="240" w:lineRule="auto"/>
              <w:rPr>
                <w:rFonts w:ascii="Calibri" w:eastAsia="Times New Roman" w:hAnsi="Calibri" w:cs="Times New Roman"/>
                <w:b/>
                <w:sz w:val="16"/>
                <w:szCs w:val="16"/>
                <w:lang w:val="en-GB" w:eastAsia="nl-NL"/>
              </w:rPr>
            </w:pPr>
            <w:r w:rsidRPr="00311ED7">
              <w:rPr>
                <w:rFonts w:ascii="Calibri" w:eastAsia="Times New Roman" w:hAnsi="Calibri" w:cs="Times New Roman"/>
                <w:b/>
                <w:sz w:val="16"/>
                <w:szCs w:val="16"/>
                <w:lang w:val="en-GB" w:eastAsia="nl-NL"/>
              </w:rPr>
              <w:t>Berth type</w:t>
            </w:r>
          </w:p>
          <w:p w14:paraId="6BEF6DDF" w14:textId="77777777" w:rsidR="00311ED7" w:rsidRPr="00311ED7" w:rsidRDefault="00311ED7" w:rsidP="00311ED7">
            <w:pPr>
              <w:spacing w:after="0" w:line="240" w:lineRule="auto"/>
              <w:rPr>
                <w:rFonts w:ascii="Calibri" w:eastAsia="Times New Roman" w:hAnsi="Calibri" w:cs="Times New Roman"/>
                <w:b/>
                <w:sz w:val="16"/>
                <w:szCs w:val="16"/>
                <w:lang w:val="en-GB" w:eastAsia="nl-NL"/>
              </w:rPr>
            </w:pPr>
            <w:r w:rsidRPr="00311ED7">
              <w:rPr>
                <w:rFonts w:ascii="Calibri" w:eastAsia="Times New Roman" w:hAnsi="Calibri" w:cs="Times New Roman"/>
                <w:b/>
                <w:sz w:val="16"/>
                <w:szCs w:val="16"/>
                <w:lang w:val="en-GB" w:eastAsia="nl-NL"/>
              </w:rPr>
              <w:t>[-]</w:t>
            </w:r>
          </w:p>
        </w:tc>
        <w:tc>
          <w:tcPr>
            <w:tcW w:w="1470" w:type="dxa"/>
            <w:tcBorders>
              <w:top w:val="single" w:sz="4" w:space="0" w:color="auto"/>
              <w:bottom w:val="single" w:sz="4" w:space="0" w:color="auto"/>
            </w:tcBorders>
            <w:noWrap/>
            <w:hideMark/>
          </w:tcPr>
          <w:p w14:paraId="5B56EA83" w14:textId="77777777" w:rsidR="00311ED7" w:rsidRPr="00311ED7" w:rsidRDefault="00311ED7" w:rsidP="00311ED7">
            <w:pPr>
              <w:spacing w:after="0" w:line="240" w:lineRule="auto"/>
              <w:rPr>
                <w:rFonts w:ascii="Calibri" w:eastAsia="Times New Roman" w:hAnsi="Calibri" w:cs="Times New Roman"/>
                <w:b/>
                <w:sz w:val="16"/>
                <w:szCs w:val="16"/>
                <w:lang w:val="en-GB" w:eastAsia="nl-NL"/>
              </w:rPr>
            </w:pPr>
            <w:r w:rsidRPr="00311ED7">
              <w:rPr>
                <w:rFonts w:ascii="Calibri" w:eastAsia="Times New Roman" w:hAnsi="Calibri" w:cs="Times New Roman"/>
                <w:b/>
                <w:sz w:val="16"/>
                <w:szCs w:val="16"/>
                <w:lang w:val="en-GB" w:eastAsia="nl-NL"/>
              </w:rPr>
              <w:t>Berthing aids</w:t>
            </w:r>
          </w:p>
          <w:p w14:paraId="306F9003" w14:textId="77777777" w:rsidR="00311ED7" w:rsidRPr="00311ED7" w:rsidRDefault="00311ED7" w:rsidP="00311ED7">
            <w:pPr>
              <w:spacing w:after="0" w:line="240" w:lineRule="auto"/>
              <w:rPr>
                <w:rFonts w:ascii="Calibri" w:eastAsia="Times New Roman" w:hAnsi="Calibri" w:cs="Times New Roman"/>
                <w:b/>
                <w:sz w:val="16"/>
                <w:szCs w:val="16"/>
                <w:lang w:val="en-GB" w:eastAsia="nl-NL"/>
              </w:rPr>
            </w:pPr>
            <w:r w:rsidRPr="00311ED7">
              <w:rPr>
                <w:rFonts w:ascii="Calibri" w:eastAsia="Times New Roman" w:hAnsi="Calibri" w:cs="Times New Roman"/>
                <w:b/>
                <w:sz w:val="16"/>
                <w:szCs w:val="16"/>
                <w:lang w:val="en-GB" w:eastAsia="nl-NL"/>
              </w:rPr>
              <w:t>[-]</w:t>
            </w:r>
          </w:p>
        </w:tc>
        <w:tc>
          <w:tcPr>
            <w:tcW w:w="755" w:type="dxa"/>
            <w:tcBorders>
              <w:top w:val="single" w:sz="4" w:space="0" w:color="auto"/>
              <w:bottom w:val="single" w:sz="4" w:space="0" w:color="auto"/>
            </w:tcBorders>
            <w:noWrap/>
            <w:hideMark/>
          </w:tcPr>
          <w:p w14:paraId="42F4968F" w14:textId="77777777" w:rsidR="00311ED7" w:rsidRPr="00311ED7" w:rsidRDefault="00311ED7" w:rsidP="00311ED7">
            <w:pPr>
              <w:spacing w:after="0" w:line="240" w:lineRule="auto"/>
              <w:rPr>
                <w:rFonts w:ascii="Calibri" w:eastAsia="Times New Roman" w:hAnsi="Calibri" w:cs="Times New Roman"/>
                <w:b/>
                <w:sz w:val="16"/>
                <w:szCs w:val="16"/>
                <w:lang w:val="en-GB" w:eastAsia="nl-NL"/>
              </w:rPr>
            </w:pPr>
            <w:r w:rsidRPr="00311ED7">
              <w:rPr>
                <w:rFonts w:ascii="Calibri" w:eastAsia="Times New Roman" w:hAnsi="Calibri" w:cs="Times New Roman"/>
                <w:b/>
                <w:sz w:val="16"/>
                <w:szCs w:val="16"/>
                <w:lang w:val="en-GB" w:eastAsia="nl-NL"/>
              </w:rPr>
              <w:t>Wind</w:t>
            </w:r>
          </w:p>
          <w:p w14:paraId="3C40D320" w14:textId="77777777" w:rsidR="00311ED7" w:rsidRPr="00311ED7" w:rsidRDefault="00311ED7" w:rsidP="00311ED7">
            <w:pPr>
              <w:spacing w:after="0" w:line="240" w:lineRule="auto"/>
              <w:rPr>
                <w:rFonts w:ascii="Calibri" w:eastAsia="Times New Roman" w:hAnsi="Calibri" w:cs="Times New Roman"/>
                <w:b/>
                <w:sz w:val="16"/>
                <w:szCs w:val="16"/>
                <w:lang w:val="en-GB" w:eastAsia="nl-NL"/>
              </w:rPr>
            </w:pPr>
            <w:r w:rsidRPr="00311ED7">
              <w:rPr>
                <w:rFonts w:ascii="Calibri" w:eastAsia="Times New Roman" w:hAnsi="Calibri" w:cs="Times New Roman"/>
                <w:b/>
                <w:sz w:val="16"/>
                <w:szCs w:val="16"/>
                <w:lang w:val="en-GB" w:eastAsia="nl-NL"/>
              </w:rPr>
              <w:t>[-]</w:t>
            </w:r>
          </w:p>
        </w:tc>
        <w:tc>
          <w:tcPr>
            <w:tcW w:w="923" w:type="dxa"/>
            <w:tcBorders>
              <w:top w:val="single" w:sz="4" w:space="0" w:color="auto"/>
              <w:bottom w:val="single" w:sz="4" w:space="0" w:color="auto"/>
            </w:tcBorders>
            <w:noWrap/>
            <w:hideMark/>
          </w:tcPr>
          <w:p w14:paraId="1DF05109" w14:textId="77777777" w:rsidR="00311ED7" w:rsidRPr="00311ED7" w:rsidRDefault="00311ED7" w:rsidP="00311ED7">
            <w:pPr>
              <w:spacing w:after="0" w:line="240" w:lineRule="auto"/>
              <w:rPr>
                <w:rFonts w:ascii="Calibri" w:eastAsia="Times New Roman" w:hAnsi="Calibri" w:cs="Times New Roman"/>
                <w:b/>
                <w:sz w:val="16"/>
                <w:szCs w:val="16"/>
                <w:lang w:val="en-GB" w:eastAsia="nl-NL"/>
              </w:rPr>
            </w:pPr>
            <w:r w:rsidRPr="00311ED7">
              <w:rPr>
                <w:rFonts w:ascii="Calibri" w:eastAsia="Times New Roman" w:hAnsi="Calibri" w:cs="Times New Roman"/>
                <w:b/>
                <w:sz w:val="16"/>
                <w:szCs w:val="16"/>
                <w:lang w:val="en-GB" w:eastAsia="nl-NL"/>
              </w:rPr>
              <w:t>Waves</w:t>
            </w:r>
          </w:p>
          <w:p w14:paraId="27619B04" w14:textId="77777777" w:rsidR="00311ED7" w:rsidRPr="00311ED7" w:rsidRDefault="00311ED7" w:rsidP="00311ED7">
            <w:pPr>
              <w:spacing w:after="0" w:line="240" w:lineRule="auto"/>
              <w:rPr>
                <w:rFonts w:ascii="Calibri" w:eastAsia="Times New Roman" w:hAnsi="Calibri" w:cs="Times New Roman"/>
                <w:b/>
                <w:sz w:val="16"/>
                <w:szCs w:val="16"/>
                <w:lang w:val="en-GB" w:eastAsia="nl-NL"/>
              </w:rPr>
            </w:pPr>
            <w:r w:rsidRPr="00311ED7">
              <w:rPr>
                <w:rFonts w:ascii="Calibri" w:eastAsia="Times New Roman" w:hAnsi="Calibri" w:cs="Times New Roman"/>
                <w:b/>
                <w:sz w:val="16"/>
                <w:szCs w:val="16"/>
                <w:lang w:val="en-GB" w:eastAsia="nl-NL"/>
              </w:rPr>
              <w:t>[-]</w:t>
            </w:r>
          </w:p>
        </w:tc>
        <w:tc>
          <w:tcPr>
            <w:tcW w:w="818" w:type="dxa"/>
            <w:tcBorders>
              <w:top w:val="single" w:sz="4" w:space="0" w:color="auto"/>
              <w:bottom w:val="single" w:sz="4" w:space="0" w:color="auto"/>
            </w:tcBorders>
            <w:noWrap/>
            <w:hideMark/>
          </w:tcPr>
          <w:p w14:paraId="6684ACA3" w14:textId="77777777" w:rsidR="00311ED7" w:rsidRPr="00311ED7" w:rsidRDefault="00311ED7" w:rsidP="00311ED7">
            <w:pPr>
              <w:spacing w:after="0" w:line="240" w:lineRule="auto"/>
              <w:rPr>
                <w:rFonts w:ascii="Calibri" w:eastAsia="Times New Roman" w:hAnsi="Calibri" w:cs="Times New Roman"/>
                <w:b/>
                <w:sz w:val="16"/>
                <w:szCs w:val="16"/>
                <w:lang w:val="en-GB" w:eastAsia="nl-NL"/>
              </w:rPr>
            </w:pPr>
            <w:r w:rsidRPr="00311ED7">
              <w:rPr>
                <w:rFonts w:ascii="Calibri" w:eastAsia="Times New Roman" w:hAnsi="Calibri" w:cs="Times New Roman"/>
                <w:b/>
                <w:sz w:val="16"/>
                <w:szCs w:val="16"/>
                <w:lang w:val="en-GB" w:eastAsia="nl-NL"/>
              </w:rPr>
              <w:t>Current</w:t>
            </w:r>
          </w:p>
          <w:p w14:paraId="0ADFCE4C" w14:textId="77777777" w:rsidR="00311ED7" w:rsidRPr="00311ED7" w:rsidRDefault="00311ED7" w:rsidP="00311ED7">
            <w:pPr>
              <w:spacing w:after="0" w:line="240" w:lineRule="auto"/>
              <w:rPr>
                <w:rFonts w:ascii="Calibri" w:eastAsia="Times New Roman" w:hAnsi="Calibri" w:cs="Times New Roman"/>
                <w:b/>
                <w:sz w:val="16"/>
                <w:szCs w:val="16"/>
                <w:lang w:val="en-GB" w:eastAsia="nl-NL"/>
              </w:rPr>
            </w:pPr>
            <w:r w:rsidRPr="00311ED7">
              <w:rPr>
                <w:rFonts w:ascii="Calibri" w:eastAsia="Times New Roman" w:hAnsi="Calibri" w:cs="Times New Roman"/>
                <w:b/>
                <w:sz w:val="16"/>
                <w:szCs w:val="16"/>
                <w:lang w:val="en-GB" w:eastAsia="nl-NL"/>
              </w:rPr>
              <w:t>[-]</w:t>
            </w:r>
          </w:p>
        </w:tc>
      </w:tr>
      <w:tr w:rsidR="00311ED7" w:rsidRPr="00311ED7" w14:paraId="7763FFEC" w14:textId="77777777" w:rsidTr="00311ED7">
        <w:trPr>
          <w:trHeight w:val="288"/>
          <w:jc w:val="center"/>
        </w:trPr>
        <w:tc>
          <w:tcPr>
            <w:tcW w:w="1255" w:type="dxa"/>
            <w:tcBorders>
              <w:top w:val="single" w:sz="4" w:space="0" w:color="auto"/>
            </w:tcBorders>
            <w:noWrap/>
            <w:vAlign w:val="center"/>
            <w:hideMark/>
          </w:tcPr>
          <w:p w14:paraId="7D3A1476" w14:textId="77777777" w:rsidR="00311ED7" w:rsidRPr="00311ED7" w:rsidRDefault="00311ED7" w:rsidP="00311ED7">
            <w:pPr>
              <w:spacing w:after="0" w:line="240" w:lineRule="auto"/>
              <w:rPr>
                <w:rFonts w:ascii="Calibri" w:eastAsia="Times New Roman" w:hAnsi="Calibri" w:cs="Arial"/>
                <w:bCs/>
                <w:sz w:val="16"/>
                <w:szCs w:val="16"/>
                <w:lang w:val="en-GB" w:eastAsia="nl-NL"/>
              </w:rPr>
            </w:pPr>
            <w:r w:rsidRPr="00311ED7">
              <w:rPr>
                <w:rFonts w:ascii="Calibri" w:eastAsia="Times New Roman" w:hAnsi="Calibri" w:cs="Arial"/>
                <w:bCs/>
                <w:sz w:val="16"/>
                <w:szCs w:val="16"/>
                <w:lang w:val="en-GB" w:eastAsia="nl-NL"/>
              </w:rPr>
              <w:t xml:space="preserve">All tankers </w:t>
            </w:r>
            <w:r w:rsidRPr="00311ED7">
              <w:rPr>
                <w:rFonts w:ascii="Calibri" w:eastAsia="Times New Roman" w:hAnsi="Calibri" w:cs="Times New Roman"/>
                <w:color w:val="FF0000"/>
                <w:sz w:val="20"/>
                <w:szCs w:val="20"/>
                <w:lang w:val="en-GB" w:eastAsia="nl-NL"/>
              </w:rPr>
              <w:t>○</w:t>
            </w:r>
            <w:r w:rsidRPr="00311ED7">
              <w:rPr>
                <w:rFonts w:ascii="Calibri" w:eastAsia="Times New Roman" w:hAnsi="Calibri" w:cs="Times New Roman"/>
                <w:sz w:val="16"/>
                <w:szCs w:val="16"/>
                <w:vertAlign w:val="superscript"/>
                <w:lang w:val="en-GB" w:eastAsia="nl-NL"/>
              </w:rPr>
              <w:t>1</w:t>
            </w:r>
          </w:p>
        </w:tc>
        <w:tc>
          <w:tcPr>
            <w:tcW w:w="621" w:type="dxa"/>
            <w:tcBorders>
              <w:top w:val="single" w:sz="4" w:space="0" w:color="auto"/>
            </w:tcBorders>
            <w:noWrap/>
            <w:vAlign w:val="center"/>
            <w:hideMark/>
          </w:tcPr>
          <w:p w14:paraId="382FF94A" w14:textId="77777777" w:rsidR="00311ED7" w:rsidRPr="00311ED7" w:rsidRDefault="00311ED7" w:rsidP="00311ED7">
            <w:pPr>
              <w:spacing w:after="0" w:line="240" w:lineRule="auto"/>
              <w:rPr>
                <w:rFonts w:ascii="Calibri" w:eastAsia="Times New Roman" w:hAnsi="Calibri" w:cs="Arial"/>
                <w:bCs/>
                <w:sz w:val="16"/>
                <w:szCs w:val="16"/>
                <w:lang w:val="en-GB" w:eastAsia="nl-NL"/>
              </w:rPr>
            </w:pPr>
            <w:r w:rsidRPr="00311ED7">
              <w:rPr>
                <w:rFonts w:ascii="Calibri" w:eastAsia="Times New Roman" w:hAnsi="Calibri" w:cs="Arial"/>
                <w:bCs/>
                <w:sz w:val="16"/>
                <w:szCs w:val="16"/>
                <w:lang w:val="en-GB" w:eastAsia="nl-NL"/>
              </w:rPr>
              <w:t>392</w:t>
            </w:r>
          </w:p>
        </w:tc>
        <w:tc>
          <w:tcPr>
            <w:tcW w:w="784" w:type="dxa"/>
            <w:tcBorders>
              <w:top w:val="single" w:sz="4" w:space="0" w:color="auto"/>
            </w:tcBorders>
            <w:noWrap/>
            <w:vAlign w:val="center"/>
          </w:tcPr>
          <w:p w14:paraId="237B607B" w14:textId="77777777" w:rsidR="00311ED7" w:rsidRPr="00311ED7" w:rsidRDefault="00311ED7" w:rsidP="00311ED7">
            <w:pPr>
              <w:spacing w:after="0" w:line="240" w:lineRule="auto"/>
              <w:rPr>
                <w:rFonts w:ascii="Calibri" w:eastAsia="Times New Roman" w:hAnsi="Calibri" w:cs="Arial"/>
                <w:bCs/>
                <w:sz w:val="16"/>
                <w:szCs w:val="16"/>
                <w:lang w:val="en-GB" w:eastAsia="nl-NL"/>
              </w:rPr>
            </w:pPr>
            <w:r w:rsidRPr="00311ED7">
              <w:rPr>
                <w:rFonts w:ascii="Calibri" w:eastAsia="Times New Roman" w:hAnsi="Calibri" w:cs="Arial"/>
                <w:bCs/>
                <w:sz w:val="16"/>
                <w:szCs w:val="16"/>
                <w:lang w:val="en-GB" w:eastAsia="nl-NL"/>
              </w:rPr>
              <w:t>4.6</w:t>
            </w:r>
          </w:p>
        </w:tc>
        <w:tc>
          <w:tcPr>
            <w:tcW w:w="730" w:type="dxa"/>
            <w:tcBorders>
              <w:top w:val="single" w:sz="4" w:space="0" w:color="auto"/>
            </w:tcBorders>
            <w:vAlign w:val="center"/>
          </w:tcPr>
          <w:p w14:paraId="4F3104EE"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Arial"/>
                <w:bCs/>
                <w:color w:val="000000"/>
                <w:sz w:val="16"/>
                <w:szCs w:val="16"/>
                <w:lang w:val="en-GB" w:eastAsia="nl-NL"/>
              </w:rPr>
              <w:t>5.2</w:t>
            </w:r>
          </w:p>
        </w:tc>
        <w:tc>
          <w:tcPr>
            <w:tcW w:w="580" w:type="dxa"/>
            <w:tcBorders>
              <w:top w:val="single" w:sz="4" w:space="0" w:color="auto"/>
            </w:tcBorders>
            <w:vAlign w:val="center"/>
          </w:tcPr>
          <w:p w14:paraId="26970BC8"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Arial"/>
                <w:bCs/>
                <w:color w:val="000000"/>
                <w:sz w:val="16"/>
                <w:szCs w:val="16"/>
                <w:lang w:val="en-GB" w:eastAsia="nl-NL"/>
              </w:rPr>
              <w:t>2.69</w:t>
            </w:r>
          </w:p>
        </w:tc>
        <w:tc>
          <w:tcPr>
            <w:tcW w:w="994" w:type="dxa"/>
            <w:tcBorders>
              <w:top w:val="single" w:sz="4" w:space="0" w:color="auto"/>
            </w:tcBorders>
            <w:noWrap/>
            <w:vAlign w:val="center"/>
            <w:hideMark/>
          </w:tcPr>
          <w:p w14:paraId="0BABD206"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Times New Roman"/>
                <w:sz w:val="16"/>
                <w:szCs w:val="16"/>
                <w:lang w:val="en-GB" w:eastAsia="nl-NL"/>
              </w:rPr>
              <w:t>Open</w:t>
            </w:r>
          </w:p>
        </w:tc>
        <w:tc>
          <w:tcPr>
            <w:tcW w:w="1470" w:type="dxa"/>
            <w:tcBorders>
              <w:top w:val="single" w:sz="4" w:space="0" w:color="auto"/>
            </w:tcBorders>
            <w:noWrap/>
            <w:vAlign w:val="center"/>
            <w:hideMark/>
          </w:tcPr>
          <w:p w14:paraId="59A4E5E7"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Times New Roman"/>
                <w:sz w:val="16"/>
                <w:szCs w:val="16"/>
                <w:lang w:val="en-GB" w:eastAsia="nl-NL"/>
              </w:rPr>
              <w:t>PPU/dock. system</w:t>
            </w:r>
          </w:p>
        </w:tc>
        <w:tc>
          <w:tcPr>
            <w:tcW w:w="755" w:type="dxa"/>
            <w:tcBorders>
              <w:top w:val="single" w:sz="4" w:space="0" w:color="auto"/>
            </w:tcBorders>
            <w:noWrap/>
            <w:vAlign w:val="center"/>
            <w:hideMark/>
          </w:tcPr>
          <w:p w14:paraId="2614B1D3"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Times New Roman"/>
                <w:sz w:val="16"/>
                <w:szCs w:val="16"/>
                <w:lang w:val="en-GB" w:eastAsia="nl-NL"/>
              </w:rPr>
              <w:t>High</w:t>
            </w:r>
          </w:p>
        </w:tc>
        <w:tc>
          <w:tcPr>
            <w:tcW w:w="923" w:type="dxa"/>
            <w:tcBorders>
              <w:top w:val="single" w:sz="4" w:space="0" w:color="auto"/>
            </w:tcBorders>
            <w:noWrap/>
            <w:vAlign w:val="center"/>
            <w:hideMark/>
          </w:tcPr>
          <w:p w14:paraId="02F6BC81"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Times New Roman"/>
                <w:sz w:val="16"/>
                <w:szCs w:val="16"/>
                <w:lang w:val="en-GB" w:eastAsia="nl-NL"/>
              </w:rPr>
              <w:t>Sheltered</w:t>
            </w:r>
          </w:p>
        </w:tc>
        <w:tc>
          <w:tcPr>
            <w:tcW w:w="818" w:type="dxa"/>
            <w:tcBorders>
              <w:top w:val="single" w:sz="4" w:space="0" w:color="auto"/>
            </w:tcBorders>
            <w:noWrap/>
            <w:vAlign w:val="center"/>
            <w:hideMark/>
          </w:tcPr>
          <w:p w14:paraId="4EAA53F7"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Times New Roman"/>
                <w:sz w:val="16"/>
                <w:szCs w:val="16"/>
                <w:lang w:val="en-GB" w:eastAsia="nl-NL"/>
              </w:rPr>
              <w:t>Low</w:t>
            </w:r>
          </w:p>
        </w:tc>
      </w:tr>
      <w:tr w:rsidR="00311ED7" w:rsidRPr="00311ED7" w14:paraId="75E86182" w14:textId="77777777" w:rsidTr="00311ED7">
        <w:trPr>
          <w:trHeight w:val="288"/>
          <w:jc w:val="center"/>
        </w:trPr>
        <w:tc>
          <w:tcPr>
            <w:tcW w:w="1255" w:type="dxa"/>
            <w:noWrap/>
            <w:vAlign w:val="center"/>
            <w:hideMark/>
          </w:tcPr>
          <w:p w14:paraId="525E05BB" w14:textId="77777777" w:rsidR="00311ED7" w:rsidRPr="00311ED7" w:rsidRDefault="00311ED7" w:rsidP="00311ED7">
            <w:pPr>
              <w:spacing w:after="0" w:line="240" w:lineRule="auto"/>
              <w:rPr>
                <w:rFonts w:ascii="Calibri" w:eastAsia="Times New Roman" w:hAnsi="Calibri" w:cs="Arial"/>
                <w:bCs/>
                <w:sz w:val="16"/>
                <w:szCs w:val="16"/>
                <w:lang w:val="en-GB" w:eastAsia="nl-NL"/>
              </w:rPr>
            </w:pPr>
            <w:r w:rsidRPr="00311ED7">
              <w:rPr>
                <w:rFonts w:ascii="Calibri" w:eastAsia="Times New Roman" w:hAnsi="Calibri" w:cs="Arial"/>
                <w:bCs/>
                <w:sz w:val="16"/>
                <w:szCs w:val="16"/>
                <w:lang w:val="en-GB" w:eastAsia="nl-NL"/>
              </w:rPr>
              <w:t xml:space="preserve">All sheltered </w:t>
            </w:r>
            <w:r w:rsidRPr="00311ED7">
              <w:rPr>
                <w:rFonts w:ascii="Calibri" w:eastAsia="Times New Roman" w:hAnsi="Calibri" w:cs="Arial"/>
                <w:bCs/>
                <w:color w:val="00B050"/>
                <w:sz w:val="20"/>
                <w:szCs w:val="20"/>
                <w:lang w:val="en-GB" w:eastAsia="nl-NL"/>
              </w:rPr>
              <w:t>∆</w:t>
            </w:r>
          </w:p>
        </w:tc>
        <w:tc>
          <w:tcPr>
            <w:tcW w:w="621" w:type="dxa"/>
            <w:noWrap/>
            <w:vAlign w:val="center"/>
            <w:hideMark/>
          </w:tcPr>
          <w:p w14:paraId="7C0EC0A7" w14:textId="77777777" w:rsidR="00311ED7" w:rsidRPr="00311ED7" w:rsidRDefault="00311ED7" w:rsidP="00311ED7">
            <w:pPr>
              <w:spacing w:after="0" w:line="240" w:lineRule="auto"/>
              <w:rPr>
                <w:rFonts w:ascii="Calibri" w:eastAsia="Times New Roman" w:hAnsi="Calibri" w:cs="Arial"/>
                <w:bCs/>
                <w:sz w:val="16"/>
                <w:szCs w:val="16"/>
                <w:lang w:val="en-GB" w:eastAsia="nl-NL"/>
              </w:rPr>
            </w:pPr>
            <w:r w:rsidRPr="00311ED7">
              <w:rPr>
                <w:rFonts w:ascii="Calibri" w:eastAsia="Times New Roman" w:hAnsi="Calibri" w:cs="Arial"/>
                <w:bCs/>
                <w:sz w:val="16"/>
                <w:szCs w:val="16"/>
                <w:lang w:val="en-GB" w:eastAsia="nl-NL"/>
              </w:rPr>
              <w:t>713</w:t>
            </w:r>
          </w:p>
        </w:tc>
        <w:tc>
          <w:tcPr>
            <w:tcW w:w="784" w:type="dxa"/>
            <w:noWrap/>
            <w:vAlign w:val="center"/>
          </w:tcPr>
          <w:p w14:paraId="5D01D22F" w14:textId="77777777" w:rsidR="00311ED7" w:rsidRPr="00311ED7" w:rsidRDefault="00311ED7" w:rsidP="00311ED7">
            <w:pPr>
              <w:spacing w:after="0" w:line="240" w:lineRule="auto"/>
              <w:rPr>
                <w:rFonts w:ascii="Calibri" w:eastAsia="Times New Roman" w:hAnsi="Calibri" w:cs="Arial"/>
                <w:bCs/>
                <w:sz w:val="16"/>
                <w:szCs w:val="16"/>
                <w:lang w:val="en-GB" w:eastAsia="nl-NL"/>
              </w:rPr>
            </w:pPr>
            <w:r w:rsidRPr="00311ED7">
              <w:rPr>
                <w:rFonts w:ascii="Calibri" w:eastAsia="Times New Roman" w:hAnsi="Calibri" w:cs="Arial"/>
                <w:bCs/>
                <w:sz w:val="16"/>
                <w:szCs w:val="16"/>
                <w:lang w:val="en-GB" w:eastAsia="nl-NL"/>
              </w:rPr>
              <w:t>4.4</w:t>
            </w:r>
          </w:p>
        </w:tc>
        <w:tc>
          <w:tcPr>
            <w:tcW w:w="730" w:type="dxa"/>
            <w:vAlign w:val="center"/>
          </w:tcPr>
          <w:p w14:paraId="29E93728"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Arial"/>
                <w:color w:val="000000"/>
                <w:sz w:val="16"/>
                <w:szCs w:val="16"/>
                <w:lang w:val="en-GB" w:eastAsia="nl-NL"/>
              </w:rPr>
              <w:t>4.9</w:t>
            </w:r>
          </w:p>
        </w:tc>
        <w:tc>
          <w:tcPr>
            <w:tcW w:w="580" w:type="dxa"/>
            <w:vAlign w:val="center"/>
          </w:tcPr>
          <w:p w14:paraId="72F5CA73"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Arial"/>
                <w:color w:val="000000"/>
                <w:sz w:val="16"/>
                <w:szCs w:val="16"/>
                <w:lang w:val="en-GB" w:eastAsia="nl-NL"/>
              </w:rPr>
              <w:t>2.28</w:t>
            </w:r>
          </w:p>
        </w:tc>
        <w:tc>
          <w:tcPr>
            <w:tcW w:w="994" w:type="dxa"/>
            <w:noWrap/>
            <w:vAlign w:val="center"/>
            <w:hideMark/>
          </w:tcPr>
          <w:p w14:paraId="5A64A492"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Times New Roman"/>
                <w:sz w:val="16"/>
                <w:szCs w:val="16"/>
                <w:lang w:val="en-GB" w:eastAsia="nl-NL"/>
              </w:rPr>
              <w:t>Mixture</w:t>
            </w:r>
          </w:p>
        </w:tc>
        <w:tc>
          <w:tcPr>
            <w:tcW w:w="1470" w:type="dxa"/>
            <w:noWrap/>
            <w:vAlign w:val="center"/>
            <w:hideMark/>
          </w:tcPr>
          <w:p w14:paraId="620A6C8C"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Times New Roman"/>
                <w:sz w:val="16"/>
                <w:szCs w:val="16"/>
                <w:lang w:val="en-GB" w:eastAsia="nl-NL"/>
              </w:rPr>
              <w:t>Mixture</w:t>
            </w:r>
          </w:p>
        </w:tc>
        <w:tc>
          <w:tcPr>
            <w:tcW w:w="755" w:type="dxa"/>
            <w:noWrap/>
            <w:vAlign w:val="center"/>
            <w:hideMark/>
          </w:tcPr>
          <w:p w14:paraId="44F32C32"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Times New Roman"/>
                <w:sz w:val="16"/>
                <w:szCs w:val="16"/>
                <w:lang w:val="en-GB" w:eastAsia="nl-NL"/>
              </w:rPr>
              <w:t>High</w:t>
            </w:r>
          </w:p>
        </w:tc>
        <w:tc>
          <w:tcPr>
            <w:tcW w:w="923" w:type="dxa"/>
            <w:noWrap/>
            <w:vAlign w:val="center"/>
            <w:hideMark/>
          </w:tcPr>
          <w:p w14:paraId="3FF3653D"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Times New Roman"/>
                <w:sz w:val="16"/>
                <w:szCs w:val="16"/>
                <w:lang w:val="en-GB" w:eastAsia="nl-NL"/>
              </w:rPr>
              <w:t>Sheltered</w:t>
            </w:r>
          </w:p>
        </w:tc>
        <w:tc>
          <w:tcPr>
            <w:tcW w:w="818" w:type="dxa"/>
            <w:noWrap/>
            <w:vAlign w:val="center"/>
            <w:hideMark/>
          </w:tcPr>
          <w:p w14:paraId="777F9E4A"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Times New Roman"/>
                <w:sz w:val="16"/>
                <w:szCs w:val="16"/>
                <w:lang w:val="en-GB" w:eastAsia="nl-NL"/>
              </w:rPr>
              <w:t>Low</w:t>
            </w:r>
          </w:p>
        </w:tc>
      </w:tr>
      <w:tr w:rsidR="00311ED7" w:rsidRPr="00311ED7" w14:paraId="690FA041" w14:textId="77777777" w:rsidTr="00311ED7">
        <w:trPr>
          <w:trHeight w:val="288"/>
          <w:jc w:val="center"/>
        </w:trPr>
        <w:tc>
          <w:tcPr>
            <w:tcW w:w="1255" w:type="dxa"/>
            <w:noWrap/>
            <w:vAlign w:val="center"/>
          </w:tcPr>
          <w:p w14:paraId="6EF1B654" w14:textId="77777777" w:rsidR="00311ED7" w:rsidRPr="00311ED7" w:rsidRDefault="00311ED7" w:rsidP="00311ED7">
            <w:pPr>
              <w:spacing w:after="0" w:line="240" w:lineRule="auto"/>
              <w:rPr>
                <w:rFonts w:ascii="Calibri" w:eastAsia="Times New Roman" w:hAnsi="Calibri" w:cs="Arial"/>
                <w:bCs/>
                <w:sz w:val="16"/>
                <w:szCs w:val="16"/>
                <w:lang w:val="en-GB" w:eastAsia="nl-NL"/>
              </w:rPr>
            </w:pPr>
            <w:r w:rsidRPr="00311ED7">
              <w:rPr>
                <w:rFonts w:ascii="Calibri" w:eastAsia="Times New Roman" w:hAnsi="Calibri" w:cs="Arial"/>
                <w:bCs/>
                <w:sz w:val="16"/>
                <w:szCs w:val="16"/>
                <w:lang w:val="en-GB" w:eastAsia="nl-NL"/>
              </w:rPr>
              <w:t xml:space="preserve">All exposed </w:t>
            </w:r>
            <w:r w:rsidRPr="00311ED7">
              <w:rPr>
                <w:rFonts w:ascii="Calibri" w:eastAsia="Times New Roman" w:hAnsi="Calibri" w:cs="Times New Roman"/>
                <w:color w:val="7030A0"/>
                <w:sz w:val="20"/>
                <w:szCs w:val="20"/>
                <w:lang w:val="en-GB" w:eastAsia="nl-NL"/>
              </w:rPr>
              <w:t>□</w:t>
            </w:r>
          </w:p>
        </w:tc>
        <w:tc>
          <w:tcPr>
            <w:tcW w:w="621" w:type="dxa"/>
            <w:noWrap/>
            <w:vAlign w:val="center"/>
          </w:tcPr>
          <w:p w14:paraId="49ECA954" w14:textId="77777777" w:rsidR="00311ED7" w:rsidRPr="00311ED7" w:rsidRDefault="00311ED7" w:rsidP="00311ED7">
            <w:pPr>
              <w:spacing w:after="0" w:line="240" w:lineRule="auto"/>
              <w:rPr>
                <w:rFonts w:ascii="Calibri" w:eastAsia="Times New Roman" w:hAnsi="Calibri" w:cs="Arial"/>
                <w:bCs/>
                <w:sz w:val="16"/>
                <w:szCs w:val="16"/>
                <w:lang w:val="en-GB" w:eastAsia="nl-NL"/>
              </w:rPr>
            </w:pPr>
            <w:r w:rsidRPr="00311ED7">
              <w:rPr>
                <w:rFonts w:ascii="Calibri" w:eastAsia="Times New Roman" w:hAnsi="Calibri" w:cs="Arial"/>
                <w:bCs/>
                <w:sz w:val="16"/>
                <w:szCs w:val="16"/>
                <w:lang w:val="en-GB" w:eastAsia="nl-NL"/>
              </w:rPr>
              <w:t>1235</w:t>
            </w:r>
          </w:p>
        </w:tc>
        <w:tc>
          <w:tcPr>
            <w:tcW w:w="784" w:type="dxa"/>
            <w:noWrap/>
            <w:vAlign w:val="center"/>
          </w:tcPr>
          <w:p w14:paraId="1728DC40" w14:textId="77777777" w:rsidR="00311ED7" w:rsidRPr="00311ED7" w:rsidRDefault="00311ED7" w:rsidP="00311ED7">
            <w:pPr>
              <w:spacing w:after="0" w:line="240" w:lineRule="auto"/>
              <w:rPr>
                <w:rFonts w:ascii="Calibri" w:eastAsia="Times New Roman" w:hAnsi="Calibri" w:cs="Arial"/>
                <w:bCs/>
                <w:sz w:val="16"/>
                <w:szCs w:val="16"/>
                <w:lang w:val="en-GB" w:eastAsia="nl-NL"/>
              </w:rPr>
            </w:pPr>
            <w:r w:rsidRPr="00311ED7">
              <w:rPr>
                <w:rFonts w:ascii="Calibri" w:eastAsia="Times New Roman" w:hAnsi="Calibri" w:cs="Times New Roman"/>
                <w:sz w:val="16"/>
                <w:szCs w:val="16"/>
                <w:lang w:val="en-GB" w:eastAsia="nl-NL"/>
              </w:rPr>
              <w:t>7.1</w:t>
            </w:r>
          </w:p>
        </w:tc>
        <w:tc>
          <w:tcPr>
            <w:tcW w:w="730" w:type="dxa"/>
            <w:vAlign w:val="center"/>
          </w:tcPr>
          <w:p w14:paraId="159649D6"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Arial"/>
                <w:bCs/>
                <w:color w:val="000000"/>
                <w:sz w:val="16"/>
                <w:szCs w:val="16"/>
                <w:lang w:val="en-GB" w:eastAsia="nl-NL"/>
              </w:rPr>
              <w:t>7.4</w:t>
            </w:r>
          </w:p>
        </w:tc>
        <w:tc>
          <w:tcPr>
            <w:tcW w:w="580" w:type="dxa"/>
            <w:vAlign w:val="center"/>
          </w:tcPr>
          <w:p w14:paraId="419B4E44"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Arial"/>
                <w:bCs/>
                <w:color w:val="000000"/>
                <w:sz w:val="16"/>
                <w:szCs w:val="16"/>
                <w:lang w:val="en-GB" w:eastAsia="nl-NL"/>
              </w:rPr>
              <w:t>1.61</w:t>
            </w:r>
          </w:p>
        </w:tc>
        <w:tc>
          <w:tcPr>
            <w:tcW w:w="994" w:type="dxa"/>
            <w:noWrap/>
            <w:vAlign w:val="center"/>
          </w:tcPr>
          <w:p w14:paraId="7E165107"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Times New Roman"/>
                <w:sz w:val="16"/>
                <w:szCs w:val="16"/>
                <w:lang w:val="en-GB" w:eastAsia="nl-NL"/>
              </w:rPr>
              <w:t xml:space="preserve">Closed </w:t>
            </w:r>
          </w:p>
        </w:tc>
        <w:tc>
          <w:tcPr>
            <w:tcW w:w="1470" w:type="dxa"/>
            <w:noWrap/>
            <w:vAlign w:val="center"/>
          </w:tcPr>
          <w:p w14:paraId="392F80F0"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Times New Roman"/>
                <w:sz w:val="16"/>
                <w:szCs w:val="16"/>
                <w:lang w:val="en-GB" w:eastAsia="nl-NL"/>
              </w:rPr>
              <w:t>None</w:t>
            </w:r>
          </w:p>
        </w:tc>
        <w:tc>
          <w:tcPr>
            <w:tcW w:w="755" w:type="dxa"/>
            <w:noWrap/>
            <w:vAlign w:val="center"/>
          </w:tcPr>
          <w:p w14:paraId="6E7259B7"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Times New Roman"/>
                <w:sz w:val="16"/>
                <w:szCs w:val="16"/>
                <w:lang w:val="en-GB" w:eastAsia="nl-NL"/>
              </w:rPr>
              <w:t>High</w:t>
            </w:r>
          </w:p>
        </w:tc>
        <w:tc>
          <w:tcPr>
            <w:tcW w:w="923" w:type="dxa"/>
            <w:noWrap/>
            <w:vAlign w:val="center"/>
          </w:tcPr>
          <w:p w14:paraId="33E8BC37"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Times New Roman"/>
                <w:sz w:val="16"/>
                <w:szCs w:val="16"/>
                <w:lang w:val="en-GB" w:eastAsia="nl-NL"/>
              </w:rPr>
              <w:t>Exposed</w:t>
            </w:r>
          </w:p>
        </w:tc>
        <w:tc>
          <w:tcPr>
            <w:tcW w:w="818" w:type="dxa"/>
            <w:noWrap/>
            <w:vAlign w:val="center"/>
          </w:tcPr>
          <w:p w14:paraId="028951B1"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Times New Roman"/>
                <w:sz w:val="16"/>
                <w:szCs w:val="16"/>
                <w:lang w:val="en-GB" w:eastAsia="nl-NL"/>
              </w:rPr>
              <w:t>High</w:t>
            </w:r>
          </w:p>
        </w:tc>
      </w:tr>
      <w:tr w:rsidR="00311ED7" w:rsidRPr="00311ED7" w14:paraId="0F5A1677" w14:textId="77777777" w:rsidTr="00311ED7">
        <w:trPr>
          <w:trHeight w:val="288"/>
          <w:jc w:val="center"/>
        </w:trPr>
        <w:tc>
          <w:tcPr>
            <w:tcW w:w="1255" w:type="dxa"/>
            <w:tcBorders>
              <w:bottom w:val="single" w:sz="4" w:space="0" w:color="auto"/>
            </w:tcBorders>
            <w:noWrap/>
            <w:vAlign w:val="center"/>
          </w:tcPr>
          <w:p w14:paraId="1783DD39" w14:textId="77777777" w:rsidR="00311ED7" w:rsidRPr="00311ED7" w:rsidRDefault="00311ED7" w:rsidP="00311ED7">
            <w:pPr>
              <w:spacing w:after="0" w:line="240" w:lineRule="auto"/>
              <w:rPr>
                <w:rFonts w:ascii="Calibri" w:eastAsia="Times New Roman" w:hAnsi="Calibri" w:cs="Arial"/>
                <w:bCs/>
                <w:sz w:val="16"/>
                <w:szCs w:val="16"/>
                <w:lang w:val="en-GB" w:eastAsia="nl-NL"/>
              </w:rPr>
            </w:pPr>
            <w:r w:rsidRPr="00311ED7">
              <w:rPr>
                <w:rFonts w:ascii="Calibri" w:eastAsia="Times New Roman" w:hAnsi="Calibri" w:cs="Arial"/>
                <w:bCs/>
                <w:sz w:val="16"/>
                <w:szCs w:val="16"/>
                <w:lang w:val="en-GB" w:eastAsia="nl-NL"/>
              </w:rPr>
              <w:t>All data</w:t>
            </w:r>
          </w:p>
        </w:tc>
        <w:tc>
          <w:tcPr>
            <w:tcW w:w="621" w:type="dxa"/>
            <w:tcBorders>
              <w:bottom w:val="single" w:sz="4" w:space="0" w:color="auto"/>
            </w:tcBorders>
            <w:noWrap/>
            <w:vAlign w:val="center"/>
          </w:tcPr>
          <w:p w14:paraId="38CA84A3" w14:textId="77777777" w:rsidR="00311ED7" w:rsidRPr="00311ED7" w:rsidRDefault="00311ED7" w:rsidP="00311ED7">
            <w:pPr>
              <w:spacing w:after="0" w:line="240" w:lineRule="auto"/>
              <w:rPr>
                <w:rFonts w:ascii="Calibri" w:eastAsia="Times New Roman" w:hAnsi="Calibri" w:cs="Arial"/>
                <w:bCs/>
                <w:sz w:val="16"/>
                <w:szCs w:val="16"/>
                <w:lang w:val="en-GB" w:eastAsia="nl-NL"/>
              </w:rPr>
            </w:pPr>
            <w:r w:rsidRPr="00311ED7">
              <w:rPr>
                <w:rFonts w:ascii="Calibri" w:eastAsia="Times New Roman" w:hAnsi="Calibri" w:cs="Arial"/>
                <w:bCs/>
                <w:sz w:val="16"/>
                <w:szCs w:val="16"/>
                <w:lang w:val="en-GB" w:eastAsia="nl-NL"/>
              </w:rPr>
              <w:t>1948</w:t>
            </w:r>
          </w:p>
        </w:tc>
        <w:tc>
          <w:tcPr>
            <w:tcW w:w="784" w:type="dxa"/>
            <w:tcBorders>
              <w:bottom w:val="single" w:sz="4" w:space="0" w:color="auto"/>
            </w:tcBorders>
            <w:noWrap/>
            <w:vAlign w:val="center"/>
          </w:tcPr>
          <w:p w14:paraId="4C4F2C25" w14:textId="77777777" w:rsidR="00311ED7" w:rsidRPr="00311ED7" w:rsidRDefault="00311ED7" w:rsidP="00311ED7">
            <w:pPr>
              <w:spacing w:after="0" w:line="240" w:lineRule="auto"/>
              <w:rPr>
                <w:rFonts w:ascii="Calibri" w:eastAsia="Times New Roman" w:hAnsi="Calibri" w:cs="Arial"/>
                <w:bCs/>
                <w:sz w:val="16"/>
                <w:szCs w:val="16"/>
                <w:lang w:val="en-GB" w:eastAsia="nl-NL"/>
              </w:rPr>
            </w:pPr>
            <w:r w:rsidRPr="00311ED7">
              <w:rPr>
                <w:rFonts w:ascii="Calibri" w:eastAsia="Times New Roman" w:hAnsi="Calibri" w:cs="Arial"/>
                <w:bCs/>
                <w:sz w:val="16"/>
                <w:szCs w:val="16"/>
                <w:lang w:val="en-GB" w:eastAsia="nl-NL"/>
              </w:rPr>
              <w:t>6.6</w:t>
            </w:r>
          </w:p>
        </w:tc>
        <w:tc>
          <w:tcPr>
            <w:tcW w:w="730" w:type="dxa"/>
            <w:tcBorders>
              <w:bottom w:val="single" w:sz="4" w:space="0" w:color="auto"/>
            </w:tcBorders>
            <w:vAlign w:val="center"/>
          </w:tcPr>
          <w:p w14:paraId="145D537F"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Arial"/>
                <w:bCs/>
                <w:color w:val="000000"/>
                <w:sz w:val="16"/>
                <w:szCs w:val="16"/>
                <w:lang w:val="en-GB" w:eastAsia="nl-NL"/>
              </w:rPr>
              <w:t>6.4</w:t>
            </w:r>
          </w:p>
        </w:tc>
        <w:tc>
          <w:tcPr>
            <w:tcW w:w="580" w:type="dxa"/>
            <w:tcBorders>
              <w:bottom w:val="single" w:sz="4" w:space="0" w:color="auto"/>
            </w:tcBorders>
            <w:vAlign w:val="center"/>
          </w:tcPr>
          <w:p w14:paraId="5B58F09F"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Arial"/>
                <w:bCs/>
                <w:color w:val="000000"/>
                <w:sz w:val="16"/>
                <w:szCs w:val="16"/>
                <w:lang w:val="en-GB" w:eastAsia="nl-NL"/>
              </w:rPr>
              <w:t>1.57</w:t>
            </w:r>
          </w:p>
        </w:tc>
        <w:tc>
          <w:tcPr>
            <w:tcW w:w="994" w:type="dxa"/>
            <w:tcBorders>
              <w:bottom w:val="single" w:sz="4" w:space="0" w:color="auto"/>
            </w:tcBorders>
            <w:noWrap/>
            <w:vAlign w:val="center"/>
          </w:tcPr>
          <w:p w14:paraId="7E13FA85"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Times New Roman"/>
                <w:sz w:val="16"/>
                <w:szCs w:val="16"/>
                <w:lang w:val="en-GB" w:eastAsia="nl-NL"/>
              </w:rPr>
              <w:t>Mixture</w:t>
            </w:r>
          </w:p>
        </w:tc>
        <w:tc>
          <w:tcPr>
            <w:tcW w:w="1470" w:type="dxa"/>
            <w:tcBorders>
              <w:bottom w:val="single" w:sz="4" w:space="0" w:color="auto"/>
            </w:tcBorders>
            <w:noWrap/>
            <w:vAlign w:val="center"/>
          </w:tcPr>
          <w:p w14:paraId="5F7EBCB2"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Times New Roman"/>
                <w:sz w:val="16"/>
                <w:szCs w:val="16"/>
                <w:lang w:val="en-GB" w:eastAsia="nl-NL"/>
              </w:rPr>
              <w:t>Mixture</w:t>
            </w:r>
          </w:p>
        </w:tc>
        <w:tc>
          <w:tcPr>
            <w:tcW w:w="755" w:type="dxa"/>
            <w:tcBorders>
              <w:bottom w:val="single" w:sz="4" w:space="0" w:color="auto"/>
            </w:tcBorders>
            <w:noWrap/>
            <w:vAlign w:val="center"/>
          </w:tcPr>
          <w:p w14:paraId="1C19E696"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Times New Roman"/>
                <w:sz w:val="16"/>
                <w:szCs w:val="16"/>
                <w:lang w:val="en-GB" w:eastAsia="nl-NL"/>
              </w:rPr>
              <w:t>High</w:t>
            </w:r>
          </w:p>
        </w:tc>
        <w:tc>
          <w:tcPr>
            <w:tcW w:w="923" w:type="dxa"/>
            <w:tcBorders>
              <w:bottom w:val="single" w:sz="4" w:space="0" w:color="auto"/>
            </w:tcBorders>
            <w:noWrap/>
            <w:vAlign w:val="center"/>
          </w:tcPr>
          <w:p w14:paraId="28AFCDE1"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Times New Roman"/>
                <w:sz w:val="16"/>
                <w:szCs w:val="16"/>
                <w:lang w:val="en-GB" w:eastAsia="nl-NL"/>
              </w:rPr>
              <w:t>Mixture</w:t>
            </w:r>
          </w:p>
        </w:tc>
        <w:tc>
          <w:tcPr>
            <w:tcW w:w="818" w:type="dxa"/>
            <w:tcBorders>
              <w:bottom w:val="single" w:sz="4" w:space="0" w:color="auto"/>
            </w:tcBorders>
            <w:noWrap/>
            <w:vAlign w:val="center"/>
          </w:tcPr>
          <w:p w14:paraId="7B79EBDA" w14:textId="77777777" w:rsidR="00311ED7" w:rsidRPr="00311ED7" w:rsidRDefault="00311ED7" w:rsidP="00311ED7">
            <w:pPr>
              <w:spacing w:after="0" w:line="240" w:lineRule="auto"/>
              <w:rPr>
                <w:rFonts w:ascii="Calibri" w:eastAsia="Times New Roman" w:hAnsi="Calibri" w:cs="Times New Roman"/>
                <w:sz w:val="16"/>
                <w:szCs w:val="16"/>
                <w:lang w:val="en-GB" w:eastAsia="nl-NL"/>
              </w:rPr>
            </w:pPr>
            <w:r w:rsidRPr="00311ED7">
              <w:rPr>
                <w:rFonts w:ascii="Calibri" w:eastAsia="Times New Roman" w:hAnsi="Calibri" w:cs="Times New Roman"/>
                <w:sz w:val="16"/>
                <w:szCs w:val="16"/>
                <w:lang w:val="en-GB" w:eastAsia="nl-NL"/>
              </w:rPr>
              <w:t>Mixture</w:t>
            </w:r>
          </w:p>
        </w:tc>
      </w:tr>
    </w:tbl>
    <w:p w14:paraId="0E1C87E9" w14:textId="77777777" w:rsidR="00311ED7" w:rsidRPr="00311ED7" w:rsidRDefault="00311ED7" w:rsidP="00311ED7">
      <w:pPr>
        <w:spacing w:after="0" w:line="240" w:lineRule="auto"/>
        <w:jc w:val="both"/>
        <w:rPr>
          <w:rFonts w:ascii="Arial" w:eastAsia="Times New Roman" w:hAnsi="Arial" w:cs="Times New Roman"/>
          <w:sz w:val="16"/>
          <w:szCs w:val="16"/>
          <w:lang w:val="en-GB"/>
        </w:rPr>
      </w:pPr>
      <w:bookmarkStart w:id="12" w:name="_Ref461693787"/>
      <w:bookmarkStart w:id="13" w:name="_Ref461693860"/>
      <w:bookmarkStart w:id="14" w:name="_Ref461709357"/>
      <w:bookmarkStart w:id="15" w:name="_Ref461709364"/>
      <w:bookmarkStart w:id="16" w:name="_Toc467410374"/>
      <w:r w:rsidRPr="00311ED7">
        <w:rPr>
          <w:rFonts w:ascii="Calibri" w:eastAsia="Times New Roman" w:hAnsi="Calibri" w:cs="Times New Roman"/>
          <w:sz w:val="16"/>
          <w:szCs w:val="16"/>
          <w:vertAlign w:val="superscript"/>
          <w:lang w:val="en-GB"/>
        </w:rPr>
        <w:t>1</w:t>
      </w:r>
      <w:r w:rsidRPr="00311ED7">
        <w:rPr>
          <w:rFonts w:ascii="Arial" w:eastAsia="Times New Roman" w:hAnsi="Arial" w:cs="Arial"/>
          <w:sz w:val="16"/>
          <w:szCs w:val="16"/>
          <w:lang w:val="en-GB"/>
        </w:rPr>
        <w:t xml:space="preserve">) </w:t>
      </w:r>
      <w:r w:rsidRPr="00311ED7">
        <w:rPr>
          <w:rFonts w:ascii="Arial" w:eastAsia="Times New Roman" w:hAnsi="Arial" w:cs="Times New Roman"/>
          <w:sz w:val="16"/>
          <w:szCs w:val="16"/>
          <w:lang w:val="en-GB"/>
        </w:rPr>
        <w:t>Dataset is a subset of all sheltered</w:t>
      </w:r>
    </w:p>
    <w:bookmarkEnd w:id="12"/>
    <w:bookmarkEnd w:id="13"/>
    <w:bookmarkEnd w:id="14"/>
    <w:bookmarkEnd w:id="15"/>
    <w:bookmarkEnd w:id="16"/>
    <w:p w14:paraId="6C45F0DE" w14:textId="77777777" w:rsidR="00311ED7" w:rsidRPr="00311ED7" w:rsidRDefault="00311ED7" w:rsidP="004D7E59">
      <w:pPr>
        <w:spacing w:after="240" w:line="240" w:lineRule="auto"/>
        <w:jc w:val="both"/>
        <w:rPr>
          <w:rFonts w:ascii="Arial" w:eastAsia="Calibri" w:hAnsi="Arial" w:cs="Arial"/>
          <w:sz w:val="20"/>
          <w:szCs w:val="20"/>
          <w:lang w:val="en-GB" w:eastAsia="nl-BE"/>
        </w:rPr>
      </w:pPr>
    </w:p>
    <w:p w14:paraId="308EDA4D" w14:textId="2CE99C89" w:rsidR="00E032E8" w:rsidRPr="00E032E8" w:rsidRDefault="00E032E8" w:rsidP="00E032E8">
      <w:pPr>
        <w:numPr>
          <w:ilvl w:val="0"/>
          <w:numId w:val="6"/>
        </w:numPr>
        <w:spacing w:after="240" w:line="240" w:lineRule="auto"/>
        <w:ind w:left="284" w:hanging="284"/>
        <w:jc w:val="both"/>
        <w:rPr>
          <w:rFonts w:ascii="Arial" w:eastAsia="Calibri" w:hAnsi="Arial" w:cs="Arial"/>
          <w:lang w:val="en-GB" w:eastAsia="nl-BE"/>
        </w:rPr>
      </w:pPr>
      <w:r>
        <w:rPr>
          <w:rFonts w:ascii="Arial" w:eastAsia="Calibri" w:hAnsi="Arial" w:cs="Arial"/>
          <w:b/>
          <w:bCs/>
          <w:sz w:val="20"/>
          <w:szCs w:val="20"/>
          <w:lang w:val="en-US" w:eastAsia="nl-BE"/>
        </w:rPr>
        <w:t>RESULTS</w:t>
      </w:r>
    </w:p>
    <w:p w14:paraId="565D3A1D" w14:textId="3F17CE27" w:rsidR="00640765" w:rsidRPr="00640765" w:rsidRDefault="00E032E8" w:rsidP="00640765">
      <w:pPr>
        <w:spacing w:after="240" w:line="240" w:lineRule="auto"/>
        <w:jc w:val="both"/>
        <w:rPr>
          <w:rFonts w:ascii="Arial" w:eastAsia="Calibri" w:hAnsi="Arial" w:cs="Arial"/>
          <w:lang w:val="en-GB" w:eastAsia="nl-BE"/>
        </w:rPr>
      </w:pPr>
      <w:r>
        <w:rPr>
          <w:rFonts w:ascii="Arial" w:eastAsia="Calibri" w:hAnsi="Arial" w:cs="Arial"/>
          <w:b/>
          <w:bCs/>
          <w:sz w:val="20"/>
          <w:szCs w:val="20"/>
          <w:lang w:val="en-US" w:eastAsia="nl-BE"/>
        </w:rPr>
        <w:t>4.1</w:t>
      </w:r>
      <w:r>
        <w:rPr>
          <w:rFonts w:ascii="Arial" w:eastAsia="Calibri" w:hAnsi="Arial" w:cs="Arial"/>
          <w:b/>
          <w:bCs/>
          <w:sz w:val="20"/>
          <w:szCs w:val="20"/>
          <w:lang w:val="en-US" w:eastAsia="nl-BE"/>
        </w:rPr>
        <w:tab/>
        <w:t>Extreme berthing velocities</w:t>
      </w:r>
    </w:p>
    <w:p w14:paraId="32E3F24B" w14:textId="77777777" w:rsidR="00E032E8" w:rsidRDefault="00E032E8" w:rsidP="00640765">
      <w:pPr>
        <w:spacing w:after="240" w:line="240" w:lineRule="auto"/>
        <w:jc w:val="both"/>
        <w:rPr>
          <w:rFonts w:ascii="Arial" w:eastAsia="Calibri" w:hAnsi="Arial" w:cs="Arial"/>
          <w:sz w:val="20"/>
          <w:szCs w:val="20"/>
          <w:lang w:val="en-US" w:eastAsia="nl-BE"/>
        </w:rPr>
      </w:pPr>
      <w:r w:rsidRPr="00E032E8">
        <w:rPr>
          <w:rFonts w:ascii="Arial" w:eastAsia="Calibri" w:hAnsi="Arial" w:cs="Arial"/>
          <w:sz w:val="20"/>
          <w:szCs w:val="20"/>
          <w:lang w:val="en-US" w:eastAsia="nl-BE"/>
        </w:rPr>
        <w:t xml:space="preserve">In this study the characteristic and design berthing velocities were derived by direct interpolation of a Weibull distribution fit to large datasets of Table 3, and hence the associated partial factors were determined. The results are given in Table 4. </w:t>
      </w:r>
    </w:p>
    <w:p w14:paraId="28DEDA9A" w14:textId="77777777" w:rsidR="00E032E8" w:rsidRPr="00E032E8" w:rsidRDefault="00E032E8" w:rsidP="00E032E8">
      <w:pPr>
        <w:spacing w:after="0" w:line="240" w:lineRule="auto"/>
        <w:rPr>
          <w:rFonts w:ascii="Arial" w:eastAsia="Times New Roman" w:hAnsi="Arial" w:cs="Times New Roman"/>
          <w:b/>
          <w:bCs/>
          <w:sz w:val="20"/>
          <w:szCs w:val="20"/>
          <w:lang w:val="en-GB"/>
        </w:rPr>
      </w:pPr>
      <w:bookmarkStart w:id="17" w:name="_Ref461443542"/>
      <w:bookmarkStart w:id="18" w:name="_Ref467417759"/>
      <w:bookmarkStart w:id="19" w:name="_Ref469142191"/>
      <w:bookmarkStart w:id="20" w:name="_Ref467417751"/>
      <w:r w:rsidRPr="00E032E8">
        <w:rPr>
          <w:rFonts w:ascii="Arial" w:eastAsia="Times New Roman" w:hAnsi="Arial" w:cs="Times New Roman"/>
          <w:b/>
          <w:bCs/>
          <w:sz w:val="20"/>
          <w:szCs w:val="20"/>
          <w:lang w:val="en-GB"/>
        </w:rPr>
        <w:t xml:space="preserve">Table </w:t>
      </w:r>
      <w:r w:rsidRPr="00E032E8">
        <w:rPr>
          <w:rFonts w:ascii="Arial" w:eastAsia="Times New Roman" w:hAnsi="Arial" w:cs="Times New Roman"/>
          <w:b/>
          <w:bCs/>
          <w:sz w:val="20"/>
          <w:szCs w:val="20"/>
          <w:lang w:val="en-GB"/>
        </w:rPr>
        <w:fldChar w:fldCharType="begin"/>
      </w:r>
      <w:r w:rsidRPr="00E032E8">
        <w:rPr>
          <w:rFonts w:ascii="Arial" w:eastAsia="Times New Roman" w:hAnsi="Arial" w:cs="Times New Roman"/>
          <w:b/>
          <w:bCs/>
          <w:sz w:val="20"/>
          <w:szCs w:val="20"/>
          <w:lang w:val="en-GB"/>
        </w:rPr>
        <w:instrText xml:space="preserve"> SEQ Table \* ARABIC </w:instrText>
      </w:r>
      <w:r w:rsidRPr="00E032E8">
        <w:rPr>
          <w:rFonts w:ascii="Arial" w:eastAsia="Times New Roman" w:hAnsi="Arial" w:cs="Times New Roman"/>
          <w:b/>
          <w:bCs/>
          <w:sz w:val="20"/>
          <w:szCs w:val="20"/>
          <w:lang w:val="en-GB"/>
        </w:rPr>
        <w:fldChar w:fldCharType="separate"/>
      </w:r>
      <w:r w:rsidR="002229AE">
        <w:rPr>
          <w:rFonts w:ascii="Arial" w:eastAsia="Times New Roman" w:hAnsi="Arial" w:cs="Times New Roman"/>
          <w:b/>
          <w:bCs/>
          <w:noProof/>
          <w:sz w:val="20"/>
          <w:szCs w:val="20"/>
          <w:lang w:val="en-GB"/>
        </w:rPr>
        <w:t>4</w:t>
      </w:r>
      <w:r w:rsidRPr="00E032E8">
        <w:rPr>
          <w:rFonts w:ascii="Arial" w:eastAsia="Times New Roman" w:hAnsi="Arial" w:cs="Times New Roman"/>
          <w:b/>
          <w:bCs/>
          <w:sz w:val="20"/>
          <w:szCs w:val="20"/>
          <w:lang w:val="en-GB"/>
        </w:rPr>
        <w:fldChar w:fldCharType="end"/>
      </w:r>
      <w:bookmarkEnd w:id="17"/>
      <w:bookmarkEnd w:id="18"/>
      <w:bookmarkEnd w:id="19"/>
      <w:r w:rsidRPr="00E032E8">
        <w:rPr>
          <w:rFonts w:ascii="Arial" w:eastAsia="Times New Roman" w:hAnsi="Arial" w:cs="Times New Roman"/>
          <w:b/>
          <w:bCs/>
          <w:sz w:val="20"/>
          <w:szCs w:val="20"/>
          <w:lang w:val="en-GB"/>
        </w:rPr>
        <w:t>: Extreme berthing velocities individual vessel classes</w:t>
      </w:r>
      <w:bookmarkEnd w:id="20"/>
      <w:r w:rsidRPr="00E032E8">
        <w:rPr>
          <w:rFonts w:ascii="Arial" w:eastAsia="Times New Roman" w:hAnsi="Arial" w:cs="Times New Roman"/>
          <w:b/>
          <w:bCs/>
          <w:sz w:val="20"/>
          <w:szCs w:val="20"/>
          <w:lang w:val="en-GB"/>
        </w:rPr>
        <w:t xml:space="preserve"> and partial factors in accordance with reliability classes of EN1990 </w:t>
      </w:r>
      <w:r w:rsidRPr="00E032E8">
        <w:rPr>
          <w:rFonts w:ascii="Arial" w:eastAsia="Times New Roman" w:hAnsi="Arial" w:cs="Times New Roman"/>
          <w:b/>
          <w:bCs/>
          <w:color w:val="0070C0"/>
          <w:sz w:val="20"/>
          <w:szCs w:val="20"/>
          <w:lang w:val="en-GB"/>
        </w:rPr>
        <w:t>[15]</w:t>
      </w:r>
    </w:p>
    <w:tbl>
      <w:tblPr>
        <w:tblW w:w="9002" w:type="dxa"/>
        <w:tblCellMar>
          <w:left w:w="70" w:type="dxa"/>
          <w:right w:w="70" w:type="dxa"/>
        </w:tblCellMar>
        <w:tblLook w:val="04A0" w:firstRow="1" w:lastRow="0" w:firstColumn="1" w:lastColumn="0" w:noHBand="0" w:noVBand="1"/>
      </w:tblPr>
      <w:tblGrid>
        <w:gridCol w:w="1503"/>
        <w:gridCol w:w="703"/>
        <w:gridCol w:w="11"/>
        <w:gridCol w:w="7"/>
        <w:gridCol w:w="479"/>
        <w:gridCol w:w="33"/>
        <w:gridCol w:w="464"/>
        <w:gridCol w:w="32"/>
        <w:gridCol w:w="570"/>
        <w:gridCol w:w="564"/>
        <w:gridCol w:w="6"/>
        <w:gridCol w:w="540"/>
        <w:gridCol w:w="475"/>
        <w:gridCol w:w="42"/>
        <w:gridCol w:w="501"/>
        <w:gridCol w:w="587"/>
        <w:gridCol w:w="12"/>
        <w:gridCol w:w="582"/>
        <w:gridCol w:w="594"/>
        <w:gridCol w:w="594"/>
        <w:gridCol w:w="703"/>
      </w:tblGrid>
      <w:tr w:rsidR="00E032E8" w:rsidRPr="00E032E8" w14:paraId="6BDDE635" w14:textId="77777777" w:rsidTr="00EF0D81">
        <w:trPr>
          <w:trHeight w:val="229"/>
        </w:trPr>
        <w:tc>
          <w:tcPr>
            <w:tcW w:w="1503" w:type="dxa"/>
            <w:tcBorders>
              <w:top w:val="single" w:sz="4" w:space="0" w:color="auto"/>
            </w:tcBorders>
            <w:shd w:val="clear" w:color="auto" w:fill="auto"/>
            <w:noWrap/>
            <w:vAlign w:val="center"/>
          </w:tcPr>
          <w:p w14:paraId="087519A5" w14:textId="77777777" w:rsidR="00E032E8" w:rsidRPr="00E032E8" w:rsidRDefault="00E032E8" w:rsidP="00E032E8">
            <w:pPr>
              <w:spacing w:after="0" w:line="240" w:lineRule="auto"/>
              <w:jc w:val="center"/>
              <w:rPr>
                <w:rFonts w:ascii="Calibri" w:eastAsia="Times New Roman" w:hAnsi="Calibri" w:cs="Arial"/>
                <w:b/>
                <w:bCs/>
                <w:sz w:val="16"/>
                <w:szCs w:val="16"/>
                <w:lang w:val="en-GB" w:eastAsia="nl-NL"/>
              </w:rPr>
            </w:pPr>
          </w:p>
        </w:tc>
        <w:tc>
          <w:tcPr>
            <w:tcW w:w="721" w:type="dxa"/>
            <w:gridSpan w:val="3"/>
            <w:tcBorders>
              <w:top w:val="single" w:sz="4" w:space="0" w:color="auto"/>
            </w:tcBorders>
            <w:shd w:val="clear" w:color="auto" w:fill="auto"/>
            <w:vAlign w:val="center"/>
          </w:tcPr>
          <w:p w14:paraId="0F657E4D" w14:textId="77777777" w:rsidR="00E032E8" w:rsidRPr="00E032E8" w:rsidRDefault="00E032E8" w:rsidP="00E032E8">
            <w:pPr>
              <w:spacing w:after="0" w:line="240" w:lineRule="auto"/>
              <w:rPr>
                <w:rFonts w:ascii="Calibri" w:eastAsia="Times New Roman" w:hAnsi="Calibri" w:cs="Arial"/>
                <w:b/>
                <w:bCs/>
                <w:i/>
                <w:sz w:val="16"/>
                <w:szCs w:val="16"/>
                <w:lang w:val="en-GB" w:eastAsia="nl-NL"/>
              </w:rPr>
            </w:pPr>
            <w:proofErr w:type="spellStart"/>
            <w:r w:rsidRPr="00E032E8">
              <w:rPr>
                <w:rFonts w:ascii="Calibri" w:eastAsia="Times New Roman" w:hAnsi="Calibri" w:cs="Arial"/>
                <w:b/>
                <w:bCs/>
                <w:i/>
                <w:sz w:val="16"/>
                <w:szCs w:val="16"/>
                <w:lang w:val="en-GB" w:eastAsia="nl-NL"/>
              </w:rPr>
              <w:t>kDWT</w:t>
            </w:r>
            <w:proofErr w:type="spellEnd"/>
          </w:p>
        </w:tc>
        <w:tc>
          <w:tcPr>
            <w:tcW w:w="479" w:type="dxa"/>
            <w:tcBorders>
              <w:top w:val="single" w:sz="4" w:space="0" w:color="auto"/>
            </w:tcBorders>
            <w:shd w:val="clear" w:color="auto" w:fill="auto"/>
            <w:vAlign w:val="center"/>
          </w:tcPr>
          <w:p w14:paraId="43AAFBA8" w14:textId="77777777" w:rsidR="00E032E8" w:rsidRPr="00E032E8" w:rsidRDefault="00E032E8" w:rsidP="00E032E8">
            <w:pPr>
              <w:spacing w:after="0" w:line="240" w:lineRule="auto"/>
              <w:rPr>
                <w:rFonts w:ascii="Cambria" w:eastAsia="Times New Roman" w:hAnsi="Cambria" w:cs="Arial"/>
                <w:b/>
                <w:bCs/>
                <w:i/>
                <w:sz w:val="16"/>
                <w:szCs w:val="16"/>
                <w:lang w:val="en-GB" w:eastAsia="nl-NL"/>
              </w:rPr>
            </w:pPr>
            <w:r w:rsidRPr="00E032E8">
              <w:rPr>
                <w:rFonts w:ascii="Cambria" w:eastAsia="Times New Roman" w:hAnsi="Cambria" w:cs="Arial"/>
                <w:b/>
                <w:bCs/>
                <w:i/>
                <w:sz w:val="16"/>
                <w:szCs w:val="16"/>
                <w:lang w:val="en-GB" w:eastAsia="nl-NL"/>
              </w:rPr>
              <w:t>n</w:t>
            </w:r>
            <w:r w:rsidRPr="00E032E8">
              <w:rPr>
                <w:rFonts w:ascii="Calibri" w:eastAsia="Times New Roman" w:hAnsi="Calibri" w:cs="Times New Roman"/>
                <w:sz w:val="16"/>
                <w:szCs w:val="16"/>
                <w:vertAlign w:val="superscript"/>
                <w:lang w:val="en-GB" w:eastAsia="nl-NL"/>
              </w:rPr>
              <w:t>1</w:t>
            </w:r>
          </w:p>
        </w:tc>
        <w:tc>
          <w:tcPr>
            <w:tcW w:w="497" w:type="dxa"/>
            <w:gridSpan w:val="2"/>
            <w:tcBorders>
              <w:top w:val="single" w:sz="4" w:space="0" w:color="auto"/>
            </w:tcBorders>
            <w:shd w:val="clear" w:color="auto" w:fill="auto"/>
            <w:vAlign w:val="center"/>
          </w:tcPr>
          <w:p w14:paraId="118531E7" w14:textId="77777777" w:rsidR="00E032E8" w:rsidRPr="00E032E8" w:rsidRDefault="00E032E8" w:rsidP="00E032E8">
            <w:pPr>
              <w:spacing w:after="0" w:line="240" w:lineRule="auto"/>
              <w:rPr>
                <w:rFonts w:ascii="Calibri" w:eastAsia="Times New Roman" w:hAnsi="Calibri" w:cs="Arial"/>
                <w:b/>
                <w:bCs/>
                <w:i/>
                <w:sz w:val="16"/>
                <w:szCs w:val="16"/>
                <w:lang w:val="en-GB" w:eastAsia="nl-NL"/>
              </w:rPr>
            </w:pPr>
            <w:r w:rsidRPr="00E032E8">
              <w:rPr>
                <w:rFonts w:ascii="Calibri" w:eastAsia="Times New Roman" w:hAnsi="Calibri" w:cs="Arial"/>
                <w:b/>
                <w:bCs/>
                <w:i/>
                <w:sz w:val="16"/>
                <w:szCs w:val="16"/>
                <w:lang w:val="en-GB" w:eastAsia="nl-NL"/>
              </w:rPr>
              <w:t>max</w:t>
            </w:r>
            <w:r w:rsidRPr="00E032E8">
              <w:rPr>
                <w:rFonts w:ascii="Calibri" w:eastAsia="Times New Roman" w:hAnsi="Calibri" w:cs="Times New Roman"/>
                <w:sz w:val="16"/>
                <w:szCs w:val="16"/>
                <w:vertAlign w:val="superscript"/>
                <w:lang w:val="en-GB" w:eastAsia="nl-NL"/>
              </w:rPr>
              <w:t>2</w:t>
            </w:r>
          </w:p>
        </w:tc>
        <w:tc>
          <w:tcPr>
            <w:tcW w:w="3911" w:type="dxa"/>
            <w:gridSpan w:val="11"/>
            <w:tcBorders>
              <w:top w:val="single" w:sz="4" w:space="0" w:color="auto"/>
              <w:bottom w:val="single" w:sz="4" w:space="0" w:color="auto"/>
            </w:tcBorders>
            <w:shd w:val="clear" w:color="auto" w:fill="auto"/>
            <w:vAlign w:val="center"/>
            <w:hideMark/>
          </w:tcPr>
          <w:p w14:paraId="3DD8248A" w14:textId="77777777" w:rsidR="00E032E8" w:rsidRPr="00E032E8" w:rsidRDefault="00E032E8" w:rsidP="00E032E8">
            <w:pPr>
              <w:spacing w:after="0" w:line="240" w:lineRule="auto"/>
              <w:rPr>
                <w:rFonts w:ascii="Calibri" w:eastAsia="Times New Roman" w:hAnsi="Calibri" w:cs="Times New Roman"/>
                <w:b/>
                <w:sz w:val="16"/>
                <w:szCs w:val="16"/>
                <w:lang w:val="en-GB"/>
              </w:rPr>
            </w:pPr>
            <w:r w:rsidRPr="00E032E8">
              <w:rPr>
                <w:rFonts w:ascii="Calibri" w:eastAsia="Times New Roman" w:hAnsi="Calibri" w:cs="Times New Roman"/>
                <w:b/>
                <w:sz w:val="16"/>
                <w:szCs w:val="16"/>
                <w:lang w:val="en-GB"/>
              </w:rPr>
              <w:t>Extreme berthing velocities[ cm/s]</w:t>
            </w:r>
          </w:p>
        </w:tc>
        <w:tc>
          <w:tcPr>
            <w:tcW w:w="1891" w:type="dxa"/>
            <w:gridSpan w:val="3"/>
            <w:tcBorders>
              <w:top w:val="single" w:sz="4" w:space="0" w:color="auto"/>
              <w:bottom w:val="single" w:sz="4" w:space="0" w:color="auto"/>
            </w:tcBorders>
          </w:tcPr>
          <w:p w14:paraId="27FE8FC3" w14:textId="77777777" w:rsidR="00E032E8" w:rsidRPr="00E032E8" w:rsidRDefault="00E032E8" w:rsidP="00E032E8">
            <w:pPr>
              <w:spacing w:after="0" w:line="240" w:lineRule="auto"/>
              <w:rPr>
                <w:rFonts w:ascii="Calibri" w:eastAsia="Times New Roman" w:hAnsi="Calibri" w:cs="Times New Roman"/>
                <w:b/>
                <w:sz w:val="16"/>
                <w:szCs w:val="16"/>
                <w:lang w:val="en-GB"/>
              </w:rPr>
            </w:pPr>
            <w:r w:rsidRPr="00E032E8">
              <w:rPr>
                <w:rFonts w:ascii="Calibri" w:eastAsia="Times New Roman" w:hAnsi="Calibri" w:cs="Times New Roman"/>
                <w:b/>
                <w:sz w:val="16"/>
                <w:szCs w:val="16"/>
                <w:lang w:val="en-GB"/>
              </w:rPr>
              <w:t>Partial factors [-]</w:t>
            </w:r>
          </w:p>
        </w:tc>
      </w:tr>
      <w:tr w:rsidR="00E032E8" w:rsidRPr="00E032E8" w14:paraId="56ADC5B4" w14:textId="77777777" w:rsidTr="00EF0D81">
        <w:trPr>
          <w:trHeight w:val="20"/>
        </w:trPr>
        <w:tc>
          <w:tcPr>
            <w:tcW w:w="1503" w:type="dxa"/>
            <w:shd w:val="clear" w:color="000000" w:fill="FFFFFF"/>
            <w:noWrap/>
            <w:vAlign w:val="center"/>
          </w:tcPr>
          <w:p w14:paraId="3AD56C33" w14:textId="77777777" w:rsidR="00E032E8" w:rsidRPr="00E032E8" w:rsidRDefault="00E032E8" w:rsidP="00E032E8">
            <w:pPr>
              <w:spacing w:after="0" w:line="240" w:lineRule="auto"/>
              <w:rPr>
                <w:rFonts w:ascii="Calibri" w:eastAsia="Times New Roman" w:hAnsi="Calibri" w:cs="Arial"/>
                <w:b/>
                <w:bCs/>
                <w:sz w:val="16"/>
                <w:szCs w:val="16"/>
                <w:lang w:val="en-GB" w:eastAsia="nl-NL"/>
              </w:rPr>
            </w:pPr>
            <w:r w:rsidRPr="00E032E8">
              <w:rPr>
                <w:rFonts w:ascii="Cambria" w:eastAsia="Times New Roman" w:hAnsi="Cambria" w:cs="Arial"/>
                <w:b/>
                <w:bCs/>
                <w:i/>
                <w:sz w:val="16"/>
                <w:szCs w:val="16"/>
                <w:lang w:val="en-GB" w:eastAsia="nl-NL"/>
              </w:rPr>
              <w:t>Reliability class</w:t>
            </w:r>
          </w:p>
        </w:tc>
        <w:tc>
          <w:tcPr>
            <w:tcW w:w="714" w:type="dxa"/>
            <w:gridSpan w:val="2"/>
            <w:shd w:val="clear" w:color="000000" w:fill="FFFFFF"/>
            <w:vAlign w:val="center"/>
          </w:tcPr>
          <w:p w14:paraId="28A4BE6A" w14:textId="77777777" w:rsidR="00E032E8" w:rsidRPr="00E032E8" w:rsidRDefault="00E032E8" w:rsidP="00E032E8">
            <w:pPr>
              <w:spacing w:after="0" w:line="240" w:lineRule="auto"/>
              <w:rPr>
                <w:rFonts w:ascii="Calibri" w:eastAsia="Times New Roman" w:hAnsi="Calibri" w:cs="Arial"/>
                <w:bCs/>
                <w:sz w:val="16"/>
                <w:szCs w:val="16"/>
                <w:lang w:val="en-GB" w:eastAsia="nl-NL"/>
              </w:rPr>
            </w:pPr>
          </w:p>
        </w:tc>
        <w:tc>
          <w:tcPr>
            <w:tcW w:w="519" w:type="dxa"/>
            <w:gridSpan w:val="3"/>
            <w:shd w:val="clear" w:color="000000" w:fill="FFFFFF"/>
            <w:vAlign w:val="center"/>
          </w:tcPr>
          <w:p w14:paraId="5329B2D6" w14:textId="77777777" w:rsidR="00E032E8" w:rsidRPr="00E032E8" w:rsidRDefault="00E032E8" w:rsidP="00E032E8">
            <w:pPr>
              <w:spacing w:after="0" w:line="240" w:lineRule="auto"/>
              <w:rPr>
                <w:rFonts w:ascii="Calibri" w:eastAsia="Times New Roman" w:hAnsi="Calibri" w:cs="Arial"/>
                <w:bCs/>
                <w:sz w:val="16"/>
                <w:szCs w:val="16"/>
                <w:lang w:val="en-GB" w:eastAsia="nl-NL"/>
              </w:rPr>
            </w:pPr>
          </w:p>
        </w:tc>
        <w:tc>
          <w:tcPr>
            <w:tcW w:w="496" w:type="dxa"/>
            <w:gridSpan w:val="2"/>
            <w:shd w:val="clear" w:color="auto" w:fill="auto"/>
            <w:vAlign w:val="center"/>
          </w:tcPr>
          <w:p w14:paraId="01BE9CC7" w14:textId="77777777" w:rsidR="00E032E8" w:rsidRPr="00E032E8" w:rsidRDefault="00E032E8" w:rsidP="00E032E8">
            <w:pPr>
              <w:spacing w:after="0" w:line="240" w:lineRule="auto"/>
              <w:rPr>
                <w:rFonts w:ascii="Calibri" w:eastAsia="Times New Roman" w:hAnsi="Calibri" w:cs="Arial"/>
                <w:b/>
                <w:bCs/>
                <w:sz w:val="16"/>
                <w:szCs w:val="16"/>
                <w:lang w:val="en-GB" w:eastAsia="nl-NL"/>
              </w:rPr>
            </w:pPr>
          </w:p>
        </w:tc>
        <w:tc>
          <w:tcPr>
            <w:tcW w:w="570" w:type="dxa"/>
            <w:shd w:val="clear" w:color="auto" w:fill="auto"/>
            <w:vAlign w:val="center"/>
          </w:tcPr>
          <w:p w14:paraId="08913A64" w14:textId="77777777" w:rsidR="00E032E8" w:rsidRPr="00E032E8" w:rsidRDefault="00E032E8" w:rsidP="00E032E8">
            <w:pPr>
              <w:spacing w:after="0" w:line="240" w:lineRule="auto"/>
              <w:rPr>
                <w:rFonts w:ascii="Calibri" w:eastAsia="Times New Roman" w:hAnsi="Calibri" w:cs="Times New Roman"/>
                <w:b/>
                <w:sz w:val="16"/>
                <w:szCs w:val="16"/>
                <w:lang w:val="en-GB"/>
              </w:rPr>
            </w:pPr>
            <w:proofErr w:type="spellStart"/>
            <w:r w:rsidRPr="00E032E8">
              <w:rPr>
                <w:rFonts w:ascii="Cambria" w:eastAsia="Times New Roman" w:hAnsi="Cambria" w:cs="Times New Roman"/>
                <w:b/>
                <w:i/>
                <w:sz w:val="16"/>
                <w:szCs w:val="16"/>
                <w:lang w:val="en-GB"/>
              </w:rPr>
              <w:t>v</w:t>
            </w:r>
            <w:r w:rsidRPr="00E032E8">
              <w:rPr>
                <w:rFonts w:ascii="Cambria" w:eastAsia="Times New Roman" w:hAnsi="Cambria" w:cs="Times New Roman"/>
                <w:b/>
                <w:i/>
                <w:sz w:val="16"/>
                <w:szCs w:val="16"/>
                <w:vertAlign w:val="subscript"/>
                <w:lang w:val="en-GB"/>
              </w:rPr>
              <w:t>k</w:t>
            </w:r>
            <w:proofErr w:type="spellEnd"/>
          </w:p>
        </w:tc>
        <w:tc>
          <w:tcPr>
            <w:tcW w:w="564" w:type="dxa"/>
            <w:shd w:val="clear" w:color="auto" w:fill="auto"/>
            <w:vAlign w:val="center"/>
          </w:tcPr>
          <w:p w14:paraId="4679B55E" w14:textId="77777777" w:rsidR="00E032E8" w:rsidRPr="00E032E8" w:rsidRDefault="00E032E8" w:rsidP="00E032E8">
            <w:pPr>
              <w:spacing w:after="0" w:line="240" w:lineRule="auto"/>
              <w:rPr>
                <w:rFonts w:ascii="Calibri" w:eastAsia="Times New Roman" w:hAnsi="Calibri" w:cs="Times New Roman"/>
                <w:b/>
                <w:sz w:val="16"/>
                <w:szCs w:val="16"/>
                <w:lang w:val="en-GB"/>
              </w:rPr>
            </w:pPr>
          </w:p>
        </w:tc>
        <w:tc>
          <w:tcPr>
            <w:tcW w:w="546" w:type="dxa"/>
            <w:gridSpan w:val="2"/>
            <w:shd w:val="clear" w:color="auto" w:fill="auto"/>
            <w:vAlign w:val="center"/>
          </w:tcPr>
          <w:p w14:paraId="462FB9F8" w14:textId="77777777" w:rsidR="00E032E8" w:rsidRPr="00E032E8" w:rsidRDefault="00E032E8" w:rsidP="00E032E8">
            <w:pPr>
              <w:spacing w:after="0" w:line="240" w:lineRule="auto"/>
              <w:rPr>
                <w:rFonts w:ascii="Calibri" w:eastAsia="Times New Roman" w:hAnsi="Calibri" w:cs="Times New Roman"/>
                <w:b/>
                <w:sz w:val="16"/>
                <w:szCs w:val="16"/>
                <w:lang w:val="en-GB"/>
              </w:rPr>
            </w:pPr>
          </w:p>
        </w:tc>
        <w:tc>
          <w:tcPr>
            <w:tcW w:w="475" w:type="dxa"/>
            <w:shd w:val="clear" w:color="auto" w:fill="auto"/>
            <w:vAlign w:val="center"/>
          </w:tcPr>
          <w:p w14:paraId="2FFE400D" w14:textId="77777777" w:rsidR="00E032E8" w:rsidRPr="00E032E8" w:rsidRDefault="00E032E8" w:rsidP="00E032E8">
            <w:pPr>
              <w:spacing w:after="0" w:line="240" w:lineRule="auto"/>
              <w:rPr>
                <w:rFonts w:ascii="Calibri" w:eastAsia="Times New Roman" w:hAnsi="Calibri" w:cs="Times New Roman"/>
                <w:b/>
                <w:sz w:val="16"/>
                <w:szCs w:val="16"/>
                <w:lang w:val="en-GB"/>
              </w:rPr>
            </w:pPr>
          </w:p>
        </w:tc>
        <w:tc>
          <w:tcPr>
            <w:tcW w:w="543" w:type="dxa"/>
            <w:gridSpan w:val="2"/>
            <w:shd w:val="clear" w:color="auto" w:fill="auto"/>
          </w:tcPr>
          <w:p w14:paraId="47EC0E36" w14:textId="77777777" w:rsidR="00E032E8" w:rsidRPr="00E032E8" w:rsidRDefault="00E032E8" w:rsidP="00E032E8">
            <w:pPr>
              <w:spacing w:after="0" w:line="240" w:lineRule="auto"/>
              <w:rPr>
                <w:rFonts w:ascii="Calibri" w:eastAsia="Times New Roman" w:hAnsi="Calibri" w:cs="Times New Roman"/>
                <w:b/>
                <w:sz w:val="16"/>
                <w:szCs w:val="16"/>
                <w:lang w:val="en-GB"/>
              </w:rPr>
            </w:pPr>
            <w:r w:rsidRPr="00E032E8">
              <w:rPr>
                <w:rFonts w:ascii="Calibri" w:eastAsia="Times New Roman" w:hAnsi="Calibri" w:cs="Helvetica"/>
                <w:b/>
                <w:i/>
                <w:sz w:val="16"/>
                <w:szCs w:val="16"/>
                <w:lang w:val="en-GB"/>
              </w:rPr>
              <w:t>RC1</w:t>
            </w:r>
          </w:p>
        </w:tc>
        <w:tc>
          <w:tcPr>
            <w:tcW w:w="587" w:type="dxa"/>
            <w:shd w:val="clear" w:color="auto" w:fill="auto"/>
          </w:tcPr>
          <w:p w14:paraId="45E9FF24" w14:textId="77777777" w:rsidR="00E032E8" w:rsidRPr="00E032E8" w:rsidRDefault="00E032E8" w:rsidP="00E032E8">
            <w:pPr>
              <w:spacing w:after="0" w:line="240" w:lineRule="auto"/>
              <w:rPr>
                <w:rFonts w:ascii="Calibri" w:eastAsia="Times New Roman" w:hAnsi="Calibri" w:cs="Times New Roman"/>
                <w:b/>
                <w:sz w:val="16"/>
                <w:szCs w:val="16"/>
                <w:lang w:val="en-GB"/>
              </w:rPr>
            </w:pPr>
            <w:r w:rsidRPr="00E032E8">
              <w:rPr>
                <w:rFonts w:ascii="Calibri" w:eastAsia="Times New Roman" w:hAnsi="Calibri" w:cs="Helvetica"/>
                <w:b/>
                <w:i/>
                <w:sz w:val="16"/>
                <w:szCs w:val="16"/>
                <w:lang w:val="en-GB"/>
              </w:rPr>
              <w:t>RC2</w:t>
            </w:r>
          </w:p>
        </w:tc>
        <w:tc>
          <w:tcPr>
            <w:tcW w:w="594" w:type="dxa"/>
            <w:gridSpan w:val="2"/>
            <w:shd w:val="clear" w:color="auto" w:fill="auto"/>
          </w:tcPr>
          <w:p w14:paraId="3CEDD388" w14:textId="77777777" w:rsidR="00E032E8" w:rsidRPr="00E032E8" w:rsidRDefault="00E032E8" w:rsidP="00E032E8">
            <w:pPr>
              <w:spacing w:after="0" w:line="240" w:lineRule="auto"/>
              <w:rPr>
                <w:rFonts w:ascii="Calibri" w:eastAsia="Times New Roman" w:hAnsi="Calibri" w:cs="Times New Roman"/>
                <w:b/>
                <w:sz w:val="16"/>
                <w:szCs w:val="16"/>
                <w:lang w:val="en-GB"/>
              </w:rPr>
            </w:pPr>
            <w:r w:rsidRPr="00E032E8">
              <w:rPr>
                <w:rFonts w:ascii="Calibri" w:eastAsia="Times New Roman" w:hAnsi="Calibri" w:cs="Helvetica"/>
                <w:b/>
                <w:i/>
                <w:sz w:val="16"/>
                <w:szCs w:val="16"/>
                <w:lang w:val="en-GB"/>
              </w:rPr>
              <w:t>RC3</w:t>
            </w:r>
          </w:p>
        </w:tc>
        <w:tc>
          <w:tcPr>
            <w:tcW w:w="594" w:type="dxa"/>
          </w:tcPr>
          <w:p w14:paraId="0AD8DEE1" w14:textId="77777777" w:rsidR="00E032E8" w:rsidRPr="00E032E8" w:rsidRDefault="00E032E8" w:rsidP="00E032E8">
            <w:pPr>
              <w:spacing w:after="0" w:line="240" w:lineRule="auto"/>
              <w:rPr>
                <w:rFonts w:ascii="Calibri" w:eastAsia="Times New Roman" w:hAnsi="Calibri" w:cs="Times New Roman"/>
                <w:b/>
                <w:i/>
                <w:sz w:val="16"/>
                <w:szCs w:val="16"/>
                <w:lang w:val="en-GB"/>
              </w:rPr>
            </w:pPr>
            <w:r w:rsidRPr="00E032E8">
              <w:rPr>
                <w:rFonts w:ascii="Calibri" w:eastAsia="Times New Roman" w:hAnsi="Calibri" w:cs="Helvetica"/>
                <w:b/>
                <w:i/>
                <w:sz w:val="16"/>
                <w:szCs w:val="16"/>
                <w:lang w:val="en-GB"/>
              </w:rPr>
              <w:t>RC1</w:t>
            </w:r>
          </w:p>
        </w:tc>
        <w:tc>
          <w:tcPr>
            <w:tcW w:w="594" w:type="dxa"/>
          </w:tcPr>
          <w:p w14:paraId="3CEB0261" w14:textId="77777777" w:rsidR="00E032E8" w:rsidRPr="00E032E8" w:rsidRDefault="00E032E8" w:rsidP="00E032E8">
            <w:pPr>
              <w:spacing w:after="0" w:line="240" w:lineRule="auto"/>
              <w:rPr>
                <w:rFonts w:ascii="Calibri" w:eastAsia="Times New Roman" w:hAnsi="Calibri" w:cs="Times New Roman"/>
                <w:b/>
                <w:i/>
                <w:sz w:val="16"/>
                <w:szCs w:val="16"/>
                <w:lang w:val="en-GB"/>
              </w:rPr>
            </w:pPr>
            <w:r w:rsidRPr="00E032E8">
              <w:rPr>
                <w:rFonts w:ascii="Calibri" w:eastAsia="Times New Roman" w:hAnsi="Calibri" w:cs="Helvetica"/>
                <w:b/>
                <w:i/>
                <w:sz w:val="16"/>
                <w:szCs w:val="16"/>
                <w:lang w:val="en-GB"/>
              </w:rPr>
              <w:t>RC2</w:t>
            </w:r>
          </w:p>
        </w:tc>
        <w:tc>
          <w:tcPr>
            <w:tcW w:w="703" w:type="dxa"/>
          </w:tcPr>
          <w:p w14:paraId="1EC71643" w14:textId="77777777" w:rsidR="00E032E8" w:rsidRPr="00E032E8" w:rsidRDefault="00E032E8" w:rsidP="00E032E8">
            <w:pPr>
              <w:spacing w:after="0" w:line="240" w:lineRule="auto"/>
              <w:rPr>
                <w:rFonts w:ascii="Calibri" w:eastAsia="Times New Roman" w:hAnsi="Calibri" w:cs="Times New Roman"/>
                <w:b/>
                <w:i/>
                <w:sz w:val="16"/>
                <w:szCs w:val="16"/>
                <w:lang w:val="en-GB"/>
              </w:rPr>
            </w:pPr>
            <w:r w:rsidRPr="00E032E8">
              <w:rPr>
                <w:rFonts w:ascii="Calibri" w:eastAsia="Times New Roman" w:hAnsi="Calibri" w:cs="Helvetica"/>
                <w:b/>
                <w:i/>
                <w:sz w:val="16"/>
                <w:szCs w:val="16"/>
                <w:lang w:val="en-GB"/>
              </w:rPr>
              <w:t>RC3</w:t>
            </w:r>
          </w:p>
        </w:tc>
      </w:tr>
      <w:tr w:rsidR="00E032E8" w:rsidRPr="00E032E8" w14:paraId="5A137F81" w14:textId="77777777" w:rsidTr="00EF0D81">
        <w:trPr>
          <w:trHeight w:val="20"/>
        </w:trPr>
        <w:tc>
          <w:tcPr>
            <w:tcW w:w="1503" w:type="dxa"/>
            <w:shd w:val="clear" w:color="000000" w:fill="FFFFFF"/>
            <w:noWrap/>
            <w:vAlign w:val="center"/>
          </w:tcPr>
          <w:p w14:paraId="63868186" w14:textId="77777777" w:rsidR="00E032E8" w:rsidRPr="00E032E8" w:rsidRDefault="00E032E8" w:rsidP="00E032E8">
            <w:pPr>
              <w:spacing w:after="0" w:line="240" w:lineRule="auto"/>
              <w:rPr>
                <w:rFonts w:ascii="Cambria" w:eastAsia="Times New Roman" w:hAnsi="Cambria" w:cs="Arial"/>
                <w:b/>
                <w:bCs/>
                <w:i/>
                <w:sz w:val="16"/>
                <w:szCs w:val="16"/>
                <w:lang w:val="en-GB" w:eastAsia="nl-NL"/>
              </w:rPr>
            </w:pPr>
            <w:r w:rsidRPr="00E032E8">
              <w:rPr>
                <w:rFonts w:ascii="Cambria" w:eastAsia="Times New Roman" w:hAnsi="Cambria" w:cs="Arial"/>
                <w:b/>
                <w:bCs/>
                <w:i/>
                <w:sz w:val="16"/>
                <w:szCs w:val="16"/>
                <w:lang w:val="en-GB" w:eastAsia="nl-NL"/>
              </w:rPr>
              <w:t>T</w:t>
            </w:r>
            <w:r w:rsidRPr="00E032E8">
              <w:rPr>
                <w:rFonts w:ascii="Cambria" w:eastAsia="Times New Roman" w:hAnsi="Cambria" w:cs="Arial"/>
                <w:b/>
                <w:bCs/>
                <w:i/>
                <w:sz w:val="16"/>
                <w:szCs w:val="16"/>
                <w:vertAlign w:val="subscript"/>
                <w:lang w:val="en-GB" w:eastAsia="nl-NL"/>
              </w:rPr>
              <w:t>R</w:t>
            </w:r>
            <w:r w:rsidRPr="00E032E8">
              <w:rPr>
                <w:rFonts w:ascii="Calibri" w:eastAsia="Times New Roman" w:hAnsi="Calibri" w:cs="Arial"/>
                <w:b/>
                <w:bCs/>
                <w:sz w:val="16"/>
                <w:szCs w:val="16"/>
                <w:lang w:val="en-GB" w:eastAsia="nl-NL"/>
              </w:rPr>
              <w:t xml:space="preserve"> [Years]</w:t>
            </w:r>
          </w:p>
        </w:tc>
        <w:tc>
          <w:tcPr>
            <w:tcW w:w="714" w:type="dxa"/>
            <w:gridSpan w:val="2"/>
            <w:shd w:val="clear" w:color="000000" w:fill="FFFFFF"/>
            <w:vAlign w:val="center"/>
          </w:tcPr>
          <w:p w14:paraId="3A23EA8A" w14:textId="77777777" w:rsidR="00E032E8" w:rsidRPr="00E032E8" w:rsidRDefault="00E032E8" w:rsidP="00E032E8">
            <w:pPr>
              <w:spacing w:after="0" w:line="240" w:lineRule="auto"/>
              <w:rPr>
                <w:rFonts w:ascii="Calibri" w:eastAsia="Times New Roman" w:hAnsi="Calibri" w:cs="Arial"/>
                <w:bCs/>
                <w:sz w:val="16"/>
                <w:szCs w:val="16"/>
                <w:lang w:val="en-GB" w:eastAsia="nl-NL"/>
              </w:rPr>
            </w:pPr>
          </w:p>
        </w:tc>
        <w:tc>
          <w:tcPr>
            <w:tcW w:w="519" w:type="dxa"/>
            <w:gridSpan w:val="3"/>
            <w:shd w:val="clear" w:color="000000" w:fill="FFFFFF"/>
            <w:vAlign w:val="center"/>
          </w:tcPr>
          <w:p w14:paraId="0EE98973" w14:textId="77777777" w:rsidR="00E032E8" w:rsidRPr="00E032E8" w:rsidRDefault="00E032E8" w:rsidP="00E032E8">
            <w:pPr>
              <w:spacing w:after="0" w:line="240" w:lineRule="auto"/>
              <w:rPr>
                <w:rFonts w:ascii="Calibri" w:eastAsia="Times New Roman" w:hAnsi="Calibri" w:cs="Arial"/>
                <w:bCs/>
                <w:sz w:val="16"/>
                <w:szCs w:val="16"/>
                <w:lang w:val="en-GB" w:eastAsia="nl-NL"/>
              </w:rPr>
            </w:pPr>
          </w:p>
        </w:tc>
        <w:tc>
          <w:tcPr>
            <w:tcW w:w="496" w:type="dxa"/>
            <w:gridSpan w:val="2"/>
            <w:shd w:val="clear" w:color="auto" w:fill="auto"/>
            <w:vAlign w:val="center"/>
          </w:tcPr>
          <w:p w14:paraId="304AC809" w14:textId="77777777" w:rsidR="00E032E8" w:rsidRPr="00E032E8" w:rsidRDefault="00E032E8" w:rsidP="00E032E8">
            <w:pPr>
              <w:spacing w:after="0" w:line="240" w:lineRule="auto"/>
              <w:rPr>
                <w:rFonts w:ascii="Calibri" w:eastAsia="Times New Roman" w:hAnsi="Calibri" w:cs="Arial"/>
                <w:b/>
                <w:bCs/>
                <w:sz w:val="16"/>
                <w:szCs w:val="16"/>
                <w:lang w:val="en-GB" w:eastAsia="nl-NL"/>
              </w:rPr>
            </w:pPr>
          </w:p>
        </w:tc>
        <w:tc>
          <w:tcPr>
            <w:tcW w:w="570" w:type="dxa"/>
            <w:shd w:val="clear" w:color="auto" w:fill="auto"/>
            <w:vAlign w:val="center"/>
          </w:tcPr>
          <w:p w14:paraId="3FE8D125" w14:textId="77777777" w:rsidR="00E032E8" w:rsidRPr="00E032E8" w:rsidRDefault="00E032E8" w:rsidP="00E032E8">
            <w:pPr>
              <w:spacing w:after="0" w:line="240" w:lineRule="auto"/>
              <w:rPr>
                <w:rFonts w:ascii="Calibri" w:eastAsia="Times New Roman" w:hAnsi="Calibri" w:cs="Times New Roman"/>
                <w:b/>
                <w:sz w:val="16"/>
                <w:szCs w:val="16"/>
                <w:lang w:val="en-GB"/>
              </w:rPr>
            </w:pPr>
            <w:r w:rsidRPr="00E032E8">
              <w:rPr>
                <w:rFonts w:ascii="Calibri" w:eastAsia="Times New Roman" w:hAnsi="Calibri" w:cs="Times New Roman"/>
                <w:b/>
                <w:sz w:val="16"/>
                <w:szCs w:val="16"/>
                <w:lang w:val="en-GB"/>
              </w:rPr>
              <w:t>50</w:t>
            </w:r>
          </w:p>
        </w:tc>
        <w:tc>
          <w:tcPr>
            <w:tcW w:w="564" w:type="dxa"/>
            <w:shd w:val="clear" w:color="auto" w:fill="auto"/>
            <w:vAlign w:val="center"/>
          </w:tcPr>
          <w:p w14:paraId="61AC440B" w14:textId="77777777" w:rsidR="00E032E8" w:rsidRPr="00E032E8" w:rsidRDefault="00E032E8" w:rsidP="00E032E8">
            <w:pPr>
              <w:spacing w:after="0" w:line="240" w:lineRule="auto"/>
              <w:rPr>
                <w:rFonts w:ascii="Calibri" w:eastAsia="SimSun" w:hAnsi="Calibri" w:cs="Times New Roman"/>
                <w:b/>
                <w:sz w:val="16"/>
                <w:szCs w:val="16"/>
                <w:lang w:val="en-GB"/>
              </w:rPr>
            </w:pPr>
            <w:r w:rsidRPr="00E032E8">
              <w:rPr>
                <w:rFonts w:ascii="Calibri" w:eastAsia="SimSun" w:hAnsi="Calibri" w:cs="Times New Roman"/>
                <w:b/>
                <w:sz w:val="16"/>
                <w:szCs w:val="16"/>
                <w:lang w:val="en-GB"/>
              </w:rPr>
              <w:t>100</w:t>
            </w:r>
          </w:p>
        </w:tc>
        <w:tc>
          <w:tcPr>
            <w:tcW w:w="546" w:type="dxa"/>
            <w:gridSpan w:val="2"/>
            <w:shd w:val="clear" w:color="auto" w:fill="auto"/>
            <w:vAlign w:val="center"/>
          </w:tcPr>
          <w:p w14:paraId="28BB3E67" w14:textId="77777777" w:rsidR="00E032E8" w:rsidRPr="00E032E8" w:rsidRDefault="00E032E8" w:rsidP="00E032E8">
            <w:pPr>
              <w:spacing w:after="0" w:line="240" w:lineRule="auto"/>
              <w:rPr>
                <w:rFonts w:ascii="Calibri" w:eastAsia="Times New Roman" w:hAnsi="Calibri" w:cs="Arial"/>
                <w:b/>
                <w:bCs/>
                <w:sz w:val="16"/>
                <w:szCs w:val="16"/>
                <w:lang w:val="en-GB"/>
              </w:rPr>
            </w:pPr>
            <w:r w:rsidRPr="00E032E8">
              <w:rPr>
                <w:rFonts w:ascii="Calibri" w:eastAsia="Times New Roman" w:hAnsi="Calibri" w:cs="Arial"/>
                <w:b/>
                <w:bCs/>
                <w:sz w:val="16"/>
                <w:szCs w:val="16"/>
                <w:lang w:val="en-GB"/>
              </w:rPr>
              <w:t>475</w:t>
            </w:r>
          </w:p>
        </w:tc>
        <w:tc>
          <w:tcPr>
            <w:tcW w:w="475" w:type="dxa"/>
            <w:shd w:val="clear" w:color="auto" w:fill="auto"/>
            <w:vAlign w:val="center"/>
          </w:tcPr>
          <w:p w14:paraId="3255B82E" w14:textId="77777777" w:rsidR="00E032E8" w:rsidRPr="00E032E8" w:rsidRDefault="00E032E8" w:rsidP="00E032E8">
            <w:pPr>
              <w:spacing w:after="0" w:line="240" w:lineRule="auto"/>
              <w:rPr>
                <w:rFonts w:ascii="Calibri" w:eastAsia="Times New Roman" w:hAnsi="Calibri" w:cs="Times New Roman"/>
                <w:b/>
                <w:sz w:val="16"/>
                <w:szCs w:val="16"/>
                <w:lang w:val="en-GB"/>
              </w:rPr>
            </w:pPr>
            <w:r w:rsidRPr="00E032E8">
              <w:rPr>
                <w:rFonts w:ascii="Calibri" w:eastAsia="Times New Roman" w:hAnsi="Calibri" w:cs="Times New Roman"/>
                <w:b/>
                <w:sz w:val="16"/>
                <w:szCs w:val="16"/>
                <w:lang w:val="en-GB"/>
              </w:rPr>
              <w:t>1000</w:t>
            </w:r>
          </w:p>
        </w:tc>
        <w:tc>
          <w:tcPr>
            <w:tcW w:w="543" w:type="dxa"/>
            <w:gridSpan w:val="2"/>
            <w:shd w:val="clear" w:color="auto" w:fill="auto"/>
            <w:vAlign w:val="center"/>
          </w:tcPr>
          <w:p w14:paraId="1D87907C" w14:textId="77777777" w:rsidR="00E032E8" w:rsidRPr="00E032E8" w:rsidRDefault="00E032E8" w:rsidP="00E032E8">
            <w:pPr>
              <w:spacing w:after="0" w:line="240" w:lineRule="auto"/>
              <w:rPr>
                <w:rFonts w:ascii="Calibri" w:eastAsia="Times New Roman" w:hAnsi="Calibri" w:cs="Times New Roman"/>
                <w:b/>
                <w:sz w:val="16"/>
                <w:szCs w:val="16"/>
                <w:lang w:val="en-GB"/>
              </w:rPr>
            </w:pPr>
            <w:r w:rsidRPr="00E032E8">
              <w:rPr>
                <w:rFonts w:ascii="Calibri" w:eastAsia="Times New Roman" w:hAnsi="Calibri" w:cs="Times New Roman"/>
                <w:b/>
                <w:sz w:val="16"/>
                <w:szCs w:val="16"/>
                <w:lang w:val="en-GB"/>
              </w:rPr>
              <w:t>4750</w:t>
            </w:r>
          </w:p>
        </w:tc>
        <w:tc>
          <w:tcPr>
            <w:tcW w:w="587" w:type="dxa"/>
            <w:shd w:val="clear" w:color="auto" w:fill="auto"/>
            <w:vAlign w:val="center"/>
          </w:tcPr>
          <w:p w14:paraId="74BE9B5E" w14:textId="77777777" w:rsidR="00E032E8" w:rsidRPr="00E032E8" w:rsidRDefault="00E032E8" w:rsidP="00E032E8">
            <w:pPr>
              <w:spacing w:after="0" w:line="240" w:lineRule="auto"/>
              <w:rPr>
                <w:rFonts w:ascii="Calibri" w:eastAsia="Times New Roman" w:hAnsi="Calibri" w:cs="Times New Roman"/>
                <w:b/>
                <w:sz w:val="16"/>
                <w:szCs w:val="16"/>
                <w:lang w:val="en-GB"/>
              </w:rPr>
            </w:pPr>
            <w:r w:rsidRPr="00E032E8">
              <w:rPr>
                <w:rFonts w:ascii="Calibri" w:eastAsia="Times New Roman" w:hAnsi="Calibri" w:cs="Times New Roman"/>
                <w:b/>
                <w:sz w:val="16"/>
                <w:szCs w:val="16"/>
                <w:lang w:val="en-GB"/>
              </w:rPr>
              <w:t>12,500</w:t>
            </w:r>
          </w:p>
        </w:tc>
        <w:tc>
          <w:tcPr>
            <w:tcW w:w="594" w:type="dxa"/>
            <w:gridSpan w:val="2"/>
            <w:shd w:val="clear" w:color="auto" w:fill="auto"/>
            <w:vAlign w:val="center"/>
          </w:tcPr>
          <w:p w14:paraId="4F5B5970" w14:textId="77777777" w:rsidR="00E032E8" w:rsidRPr="00E032E8" w:rsidRDefault="00E032E8" w:rsidP="00E032E8">
            <w:pPr>
              <w:spacing w:after="0" w:line="240" w:lineRule="auto"/>
              <w:rPr>
                <w:rFonts w:ascii="Calibri" w:eastAsia="Times New Roman" w:hAnsi="Calibri" w:cs="Times New Roman"/>
                <w:b/>
                <w:sz w:val="16"/>
                <w:szCs w:val="16"/>
                <w:lang w:val="en-GB"/>
              </w:rPr>
            </w:pPr>
            <w:r w:rsidRPr="00E032E8">
              <w:rPr>
                <w:rFonts w:ascii="Calibri" w:eastAsia="Times New Roman" w:hAnsi="Calibri" w:cs="Times New Roman"/>
                <w:b/>
                <w:sz w:val="16"/>
                <w:szCs w:val="16"/>
                <w:lang w:val="en-GB"/>
              </w:rPr>
              <w:t>38,250</w:t>
            </w:r>
          </w:p>
        </w:tc>
        <w:tc>
          <w:tcPr>
            <w:tcW w:w="594" w:type="dxa"/>
          </w:tcPr>
          <w:p w14:paraId="7E82F3ED" w14:textId="77777777" w:rsidR="00E032E8" w:rsidRPr="00E032E8" w:rsidRDefault="00E032E8" w:rsidP="00E032E8">
            <w:pPr>
              <w:spacing w:after="0" w:line="240" w:lineRule="auto"/>
              <w:rPr>
                <w:rFonts w:ascii="Calibri" w:eastAsia="Times New Roman" w:hAnsi="Calibri" w:cs="Times New Roman"/>
                <w:b/>
                <w:i/>
                <w:sz w:val="16"/>
                <w:szCs w:val="16"/>
                <w:lang w:val="en-GB"/>
              </w:rPr>
            </w:pPr>
          </w:p>
        </w:tc>
        <w:tc>
          <w:tcPr>
            <w:tcW w:w="594" w:type="dxa"/>
          </w:tcPr>
          <w:p w14:paraId="00D4CDED" w14:textId="77777777" w:rsidR="00E032E8" w:rsidRPr="00E032E8" w:rsidRDefault="00E032E8" w:rsidP="00E032E8">
            <w:pPr>
              <w:spacing w:after="0" w:line="240" w:lineRule="auto"/>
              <w:rPr>
                <w:rFonts w:ascii="Calibri" w:eastAsia="Times New Roman" w:hAnsi="Calibri" w:cs="Times New Roman"/>
                <w:b/>
                <w:i/>
                <w:sz w:val="16"/>
                <w:szCs w:val="16"/>
                <w:lang w:val="en-GB"/>
              </w:rPr>
            </w:pPr>
          </w:p>
        </w:tc>
        <w:tc>
          <w:tcPr>
            <w:tcW w:w="703" w:type="dxa"/>
          </w:tcPr>
          <w:p w14:paraId="7EECB61D" w14:textId="77777777" w:rsidR="00E032E8" w:rsidRPr="00E032E8" w:rsidRDefault="00E032E8" w:rsidP="00E032E8">
            <w:pPr>
              <w:spacing w:after="0" w:line="240" w:lineRule="auto"/>
              <w:rPr>
                <w:rFonts w:ascii="Calibri" w:eastAsia="Times New Roman" w:hAnsi="Calibri" w:cs="Times New Roman"/>
                <w:b/>
                <w:i/>
                <w:sz w:val="16"/>
                <w:szCs w:val="16"/>
                <w:lang w:val="en-GB"/>
              </w:rPr>
            </w:pPr>
          </w:p>
        </w:tc>
      </w:tr>
      <w:tr w:rsidR="00E032E8" w:rsidRPr="00E032E8" w14:paraId="36EAFA3F" w14:textId="77777777" w:rsidTr="00EF0D81">
        <w:trPr>
          <w:trHeight w:val="20"/>
        </w:trPr>
        <w:tc>
          <w:tcPr>
            <w:tcW w:w="1503" w:type="dxa"/>
            <w:tcBorders>
              <w:top w:val="single" w:sz="4" w:space="0" w:color="auto"/>
            </w:tcBorders>
            <w:shd w:val="clear" w:color="000000" w:fill="FFFFFF"/>
            <w:noWrap/>
            <w:vAlign w:val="center"/>
          </w:tcPr>
          <w:p w14:paraId="390F5EBE" w14:textId="77777777" w:rsidR="00E032E8" w:rsidRPr="00E032E8" w:rsidRDefault="00E032E8" w:rsidP="00E032E8">
            <w:pPr>
              <w:spacing w:after="0" w:line="240" w:lineRule="auto"/>
              <w:rPr>
                <w:rFonts w:ascii="Calibri" w:eastAsia="Times New Roman" w:hAnsi="Calibri" w:cs="Arial"/>
                <w:bCs/>
                <w:sz w:val="16"/>
                <w:szCs w:val="16"/>
                <w:lang w:val="en-GB" w:eastAsia="nl-NL"/>
              </w:rPr>
            </w:pPr>
            <w:r w:rsidRPr="00E032E8">
              <w:rPr>
                <w:rFonts w:ascii="Calibri" w:eastAsia="Times New Roman" w:hAnsi="Calibri" w:cs="Arial"/>
                <w:bCs/>
                <w:sz w:val="16"/>
                <w:szCs w:val="16"/>
                <w:lang w:val="en-GB" w:eastAsia="nl-NL"/>
              </w:rPr>
              <w:t xml:space="preserve">All tankers </w:t>
            </w:r>
            <w:r w:rsidRPr="00E032E8">
              <w:rPr>
                <w:rFonts w:ascii="Calibri" w:eastAsia="Times New Roman" w:hAnsi="Calibri" w:cs="Times New Roman"/>
                <w:color w:val="FF0000"/>
                <w:sz w:val="20"/>
                <w:szCs w:val="20"/>
                <w:lang w:val="en-GB" w:eastAsia="nl-NL"/>
              </w:rPr>
              <w:t>○</w:t>
            </w:r>
          </w:p>
        </w:tc>
        <w:tc>
          <w:tcPr>
            <w:tcW w:w="703" w:type="dxa"/>
            <w:tcBorders>
              <w:top w:val="single" w:sz="4" w:space="0" w:color="auto"/>
            </w:tcBorders>
            <w:shd w:val="clear" w:color="000000" w:fill="FFFFFF"/>
            <w:vAlign w:val="center"/>
          </w:tcPr>
          <w:p w14:paraId="1DB26190" w14:textId="77777777" w:rsidR="00E032E8" w:rsidRPr="00E032E8" w:rsidRDefault="00E032E8" w:rsidP="00E032E8">
            <w:pPr>
              <w:spacing w:after="0" w:line="240" w:lineRule="auto"/>
              <w:rPr>
                <w:rFonts w:ascii="Calibri" w:eastAsia="Times New Roman" w:hAnsi="Calibri" w:cs="Arial"/>
                <w:bCs/>
                <w:sz w:val="16"/>
                <w:szCs w:val="16"/>
                <w:lang w:val="en-GB" w:eastAsia="nl-NL"/>
              </w:rPr>
            </w:pPr>
            <w:r w:rsidRPr="00E032E8">
              <w:rPr>
                <w:rFonts w:ascii="Calibri" w:eastAsia="Times New Roman" w:hAnsi="Calibri" w:cs="Arial"/>
                <w:bCs/>
                <w:sz w:val="16"/>
                <w:szCs w:val="16"/>
                <w:lang w:val="en-GB" w:eastAsia="nl-NL"/>
              </w:rPr>
              <w:t>60-319</w:t>
            </w:r>
          </w:p>
        </w:tc>
        <w:tc>
          <w:tcPr>
            <w:tcW w:w="530" w:type="dxa"/>
            <w:gridSpan w:val="4"/>
            <w:tcBorders>
              <w:top w:val="single" w:sz="4" w:space="0" w:color="auto"/>
            </w:tcBorders>
            <w:shd w:val="clear" w:color="auto" w:fill="auto"/>
            <w:vAlign w:val="center"/>
          </w:tcPr>
          <w:p w14:paraId="5F55902D" w14:textId="77777777" w:rsidR="00E032E8" w:rsidRPr="00E032E8" w:rsidRDefault="00E032E8" w:rsidP="00E032E8">
            <w:pPr>
              <w:spacing w:after="0" w:line="240" w:lineRule="auto"/>
              <w:rPr>
                <w:rFonts w:ascii="Calibri" w:eastAsia="Times New Roman" w:hAnsi="Calibri" w:cs="Arial"/>
                <w:bCs/>
                <w:sz w:val="16"/>
                <w:szCs w:val="16"/>
                <w:lang w:val="en-GB" w:eastAsia="nl-NL"/>
              </w:rPr>
            </w:pPr>
            <w:r w:rsidRPr="00E032E8">
              <w:rPr>
                <w:rFonts w:ascii="Calibri" w:eastAsia="Times New Roman" w:hAnsi="Calibri" w:cs="Arial"/>
                <w:bCs/>
                <w:sz w:val="16"/>
                <w:szCs w:val="16"/>
                <w:lang w:val="en-GB" w:eastAsia="nl-NL"/>
              </w:rPr>
              <w:t>932</w:t>
            </w:r>
          </w:p>
        </w:tc>
        <w:tc>
          <w:tcPr>
            <w:tcW w:w="496" w:type="dxa"/>
            <w:gridSpan w:val="2"/>
            <w:tcBorders>
              <w:top w:val="single" w:sz="4" w:space="0" w:color="auto"/>
            </w:tcBorders>
            <w:shd w:val="clear" w:color="auto" w:fill="auto"/>
            <w:vAlign w:val="center"/>
          </w:tcPr>
          <w:p w14:paraId="7088F765" w14:textId="77777777" w:rsidR="00E032E8" w:rsidRPr="00E032E8" w:rsidRDefault="00E032E8" w:rsidP="00E032E8">
            <w:pPr>
              <w:spacing w:after="0" w:line="240" w:lineRule="auto"/>
              <w:rPr>
                <w:rFonts w:ascii="Calibri" w:eastAsia="Times New Roman" w:hAnsi="Calibri" w:cs="Arial"/>
                <w:bCs/>
                <w:sz w:val="16"/>
                <w:szCs w:val="16"/>
                <w:lang w:val="en-GB" w:eastAsia="nl-NL"/>
              </w:rPr>
            </w:pPr>
            <w:r w:rsidRPr="00E032E8">
              <w:rPr>
                <w:rFonts w:ascii="Calibri" w:eastAsia="Times New Roman" w:hAnsi="Calibri" w:cs="Arial"/>
                <w:bCs/>
                <w:sz w:val="16"/>
                <w:szCs w:val="16"/>
                <w:lang w:val="en-GB" w:eastAsia="nl-NL"/>
              </w:rPr>
              <w:t>12</w:t>
            </w:r>
          </w:p>
        </w:tc>
        <w:tc>
          <w:tcPr>
            <w:tcW w:w="570" w:type="dxa"/>
            <w:tcBorders>
              <w:top w:val="single" w:sz="4" w:space="0" w:color="auto"/>
            </w:tcBorders>
            <w:shd w:val="clear" w:color="auto" w:fill="auto"/>
            <w:vAlign w:val="center"/>
          </w:tcPr>
          <w:p w14:paraId="5187D0DB"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11.5</w:t>
            </w:r>
          </w:p>
        </w:tc>
        <w:tc>
          <w:tcPr>
            <w:tcW w:w="570" w:type="dxa"/>
            <w:gridSpan w:val="2"/>
            <w:tcBorders>
              <w:top w:val="single" w:sz="4" w:space="0" w:color="auto"/>
            </w:tcBorders>
            <w:shd w:val="clear" w:color="auto" w:fill="auto"/>
            <w:vAlign w:val="center"/>
          </w:tcPr>
          <w:p w14:paraId="62644270"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11.8</w:t>
            </w:r>
          </w:p>
        </w:tc>
        <w:tc>
          <w:tcPr>
            <w:tcW w:w="540" w:type="dxa"/>
            <w:tcBorders>
              <w:top w:val="single" w:sz="4" w:space="0" w:color="auto"/>
            </w:tcBorders>
            <w:shd w:val="clear" w:color="auto" w:fill="auto"/>
            <w:vAlign w:val="center"/>
          </w:tcPr>
          <w:p w14:paraId="3B55BD92"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12.6</w:t>
            </w:r>
          </w:p>
        </w:tc>
        <w:tc>
          <w:tcPr>
            <w:tcW w:w="517" w:type="dxa"/>
            <w:gridSpan w:val="2"/>
            <w:tcBorders>
              <w:top w:val="single" w:sz="4" w:space="0" w:color="auto"/>
            </w:tcBorders>
            <w:shd w:val="clear" w:color="auto" w:fill="auto"/>
            <w:vAlign w:val="center"/>
          </w:tcPr>
          <w:p w14:paraId="63565FAE"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12.9</w:t>
            </w:r>
          </w:p>
        </w:tc>
        <w:tc>
          <w:tcPr>
            <w:tcW w:w="501" w:type="dxa"/>
            <w:tcBorders>
              <w:top w:val="single" w:sz="4" w:space="0" w:color="auto"/>
            </w:tcBorders>
            <w:shd w:val="clear" w:color="auto" w:fill="auto"/>
            <w:vAlign w:val="center"/>
          </w:tcPr>
          <w:p w14:paraId="03A187A8"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13.5</w:t>
            </w:r>
          </w:p>
        </w:tc>
        <w:tc>
          <w:tcPr>
            <w:tcW w:w="599" w:type="dxa"/>
            <w:gridSpan w:val="2"/>
            <w:tcBorders>
              <w:top w:val="single" w:sz="4" w:space="0" w:color="auto"/>
            </w:tcBorders>
            <w:shd w:val="clear" w:color="auto" w:fill="auto"/>
            <w:vAlign w:val="center"/>
          </w:tcPr>
          <w:p w14:paraId="66DDEBA8"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13.9</w:t>
            </w:r>
          </w:p>
        </w:tc>
        <w:tc>
          <w:tcPr>
            <w:tcW w:w="582" w:type="dxa"/>
            <w:tcBorders>
              <w:top w:val="single" w:sz="4" w:space="0" w:color="auto"/>
            </w:tcBorders>
            <w:shd w:val="clear" w:color="auto" w:fill="auto"/>
            <w:vAlign w:val="center"/>
          </w:tcPr>
          <w:p w14:paraId="6AA66BA3"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14.3</w:t>
            </w:r>
          </w:p>
        </w:tc>
        <w:tc>
          <w:tcPr>
            <w:tcW w:w="594" w:type="dxa"/>
            <w:tcBorders>
              <w:top w:val="single" w:sz="4" w:space="0" w:color="auto"/>
            </w:tcBorders>
            <w:vAlign w:val="center"/>
          </w:tcPr>
          <w:p w14:paraId="0D7C43BB"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color w:val="000000"/>
                <w:sz w:val="16"/>
                <w:szCs w:val="16"/>
                <w:lang w:val="en-GB" w:eastAsia="nl-NL"/>
              </w:rPr>
              <w:t>1.17</w:t>
            </w:r>
          </w:p>
        </w:tc>
        <w:tc>
          <w:tcPr>
            <w:tcW w:w="594" w:type="dxa"/>
            <w:tcBorders>
              <w:top w:val="single" w:sz="4" w:space="0" w:color="auto"/>
            </w:tcBorders>
            <w:vAlign w:val="center"/>
          </w:tcPr>
          <w:p w14:paraId="733F058B"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color w:val="000000"/>
                <w:sz w:val="16"/>
                <w:szCs w:val="16"/>
                <w:lang w:val="en-GB" w:eastAsia="nl-NL"/>
              </w:rPr>
              <w:t>1.20</w:t>
            </w:r>
          </w:p>
        </w:tc>
        <w:tc>
          <w:tcPr>
            <w:tcW w:w="703" w:type="dxa"/>
            <w:tcBorders>
              <w:top w:val="single" w:sz="4" w:space="0" w:color="auto"/>
            </w:tcBorders>
            <w:vAlign w:val="center"/>
          </w:tcPr>
          <w:p w14:paraId="53C49091"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color w:val="000000"/>
                <w:sz w:val="16"/>
                <w:szCs w:val="16"/>
                <w:lang w:val="en-GB" w:eastAsia="nl-NL"/>
              </w:rPr>
              <w:t>1.24</w:t>
            </w:r>
          </w:p>
        </w:tc>
      </w:tr>
      <w:tr w:rsidR="00E032E8" w:rsidRPr="00E032E8" w14:paraId="12E1F2D0" w14:textId="77777777" w:rsidTr="00EF0D81">
        <w:trPr>
          <w:trHeight w:val="20"/>
        </w:trPr>
        <w:tc>
          <w:tcPr>
            <w:tcW w:w="1503" w:type="dxa"/>
            <w:shd w:val="clear" w:color="000000" w:fill="FFFFFF"/>
            <w:noWrap/>
            <w:vAlign w:val="center"/>
          </w:tcPr>
          <w:p w14:paraId="6F8F081E" w14:textId="77777777" w:rsidR="00E032E8" w:rsidRPr="00E032E8" w:rsidRDefault="00E032E8" w:rsidP="00E032E8">
            <w:pPr>
              <w:spacing w:after="0" w:line="240" w:lineRule="auto"/>
              <w:rPr>
                <w:rFonts w:ascii="Calibri" w:eastAsia="Times New Roman" w:hAnsi="Calibri" w:cs="Arial"/>
                <w:bCs/>
                <w:sz w:val="16"/>
                <w:szCs w:val="16"/>
                <w:lang w:val="en-GB" w:eastAsia="nl-NL"/>
              </w:rPr>
            </w:pPr>
            <w:r w:rsidRPr="00E032E8">
              <w:rPr>
                <w:rFonts w:ascii="Calibri" w:eastAsia="Times New Roman" w:hAnsi="Calibri" w:cs="Arial"/>
                <w:bCs/>
                <w:sz w:val="16"/>
                <w:szCs w:val="16"/>
                <w:lang w:val="en-GB" w:eastAsia="nl-NL"/>
              </w:rPr>
              <w:t xml:space="preserve">All sheltered </w:t>
            </w:r>
            <w:r w:rsidRPr="00E032E8">
              <w:rPr>
                <w:rFonts w:ascii="Calibri" w:eastAsia="Times New Roman" w:hAnsi="Calibri" w:cs="Arial"/>
                <w:bCs/>
                <w:color w:val="00B050"/>
                <w:sz w:val="20"/>
                <w:szCs w:val="20"/>
                <w:lang w:val="en-GB" w:eastAsia="nl-NL"/>
              </w:rPr>
              <w:t>∆</w:t>
            </w:r>
          </w:p>
        </w:tc>
        <w:tc>
          <w:tcPr>
            <w:tcW w:w="703" w:type="dxa"/>
            <w:shd w:val="clear" w:color="000000" w:fill="FFFFFF"/>
            <w:vAlign w:val="center"/>
          </w:tcPr>
          <w:p w14:paraId="5D3760CE" w14:textId="77777777" w:rsidR="00E032E8" w:rsidRPr="00E032E8" w:rsidRDefault="00E032E8" w:rsidP="00E032E8">
            <w:pPr>
              <w:spacing w:after="0" w:line="240" w:lineRule="auto"/>
              <w:rPr>
                <w:rFonts w:ascii="Calibri" w:eastAsia="Times New Roman" w:hAnsi="Calibri" w:cs="Arial"/>
                <w:bCs/>
                <w:sz w:val="16"/>
                <w:szCs w:val="16"/>
                <w:lang w:val="en-GB" w:eastAsia="nl-NL"/>
              </w:rPr>
            </w:pPr>
            <w:r w:rsidRPr="00E032E8">
              <w:rPr>
                <w:rFonts w:ascii="Calibri" w:eastAsia="Times New Roman" w:hAnsi="Calibri" w:cs="Arial"/>
                <w:bCs/>
                <w:sz w:val="16"/>
                <w:szCs w:val="16"/>
                <w:lang w:val="en-GB" w:eastAsia="nl-NL"/>
              </w:rPr>
              <w:t>7-365</w:t>
            </w:r>
          </w:p>
        </w:tc>
        <w:tc>
          <w:tcPr>
            <w:tcW w:w="530" w:type="dxa"/>
            <w:gridSpan w:val="4"/>
            <w:shd w:val="clear" w:color="auto" w:fill="auto"/>
            <w:vAlign w:val="center"/>
          </w:tcPr>
          <w:p w14:paraId="3089AD0F" w14:textId="77777777" w:rsidR="00E032E8" w:rsidRPr="00E032E8" w:rsidRDefault="00E032E8" w:rsidP="00E032E8">
            <w:pPr>
              <w:spacing w:after="0" w:line="240" w:lineRule="auto"/>
              <w:rPr>
                <w:rFonts w:ascii="Calibri" w:eastAsia="Times New Roman" w:hAnsi="Calibri" w:cs="Arial"/>
                <w:bCs/>
                <w:sz w:val="16"/>
                <w:szCs w:val="16"/>
                <w:lang w:val="en-GB" w:eastAsia="nl-NL"/>
              </w:rPr>
            </w:pPr>
            <w:r w:rsidRPr="00E032E8">
              <w:rPr>
                <w:rFonts w:ascii="Calibri" w:eastAsia="Times New Roman" w:hAnsi="Calibri" w:cs="Arial"/>
                <w:bCs/>
                <w:sz w:val="16"/>
                <w:szCs w:val="16"/>
                <w:lang w:val="en-GB" w:eastAsia="nl-NL"/>
              </w:rPr>
              <w:t>713</w:t>
            </w:r>
          </w:p>
        </w:tc>
        <w:tc>
          <w:tcPr>
            <w:tcW w:w="496" w:type="dxa"/>
            <w:gridSpan w:val="2"/>
            <w:shd w:val="clear" w:color="auto" w:fill="auto"/>
            <w:vAlign w:val="center"/>
          </w:tcPr>
          <w:p w14:paraId="2CC0D358" w14:textId="77777777" w:rsidR="00E032E8" w:rsidRPr="00E032E8" w:rsidRDefault="00E032E8" w:rsidP="00E032E8">
            <w:pPr>
              <w:spacing w:after="0" w:line="240" w:lineRule="auto"/>
              <w:rPr>
                <w:rFonts w:ascii="Calibri" w:eastAsia="Times New Roman" w:hAnsi="Calibri" w:cs="Arial"/>
                <w:bCs/>
                <w:sz w:val="16"/>
                <w:szCs w:val="16"/>
                <w:lang w:val="en-GB" w:eastAsia="nl-NL"/>
              </w:rPr>
            </w:pPr>
            <w:r w:rsidRPr="00E032E8">
              <w:rPr>
                <w:rFonts w:ascii="Calibri" w:eastAsia="Times New Roman" w:hAnsi="Calibri" w:cs="Arial"/>
                <w:bCs/>
                <w:sz w:val="16"/>
                <w:szCs w:val="16"/>
                <w:lang w:val="en-GB" w:eastAsia="nl-NL"/>
              </w:rPr>
              <w:t>13</w:t>
            </w:r>
          </w:p>
        </w:tc>
        <w:tc>
          <w:tcPr>
            <w:tcW w:w="570" w:type="dxa"/>
            <w:shd w:val="clear" w:color="auto" w:fill="auto"/>
            <w:vAlign w:val="center"/>
          </w:tcPr>
          <w:p w14:paraId="7C78A7F6"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12.6</w:t>
            </w:r>
          </w:p>
        </w:tc>
        <w:tc>
          <w:tcPr>
            <w:tcW w:w="570" w:type="dxa"/>
            <w:gridSpan w:val="2"/>
            <w:shd w:val="clear" w:color="auto" w:fill="auto"/>
            <w:vAlign w:val="center"/>
          </w:tcPr>
          <w:p w14:paraId="3BD09622"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13.1</w:t>
            </w:r>
          </w:p>
        </w:tc>
        <w:tc>
          <w:tcPr>
            <w:tcW w:w="540" w:type="dxa"/>
            <w:shd w:val="clear" w:color="auto" w:fill="auto"/>
            <w:vAlign w:val="center"/>
          </w:tcPr>
          <w:p w14:paraId="4C1C634D"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14.0</w:t>
            </w:r>
          </w:p>
        </w:tc>
        <w:tc>
          <w:tcPr>
            <w:tcW w:w="517" w:type="dxa"/>
            <w:gridSpan w:val="2"/>
            <w:shd w:val="clear" w:color="auto" w:fill="auto"/>
            <w:vAlign w:val="center"/>
          </w:tcPr>
          <w:p w14:paraId="781A6FB7"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14.4</w:t>
            </w:r>
          </w:p>
        </w:tc>
        <w:tc>
          <w:tcPr>
            <w:tcW w:w="501" w:type="dxa"/>
            <w:shd w:val="clear" w:color="auto" w:fill="auto"/>
            <w:vAlign w:val="center"/>
          </w:tcPr>
          <w:p w14:paraId="293CAB27"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15.2</w:t>
            </w:r>
          </w:p>
        </w:tc>
        <w:tc>
          <w:tcPr>
            <w:tcW w:w="599" w:type="dxa"/>
            <w:gridSpan w:val="2"/>
            <w:shd w:val="clear" w:color="auto" w:fill="auto"/>
            <w:vAlign w:val="center"/>
          </w:tcPr>
          <w:p w14:paraId="177ED1C2"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15.7</w:t>
            </w:r>
          </w:p>
        </w:tc>
        <w:tc>
          <w:tcPr>
            <w:tcW w:w="582" w:type="dxa"/>
            <w:shd w:val="clear" w:color="auto" w:fill="auto"/>
            <w:vAlign w:val="center"/>
          </w:tcPr>
          <w:p w14:paraId="7741CA1A"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16.3</w:t>
            </w:r>
          </w:p>
        </w:tc>
        <w:tc>
          <w:tcPr>
            <w:tcW w:w="594" w:type="dxa"/>
            <w:vAlign w:val="center"/>
          </w:tcPr>
          <w:p w14:paraId="31F3445A"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color w:val="000000"/>
                <w:sz w:val="16"/>
                <w:szCs w:val="16"/>
                <w:lang w:val="en-GB" w:eastAsia="nl-NL"/>
              </w:rPr>
              <w:t>1.21</w:t>
            </w:r>
          </w:p>
        </w:tc>
        <w:tc>
          <w:tcPr>
            <w:tcW w:w="594" w:type="dxa"/>
            <w:vAlign w:val="center"/>
          </w:tcPr>
          <w:p w14:paraId="5C9202BE"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color w:val="000000"/>
                <w:sz w:val="16"/>
                <w:szCs w:val="16"/>
                <w:lang w:val="en-GB" w:eastAsia="nl-NL"/>
              </w:rPr>
              <w:t>1.25</w:t>
            </w:r>
          </w:p>
        </w:tc>
        <w:tc>
          <w:tcPr>
            <w:tcW w:w="703" w:type="dxa"/>
            <w:vAlign w:val="center"/>
          </w:tcPr>
          <w:p w14:paraId="688008E4"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color w:val="000000"/>
                <w:sz w:val="16"/>
                <w:szCs w:val="16"/>
                <w:lang w:val="en-GB" w:eastAsia="nl-NL"/>
              </w:rPr>
              <w:t>1.29</w:t>
            </w:r>
          </w:p>
        </w:tc>
      </w:tr>
      <w:tr w:rsidR="00E032E8" w:rsidRPr="00E032E8" w14:paraId="5CD53F43" w14:textId="77777777" w:rsidTr="00EF0D81">
        <w:trPr>
          <w:trHeight w:val="20"/>
        </w:trPr>
        <w:tc>
          <w:tcPr>
            <w:tcW w:w="1503" w:type="dxa"/>
            <w:shd w:val="clear" w:color="000000" w:fill="FFFFFF"/>
            <w:noWrap/>
            <w:vAlign w:val="center"/>
          </w:tcPr>
          <w:p w14:paraId="012CE331" w14:textId="77777777" w:rsidR="00E032E8" w:rsidRPr="00E032E8" w:rsidRDefault="00E032E8" w:rsidP="00E032E8">
            <w:pPr>
              <w:spacing w:after="0" w:line="240" w:lineRule="auto"/>
              <w:rPr>
                <w:rFonts w:ascii="Calibri" w:eastAsia="Times New Roman" w:hAnsi="Calibri" w:cs="Arial"/>
                <w:bCs/>
                <w:sz w:val="16"/>
                <w:szCs w:val="16"/>
                <w:lang w:val="en-GB" w:eastAsia="nl-NL"/>
              </w:rPr>
            </w:pPr>
            <w:r w:rsidRPr="00E032E8">
              <w:rPr>
                <w:rFonts w:ascii="Calibri" w:eastAsia="Times New Roman" w:hAnsi="Calibri" w:cs="Arial"/>
                <w:bCs/>
                <w:sz w:val="16"/>
                <w:szCs w:val="16"/>
                <w:lang w:val="en-GB" w:eastAsia="nl-NL"/>
              </w:rPr>
              <w:t xml:space="preserve">All exposed </w:t>
            </w:r>
            <w:r w:rsidRPr="00E032E8">
              <w:rPr>
                <w:rFonts w:ascii="Calibri" w:eastAsia="Times New Roman" w:hAnsi="Calibri" w:cs="Times New Roman"/>
                <w:color w:val="7030A0"/>
                <w:sz w:val="20"/>
                <w:szCs w:val="20"/>
                <w:lang w:val="en-GB" w:eastAsia="nl-NL"/>
              </w:rPr>
              <w:t>□</w:t>
            </w:r>
          </w:p>
        </w:tc>
        <w:tc>
          <w:tcPr>
            <w:tcW w:w="703" w:type="dxa"/>
            <w:shd w:val="clear" w:color="000000" w:fill="FFFFFF"/>
            <w:vAlign w:val="center"/>
          </w:tcPr>
          <w:p w14:paraId="3214892C" w14:textId="77777777" w:rsidR="00E032E8" w:rsidRPr="00E032E8" w:rsidRDefault="00E032E8" w:rsidP="00E032E8">
            <w:pPr>
              <w:spacing w:after="0" w:line="240" w:lineRule="auto"/>
              <w:rPr>
                <w:rFonts w:ascii="Calibri" w:eastAsia="Times New Roman" w:hAnsi="Calibri" w:cs="Arial"/>
                <w:bCs/>
                <w:sz w:val="16"/>
                <w:szCs w:val="16"/>
                <w:lang w:val="en-GB" w:eastAsia="nl-NL"/>
              </w:rPr>
            </w:pPr>
            <w:r w:rsidRPr="00E032E8">
              <w:rPr>
                <w:rFonts w:ascii="Calibri" w:eastAsia="Times New Roman" w:hAnsi="Calibri" w:cs="Arial"/>
                <w:bCs/>
                <w:sz w:val="16"/>
                <w:szCs w:val="16"/>
                <w:lang w:val="en-GB" w:eastAsia="nl-NL"/>
              </w:rPr>
              <w:t>7-195</w:t>
            </w:r>
          </w:p>
        </w:tc>
        <w:tc>
          <w:tcPr>
            <w:tcW w:w="530" w:type="dxa"/>
            <w:gridSpan w:val="4"/>
            <w:shd w:val="clear" w:color="auto" w:fill="auto"/>
            <w:vAlign w:val="center"/>
          </w:tcPr>
          <w:p w14:paraId="58DF2391" w14:textId="77777777" w:rsidR="00E032E8" w:rsidRPr="00E032E8" w:rsidRDefault="00E032E8" w:rsidP="00E032E8">
            <w:pPr>
              <w:spacing w:after="0" w:line="240" w:lineRule="auto"/>
              <w:rPr>
                <w:rFonts w:ascii="Calibri" w:eastAsia="Times New Roman" w:hAnsi="Calibri" w:cs="Arial"/>
                <w:bCs/>
                <w:sz w:val="16"/>
                <w:szCs w:val="16"/>
                <w:lang w:val="en-GB" w:eastAsia="nl-NL"/>
              </w:rPr>
            </w:pPr>
            <w:r w:rsidRPr="00E032E8">
              <w:rPr>
                <w:rFonts w:ascii="Calibri" w:eastAsia="Times New Roman" w:hAnsi="Calibri" w:cs="Arial"/>
                <w:bCs/>
                <w:sz w:val="16"/>
                <w:szCs w:val="16"/>
                <w:lang w:val="en-GB" w:eastAsia="nl-NL"/>
              </w:rPr>
              <w:t>1235</w:t>
            </w:r>
          </w:p>
        </w:tc>
        <w:tc>
          <w:tcPr>
            <w:tcW w:w="496" w:type="dxa"/>
            <w:gridSpan w:val="2"/>
            <w:shd w:val="clear" w:color="auto" w:fill="auto"/>
            <w:vAlign w:val="center"/>
          </w:tcPr>
          <w:p w14:paraId="03645B11" w14:textId="77777777" w:rsidR="00E032E8" w:rsidRPr="00E032E8" w:rsidRDefault="00E032E8" w:rsidP="00E032E8">
            <w:pPr>
              <w:spacing w:after="0" w:line="240" w:lineRule="auto"/>
              <w:rPr>
                <w:rFonts w:ascii="Calibri" w:eastAsia="Times New Roman" w:hAnsi="Calibri" w:cs="Arial"/>
                <w:bCs/>
                <w:sz w:val="16"/>
                <w:szCs w:val="16"/>
                <w:lang w:val="en-GB" w:eastAsia="nl-NL"/>
              </w:rPr>
            </w:pPr>
            <w:r w:rsidRPr="00E032E8">
              <w:rPr>
                <w:rFonts w:ascii="Calibri" w:eastAsia="Times New Roman" w:hAnsi="Calibri" w:cs="Arial"/>
                <w:bCs/>
                <w:sz w:val="16"/>
                <w:szCs w:val="16"/>
                <w:lang w:val="en-GB" w:eastAsia="nl-NL"/>
              </w:rPr>
              <w:t>26</w:t>
            </w:r>
          </w:p>
        </w:tc>
        <w:tc>
          <w:tcPr>
            <w:tcW w:w="570" w:type="dxa"/>
            <w:shd w:val="clear" w:color="auto" w:fill="auto"/>
            <w:vAlign w:val="center"/>
          </w:tcPr>
          <w:p w14:paraId="3C064DD4"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26.4</w:t>
            </w:r>
          </w:p>
        </w:tc>
        <w:tc>
          <w:tcPr>
            <w:tcW w:w="570" w:type="dxa"/>
            <w:gridSpan w:val="2"/>
            <w:shd w:val="clear" w:color="auto" w:fill="auto"/>
            <w:vAlign w:val="center"/>
          </w:tcPr>
          <w:p w14:paraId="58E48FC3"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27.7</w:t>
            </w:r>
          </w:p>
        </w:tc>
        <w:tc>
          <w:tcPr>
            <w:tcW w:w="540" w:type="dxa"/>
            <w:shd w:val="clear" w:color="auto" w:fill="auto"/>
            <w:vAlign w:val="center"/>
          </w:tcPr>
          <w:p w14:paraId="536C0C32"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30.4</w:t>
            </w:r>
          </w:p>
        </w:tc>
        <w:tc>
          <w:tcPr>
            <w:tcW w:w="517" w:type="dxa"/>
            <w:gridSpan w:val="2"/>
            <w:shd w:val="clear" w:color="auto" w:fill="auto"/>
            <w:vAlign w:val="center"/>
          </w:tcPr>
          <w:p w14:paraId="731CCAA1"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31.6</w:t>
            </w:r>
          </w:p>
        </w:tc>
        <w:tc>
          <w:tcPr>
            <w:tcW w:w="501" w:type="dxa"/>
            <w:shd w:val="clear" w:color="auto" w:fill="auto"/>
            <w:vAlign w:val="center"/>
          </w:tcPr>
          <w:p w14:paraId="329674FB"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34.1</w:t>
            </w:r>
          </w:p>
        </w:tc>
        <w:tc>
          <w:tcPr>
            <w:tcW w:w="599" w:type="dxa"/>
            <w:gridSpan w:val="2"/>
            <w:shd w:val="clear" w:color="auto" w:fill="auto"/>
            <w:vAlign w:val="center"/>
          </w:tcPr>
          <w:p w14:paraId="511289A3"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35.6</w:t>
            </w:r>
          </w:p>
        </w:tc>
        <w:tc>
          <w:tcPr>
            <w:tcW w:w="582" w:type="dxa"/>
            <w:shd w:val="clear" w:color="auto" w:fill="auto"/>
            <w:vAlign w:val="center"/>
          </w:tcPr>
          <w:p w14:paraId="4F3724DB"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37.2</w:t>
            </w:r>
          </w:p>
        </w:tc>
        <w:tc>
          <w:tcPr>
            <w:tcW w:w="594" w:type="dxa"/>
            <w:vAlign w:val="center"/>
          </w:tcPr>
          <w:p w14:paraId="118DBBF4"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color w:val="000000"/>
                <w:sz w:val="16"/>
                <w:szCs w:val="16"/>
                <w:lang w:val="en-GB" w:eastAsia="nl-NL"/>
              </w:rPr>
              <w:t>1.29</w:t>
            </w:r>
          </w:p>
        </w:tc>
        <w:tc>
          <w:tcPr>
            <w:tcW w:w="594" w:type="dxa"/>
            <w:vAlign w:val="center"/>
          </w:tcPr>
          <w:p w14:paraId="057043AE"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color w:val="000000"/>
                <w:sz w:val="16"/>
                <w:szCs w:val="16"/>
                <w:lang w:val="en-GB" w:eastAsia="nl-NL"/>
              </w:rPr>
              <w:t>1.34</w:t>
            </w:r>
          </w:p>
        </w:tc>
        <w:tc>
          <w:tcPr>
            <w:tcW w:w="703" w:type="dxa"/>
            <w:vAlign w:val="center"/>
          </w:tcPr>
          <w:p w14:paraId="3EE11AFD"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color w:val="000000"/>
                <w:sz w:val="16"/>
                <w:szCs w:val="16"/>
                <w:lang w:val="en-GB" w:eastAsia="nl-NL"/>
              </w:rPr>
              <w:t>1.41</w:t>
            </w:r>
          </w:p>
        </w:tc>
      </w:tr>
      <w:tr w:rsidR="00E032E8" w:rsidRPr="00E032E8" w14:paraId="110291B4" w14:textId="77777777" w:rsidTr="00EF0D81">
        <w:trPr>
          <w:trHeight w:val="20"/>
        </w:trPr>
        <w:tc>
          <w:tcPr>
            <w:tcW w:w="1503" w:type="dxa"/>
            <w:tcBorders>
              <w:bottom w:val="single" w:sz="4" w:space="0" w:color="auto"/>
            </w:tcBorders>
            <w:shd w:val="clear" w:color="000000" w:fill="FFFFFF"/>
            <w:noWrap/>
            <w:vAlign w:val="center"/>
          </w:tcPr>
          <w:p w14:paraId="7BE8E7FE" w14:textId="77777777" w:rsidR="00E032E8" w:rsidRPr="00E032E8" w:rsidRDefault="00E032E8" w:rsidP="00E032E8">
            <w:pPr>
              <w:spacing w:after="0" w:line="240" w:lineRule="auto"/>
              <w:rPr>
                <w:rFonts w:ascii="Calibri" w:eastAsia="Times New Roman" w:hAnsi="Calibri" w:cs="Arial"/>
                <w:bCs/>
                <w:sz w:val="16"/>
                <w:szCs w:val="16"/>
                <w:lang w:val="en-GB" w:eastAsia="nl-NL"/>
              </w:rPr>
            </w:pPr>
            <w:r w:rsidRPr="00E032E8">
              <w:rPr>
                <w:rFonts w:ascii="Calibri" w:eastAsia="Times New Roman" w:hAnsi="Calibri" w:cs="Arial"/>
                <w:bCs/>
                <w:sz w:val="16"/>
                <w:szCs w:val="16"/>
                <w:lang w:val="en-GB" w:eastAsia="nl-NL"/>
              </w:rPr>
              <w:t>All data</w:t>
            </w:r>
          </w:p>
        </w:tc>
        <w:tc>
          <w:tcPr>
            <w:tcW w:w="703" w:type="dxa"/>
            <w:tcBorders>
              <w:bottom w:val="single" w:sz="4" w:space="0" w:color="auto"/>
            </w:tcBorders>
            <w:shd w:val="clear" w:color="000000" w:fill="FFFFFF"/>
            <w:vAlign w:val="center"/>
          </w:tcPr>
          <w:p w14:paraId="311908BD" w14:textId="77777777" w:rsidR="00E032E8" w:rsidRPr="00E032E8" w:rsidRDefault="00E032E8" w:rsidP="00E032E8">
            <w:pPr>
              <w:spacing w:after="0" w:line="240" w:lineRule="auto"/>
              <w:rPr>
                <w:rFonts w:ascii="Calibri" w:eastAsia="Times New Roman" w:hAnsi="Calibri" w:cs="Arial"/>
                <w:bCs/>
                <w:sz w:val="16"/>
                <w:szCs w:val="16"/>
                <w:lang w:val="en-GB" w:eastAsia="nl-NL"/>
              </w:rPr>
            </w:pPr>
            <w:r w:rsidRPr="00E032E8">
              <w:rPr>
                <w:rFonts w:ascii="Calibri" w:eastAsia="Times New Roman" w:hAnsi="Calibri" w:cs="Arial"/>
                <w:bCs/>
                <w:sz w:val="16"/>
                <w:szCs w:val="16"/>
                <w:lang w:val="en-GB" w:eastAsia="nl-NL"/>
              </w:rPr>
              <w:t>60-319</w:t>
            </w:r>
          </w:p>
        </w:tc>
        <w:tc>
          <w:tcPr>
            <w:tcW w:w="530" w:type="dxa"/>
            <w:gridSpan w:val="4"/>
            <w:tcBorders>
              <w:bottom w:val="single" w:sz="4" w:space="0" w:color="auto"/>
            </w:tcBorders>
            <w:shd w:val="clear" w:color="auto" w:fill="auto"/>
            <w:vAlign w:val="center"/>
          </w:tcPr>
          <w:p w14:paraId="2871121A" w14:textId="77777777" w:rsidR="00E032E8" w:rsidRPr="00E032E8" w:rsidRDefault="00E032E8" w:rsidP="00E032E8">
            <w:pPr>
              <w:spacing w:after="0" w:line="240" w:lineRule="auto"/>
              <w:rPr>
                <w:rFonts w:ascii="Calibri" w:eastAsia="Times New Roman" w:hAnsi="Calibri" w:cs="Arial"/>
                <w:bCs/>
                <w:sz w:val="16"/>
                <w:szCs w:val="16"/>
                <w:lang w:val="en-GB" w:eastAsia="nl-NL"/>
              </w:rPr>
            </w:pPr>
            <w:r w:rsidRPr="00E032E8">
              <w:rPr>
                <w:rFonts w:ascii="Calibri" w:eastAsia="Times New Roman" w:hAnsi="Calibri" w:cs="Arial"/>
                <w:bCs/>
                <w:sz w:val="16"/>
                <w:szCs w:val="16"/>
                <w:lang w:val="en-GB" w:eastAsia="nl-NL"/>
              </w:rPr>
              <w:t>1948</w:t>
            </w:r>
          </w:p>
        </w:tc>
        <w:tc>
          <w:tcPr>
            <w:tcW w:w="496" w:type="dxa"/>
            <w:gridSpan w:val="2"/>
            <w:tcBorders>
              <w:bottom w:val="single" w:sz="4" w:space="0" w:color="auto"/>
            </w:tcBorders>
            <w:shd w:val="clear" w:color="auto" w:fill="auto"/>
            <w:vAlign w:val="center"/>
          </w:tcPr>
          <w:p w14:paraId="14D04850" w14:textId="77777777" w:rsidR="00E032E8" w:rsidRPr="00E032E8" w:rsidRDefault="00E032E8" w:rsidP="00E032E8">
            <w:pPr>
              <w:spacing w:after="0" w:line="240" w:lineRule="auto"/>
              <w:rPr>
                <w:rFonts w:ascii="Calibri" w:eastAsia="Times New Roman" w:hAnsi="Calibri" w:cs="Arial"/>
                <w:bCs/>
                <w:sz w:val="16"/>
                <w:szCs w:val="16"/>
                <w:lang w:val="en-GB" w:eastAsia="nl-NL"/>
              </w:rPr>
            </w:pPr>
            <w:r w:rsidRPr="00E032E8">
              <w:rPr>
                <w:rFonts w:ascii="Calibri" w:eastAsia="Times New Roman" w:hAnsi="Calibri" w:cs="Arial"/>
                <w:bCs/>
                <w:sz w:val="16"/>
                <w:szCs w:val="16"/>
                <w:lang w:val="en-GB" w:eastAsia="nl-NL"/>
              </w:rPr>
              <w:t>26</w:t>
            </w:r>
          </w:p>
        </w:tc>
        <w:tc>
          <w:tcPr>
            <w:tcW w:w="570" w:type="dxa"/>
            <w:tcBorders>
              <w:bottom w:val="single" w:sz="4" w:space="0" w:color="auto"/>
            </w:tcBorders>
            <w:shd w:val="clear" w:color="auto" w:fill="auto"/>
            <w:vAlign w:val="center"/>
          </w:tcPr>
          <w:p w14:paraId="1572E8E0"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25.0</w:t>
            </w:r>
          </w:p>
        </w:tc>
        <w:tc>
          <w:tcPr>
            <w:tcW w:w="570" w:type="dxa"/>
            <w:gridSpan w:val="2"/>
            <w:tcBorders>
              <w:bottom w:val="single" w:sz="4" w:space="0" w:color="auto"/>
            </w:tcBorders>
            <w:shd w:val="clear" w:color="auto" w:fill="auto"/>
            <w:vAlign w:val="center"/>
          </w:tcPr>
          <w:p w14:paraId="745C9B9C"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26.3</w:t>
            </w:r>
          </w:p>
        </w:tc>
        <w:tc>
          <w:tcPr>
            <w:tcW w:w="540" w:type="dxa"/>
            <w:tcBorders>
              <w:bottom w:val="single" w:sz="4" w:space="0" w:color="auto"/>
            </w:tcBorders>
            <w:shd w:val="clear" w:color="auto" w:fill="auto"/>
            <w:vAlign w:val="center"/>
          </w:tcPr>
          <w:p w14:paraId="1FCA9F64"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29.1</w:t>
            </w:r>
          </w:p>
        </w:tc>
        <w:tc>
          <w:tcPr>
            <w:tcW w:w="517" w:type="dxa"/>
            <w:gridSpan w:val="2"/>
            <w:tcBorders>
              <w:bottom w:val="single" w:sz="4" w:space="0" w:color="auto"/>
            </w:tcBorders>
            <w:shd w:val="clear" w:color="auto" w:fill="auto"/>
            <w:vAlign w:val="center"/>
          </w:tcPr>
          <w:p w14:paraId="3B519293"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30.4</w:t>
            </w:r>
          </w:p>
        </w:tc>
        <w:tc>
          <w:tcPr>
            <w:tcW w:w="501" w:type="dxa"/>
            <w:tcBorders>
              <w:bottom w:val="single" w:sz="4" w:space="0" w:color="auto"/>
            </w:tcBorders>
            <w:shd w:val="clear" w:color="auto" w:fill="auto"/>
            <w:vAlign w:val="center"/>
          </w:tcPr>
          <w:p w14:paraId="4370E3AC"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32.9</w:t>
            </w:r>
          </w:p>
        </w:tc>
        <w:tc>
          <w:tcPr>
            <w:tcW w:w="599" w:type="dxa"/>
            <w:gridSpan w:val="2"/>
            <w:tcBorders>
              <w:bottom w:val="single" w:sz="4" w:space="0" w:color="auto"/>
            </w:tcBorders>
            <w:shd w:val="clear" w:color="auto" w:fill="auto"/>
            <w:vAlign w:val="center"/>
          </w:tcPr>
          <w:p w14:paraId="5CDB2841"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34.4</w:t>
            </w:r>
          </w:p>
        </w:tc>
        <w:tc>
          <w:tcPr>
            <w:tcW w:w="582" w:type="dxa"/>
            <w:tcBorders>
              <w:bottom w:val="single" w:sz="4" w:space="0" w:color="auto"/>
            </w:tcBorders>
            <w:shd w:val="clear" w:color="auto" w:fill="auto"/>
            <w:vAlign w:val="center"/>
          </w:tcPr>
          <w:p w14:paraId="5EA43F98"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sz w:val="16"/>
                <w:szCs w:val="16"/>
                <w:lang w:val="en-GB" w:eastAsia="nl-NL"/>
              </w:rPr>
              <w:t>36.2</w:t>
            </w:r>
          </w:p>
        </w:tc>
        <w:tc>
          <w:tcPr>
            <w:tcW w:w="594" w:type="dxa"/>
            <w:tcBorders>
              <w:bottom w:val="single" w:sz="4" w:space="0" w:color="auto"/>
            </w:tcBorders>
            <w:vAlign w:val="center"/>
          </w:tcPr>
          <w:p w14:paraId="5E289F55"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color w:val="000000"/>
                <w:sz w:val="16"/>
                <w:szCs w:val="16"/>
                <w:lang w:val="en-GB" w:eastAsia="nl-NL"/>
              </w:rPr>
              <w:t>1.31</w:t>
            </w:r>
          </w:p>
        </w:tc>
        <w:tc>
          <w:tcPr>
            <w:tcW w:w="594" w:type="dxa"/>
            <w:tcBorders>
              <w:bottom w:val="single" w:sz="4" w:space="0" w:color="auto"/>
            </w:tcBorders>
            <w:vAlign w:val="center"/>
          </w:tcPr>
          <w:p w14:paraId="5775560C"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color w:val="000000"/>
                <w:sz w:val="16"/>
                <w:szCs w:val="16"/>
                <w:lang w:val="en-GB" w:eastAsia="nl-NL"/>
              </w:rPr>
              <w:t>1.38</w:t>
            </w:r>
          </w:p>
        </w:tc>
        <w:tc>
          <w:tcPr>
            <w:tcW w:w="703" w:type="dxa"/>
            <w:tcBorders>
              <w:bottom w:val="single" w:sz="4" w:space="0" w:color="auto"/>
            </w:tcBorders>
            <w:vAlign w:val="center"/>
          </w:tcPr>
          <w:p w14:paraId="4B72DFDA" w14:textId="77777777" w:rsidR="00E032E8" w:rsidRPr="00E032E8" w:rsidRDefault="00E032E8" w:rsidP="00E032E8">
            <w:pPr>
              <w:spacing w:after="0" w:line="240" w:lineRule="auto"/>
              <w:rPr>
                <w:rFonts w:ascii="Calibri" w:eastAsia="Times New Roman" w:hAnsi="Calibri" w:cs="Arial"/>
                <w:sz w:val="16"/>
                <w:szCs w:val="16"/>
                <w:lang w:val="en-GB" w:eastAsia="nl-NL"/>
              </w:rPr>
            </w:pPr>
            <w:r w:rsidRPr="00E032E8">
              <w:rPr>
                <w:rFonts w:ascii="Calibri" w:eastAsia="Times New Roman" w:hAnsi="Calibri" w:cs="Arial"/>
                <w:color w:val="000000"/>
                <w:sz w:val="16"/>
                <w:szCs w:val="16"/>
                <w:lang w:val="en-GB" w:eastAsia="nl-NL"/>
              </w:rPr>
              <w:t>1.44</w:t>
            </w:r>
          </w:p>
        </w:tc>
      </w:tr>
    </w:tbl>
    <w:p w14:paraId="2A9C6243" w14:textId="77777777" w:rsidR="00E032E8" w:rsidRPr="00E032E8" w:rsidRDefault="00E032E8" w:rsidP="00E032E8">
      <w:pPr>
        <w:spacing w:after="0" w:line="240" w:lineRule="auto"/>
        <w:jc w:val="both"/>
        <w:rPr>
          <w:rFonts w:ascii="Arial" w:eastAsia="Times New Roman" w:hAnsi="Arial" w:cs="Arial"/>
          <w:sz w:val="16"/>
          <w:szCs w:val="16"/>
          <w:lang w:val="en-GB"/>
        </w:rPr>
      </w:pPr>
      <w:bookmarkStart w:id="21" w:name="_Ref437340500"/>
      <w:bookmarkStart w:id="22" w:name="_Ref437340477"/>
      <w:bookmarkStart w:id="23" w:name="_Toc437955979"/>
      <w:r w:rsidRPr="00E032E8">
        <w:rPr>
          <w:rFonts w:ascii="Calibri" w:eastAsia="Times New Roman" w:hAnsi="Calibri" w:cs="Times New Roman"/>
          <w:sz w:val="16"/>
          <w:szCs w:val="16"/>
          <w:vertAlign w:val="superscript"/>
          <w:lang w:val="en-GB"/>
        </w:rPr>
        <w:t>1</w:t>
      </w:r>
      <w:r w:rsidRPr="00E032E8">
        <w:rPr>
          <w:rFonts w:ascii="Arial" w:eastAsia="Times New Roman" w:hAnsi="Arial" w:cs="Arial"/>
          <w:sz w:val="16"/>
          <w:szCs w:val="16"/>
          <w:lang w:val="en-GB"/>
        </w:rPr>
        <w:t>) Number of field observations</w:t>
      </w:r>
    </w:p>
    <w:p w14:paraId="4C725CD6" w14:textId="77777777" w:rsidR="00E032E8" w:rsidRPr="00E032E8" w:rsidRDefault="00E032E8" w:rsidP="00E032E8">
      <w:pPr>
        <w:spacing w:after="0" w:line="240" w:lineRule="auto"/>
        <w:jc w:val="both"/>
        <w:rPr>
          <w:rFonts w:ascii="Calibri" w:eastAsia="Times New Roman" w:hAnsi="Calibri" w:cs="Times New Roman"/>
          <w:b/>
          <w:sz w:val="16"/>
          <w:szCs w:val="16"/>
          <w:vertAlign w:val="superscript"/>
          <w:lang w:val="en-GB"/>
        </w:rPr>
      </w:pPr>
      <w:r w:rsidRPr="00E032E8">
        <w:rPr>
          <w:rFonts w:ascii="Calibri" w:eastAsia="Times New Roman" w:hAnsi="Calibri" w:cs="Times New Roman"/>
          <w:sz w:val="16"/>
          <w:szCs w:val="16"/>
          <w:vertAlign w:val="superscript"/>
          <w:lang w:val="en-GB"/>
        </w:rPr>
        <w:t>2</w:t>
      </w:r>
      <w:r w:rsidRPr="00E032E8">
        <w:rPr>
          <w:rFonts w:ascii="Arial" w:eastAsia="Times New Roman" w:hAnsi="Arial" w:cs="Arial"/>
          <w:sz w:val="16"/>
          <w:szCs w:val="16"/>
          <w:lang w:val="en-GB"/>
        </w:rPr>
        <w:t>) Maximum measured berthing velocity</w:t>
      </w:r>
    </w:p>
    <w:bookmarkEnd w:id="21"/>
    <w:bookmarkEnd w:id="22"/>
    <w:bookmarkEnd w:id="23"/>
    <w:p w14:paraId="5A6055EE" w14:textId="77777777" w:rsidR="00E032E8" w:rsidRPr="00AC4E75" w:rsidRDefault="00E032E8" w:rsidP="00E032E8">
      <w:pPr>
        <w:spacing w:after="0" w:line="240" w:lineRule="auto"/>
        <w:jc w:val="both"/>
        <w:rPr>
          <w:rFonts w:ascii="Arial" w:eastAsia="Times New Roman" w:hAnsi="Arial" w:cs="Times New Roman"/>
          <w:sz w:val="20"/>
          <w:szCs w:val="32"/>
          <w:lang w:val="en-GB"/>
        </w:rPr>
      </w:pPr>
    </w:p>
    <w:p w14:paraId="3CCD83A5" w14:textId="058967FC" w:rsidR="00E032E8" w:rsidRPr="00E032E8" w:rsidRDefault="00E032E8" w:rsidP="00E032E8">
      <w:pPr>
        <w:spacing w:after="0" w:line="240" w:lineRule="auto"/>
        <w:jc w:val="both"/>
        <w:rPr>
          <w:rFonts w:ascii="Arial" w:eastAsia="Times New Roman" w:hAnsi="Arial" w:cs="Times New Roman"/>
          <w:sz w:val="20"/>
          <w:szCs w:val="32"/>
          <w:lang w:val="en-GB"/>
        </w:rPr>
      </w:pPr>
      <w:r w:rsidRPr="00AC4E75">
        <w:rPr>
          <w:rFonts w:ascii="Arial" w:eastAsia="Times New Roman" w:hAnsi="Arial" w:cs="Times New Roman"/>
          <w:color w:val="FFC000"/>
          <w:sz w:val="20"/>
          <w:szCs w:val="32"/>
          <w:lang w:val="en-GB"/>
        </w:rPr>
        <w:fldChar w:fldCharType="begin"/>
      </w:r>
      <w:r w:rsidRPr="00AC4E75">
        <w:rPr>
          <w:rFonts w:ascii="Arial" w:eastAsia="Times New Roman" w:hAnsi="Arial" w:cs="Times New Roman"/>
          <w:color w:val="FFC000"/>
          <w:sz w:val="20"/>
          <w:szCs w:val="32"/>
          <w:lang w:val="en-GB"/>
        </w:rPr>
        <w:instrText xml:space="preserve"> REF _Ref467412543 \h </w:instrText>
      </w:r>
      <w:r w:rsidRPr="00AC4E75">
        <w:rPr>
          <w:rFonts w:ascii="Arial" w:eastAsia="Times New Roman" w:hAnsi="Arial" w:cs="Times New Roman"/>
          <w:color w:val="FFC000"/>
          <w:sz w:val="20"/>
          <w:szCs w:val="32"/>
          <w:lang w:val="en-GB"/>
        </w:rPr>
      </w:r>
      <w:r w:rsidR="00AC4E75" w:rsidRPr="00AC4E75">
        <w:rPr>
          <w:rFonts w:ascii="Arial" w:eastAsia="Times New Roman" w:hAnsi="Arial" w:cs="Times New Roman"/>
          <w:color w:val="FFC000"/>
          <w:sz w:val="20"/>
          <w:szCs w:val="32"/>
          <w:lang w:val="en-GB"/>
        </w:rPr>
        <w:instrText xml:space="preserve"> \* MERGEFORMAT </w:instrText>
      </w:r>
      <w:r w:rsidRPr="00AC4E75">
        <w:rPr>
          <w:rFonts w:ascii="Arial" w:eastAsia="Times New Roman" w:hAnsi="Arial" w:cs="Times New Roman"/>
          <w:color w:val="FFC000"/>
          <w:sz w:val="20"/>
          <w:szCs w:val="32"/>
          <w:lang w:val="en-GB"/>
        </w:rPr>
        <w:fldChar w:fldCharType="separate"/>
      </w:r>
      <w:r w:rsidR="002229AE" w:rsidRPr="002229AE">
        <w:rPr>
          <w:rFonts w:ascii="Arial" w:eastAsia="Times New Roman" w:hAnsi="Arial" w:cs="Times New Roman"/>
          <w:bCs/>
          <w:sz w:val="20"/>
          <w:szCs w:val="20"/>
          <w:lang w:val="en-GB"/>
        </w:rPr>
        <w:t xml:space="preserve">Figure </w:t>
      </w:r>
      <w:r w:rsidR="002229AE" w:rsidRPr="002229AE">
        <w:rPr>
          <w:rFonts w:ascii="Arial" w:eastAsia="Times New Roman" w:hAnsi="Arial" w:cs="Times New Roman"/>
          <w:bCs/>
          <w:noProof/>
          <w:sz w:val="20"/>
          <w:szCs w:val="20"/>
          <w:lang w:val="en-GB"/>
        </w:rPr>
        <w:t>3</w:t>
      </w:r>
      <w:r w:rsidRPr="00AC4E75">
        <w:rPr>
          <w:rFonts w:ascii="Arial" w:eastAsia="Times New Roman" w:hAnsi="Arial" w:cs="Times New Roman"/>
          <w:color w:val="FFC000"/>
          <w:sz w:val="20"/>
          <w:szCs w:val="32"/>
          <w:lang w:val="en-GB"/>
        </w:rPr>
        <w:fldChar w:fldCharType="end"/>
      </w:r>
      <w:r w:rsidRPr="00AC4E75">
        <w:rPr>
          <w:rFonts w:ascii="Arial" w:eastAsia="Times New Roman" w:hAnsi="Arial" w:cs="Times New Roman"/>
          <w:sz w:val="20"/>
          <w:szCs w:val="32"/>
          <w:lang w:val="en-GB"/>
        </w:rPr>
        <w:t xml:space="preserve"> shows that the Weibull distribution fits to the datasets of ‘all tankers’ and ‘all sheltered’ navigation conditions</w:t>
      </w:r>
      <w:r w:rsidRPr="00E032E8">
        <w:rPr>
          <w:rFonts w:ascii="Arial" w:eastAsia="Times New Roman" w:hAnsi="Arial" w:cs="Times New Roman"/>
          <w:sz w:val="20"/>
          <w:szCs w:val="32"/>
          <w:lang w:val="en-GB"/>
        </w:rPr>
        <w:t xml:space="preserve"> slightly underestimate low probability berthing velocities. This was considered acceptable, because the highest measured berthing velocities were caused by fairly conservative measurements, for example small seagoing tankers and large seagoing bulkers </w:t>
      </w:r>
      <w:r w:rsidRPr="00E032E8">
        <w:rPr>
          <w:rFonts w:ascii="Arial" w:eastAsia="Times New Roman" w:hAnsi="Arial" w:cs="Times New Roman"/>
          <w:color w:val="0070C0"/>
          <w:sz w:val="20"/>
          <w:szCs w:val="32"/>
          <w:lang w:val="en-GB"/>
        </w:rPr>
        <w:t>[14]</w:t>
      </w:r>
      <w:r w:rsidRPr="00E032E8">
        <w:rPr>
          <w:rFonts w:ascii="Arial" w:eastAsia="Times New Roman" w:hAnsi="Arial" w:cs="Times New Roman"/>
          <w:sz w:val="20"/>
          <w:szCs w:val="32"/>
          <w:lang w:val="en-GB"/>
        </w:rPr>
        <w:t xml:space="preserve">. The dataset ‘All exposed’ contains numerous berthing velocities just below 20 cm/s </w:t>
      </w:r>
      <w:r w:rsidRPr="00E032E8">
        <w:rPr>
          <w:rFonts w:ascii="Arial" w:eastAsia="Times New Roman" w:hAnsi="Arial" w:cs="Times New Roman"/>
          <w:color w:val="0070C0"/>
          <w:sz w:val="20"/>
          <w:szCs w:val="32"/>
          <w:lang w:val="en-GB"/>
        </w:rPr>
        <w:t>[7]</w:t>
      </w:r>
      <w:r w:rsidRPr="00E032E8">
        <w:rPr>
          <w:rFonts w:ascii="Arial" w:eastAsia="Times New Roman" w:hAnsi="Arial" w:cs="Times New Roman"/>
          <w:sz w:val="20"/>
          <w:szCs w:val="32"/>
          <w:lang w:val="en-GB"/>
        </w:rPr>
        <w:t>, as well as two higher berthing velocities of 25 and 26 cm/</w:t>
      </w:r>
      <w:r w:rsidRPr="00AC4E75">
        <w:rPr>
          <w:rFonts w:ascii="Arial" w:eastAsia="Times New Roman" w:hAnsi="Arial" w:cs="Times New Roman"/>
          <w:sz w:val="20"/>
          <w:szCs w:val="32"/>
          <w:lang w:val="en-GB"/>
        </w:rPr>
        <w:t>s (</w:t>
      </w:r>
      <w:r w:rsidRPr="00AC4E75">
        <w:rPr>
          <w:rFonts w:ascii="Arial" w:eastAsia="Times New Roman" w:hAnsi="Arial" w:cs="Times New Roman"/>
          <w:color w:val="FFC000"/>
          <w:sz w:val="20"/>
          <w:szCs w:val="32"/>
          <w:lang w:val="en-GB"/>
        </w:rPr>
        <w:fldChar w:fldCharType="begin"/>
      </w:r>
      <w:r w:rsidRPr="00AC4E75">
        <w:rPr>
          <w:rFonts w:ascii="Arial" w:eastAsia="Times New Roman" w:hAnsi="Arial" w:cs="Times New Roman"/>
          <w:color w:val="FFC000"/>
          <w:sz w:val="20"/>
          <w:szCs w:val="32"/>
          <w:lang w:val="en-GB"/>
        </w:rPr>
        <w:instrText xml:space="preserve"> REF _Ref467412543 \h </w:instrText>
      </w:r>
      <w:r w:rsidRPr="00AC4E75">
        <w:rPr>
          <w:rFonts w:ascii="Arial" w:eastAsia="Times New Roman" w:hAnsi="Arial" w:cs="Times New Roman"/>
          <w:color w:val="FFC000"/>
          <w:sz w:val="20"/>
          <w:szCs w:val="32"/>
          <w:lang w:val="en-GB"/>
        </w:rPr>
      </w:r>
      <w:r w:rsidR="00AC4E75" w:rsidRPr="00AC4E75">
        <w:rPr>
          <w:rFonts w:ascii="Arial" w:eastAsia="Times New Roman" w:hAnsi="Arial" w:cs="Times New Roman"/>
          <w:color w:val="FFC000"/>
          <w:sz w:val="20"/>
          <w:szCs w:val="32"/>
          <w:lang w:val="en-GB"/>
        </w:rPr>
        <w:instrText xml:space="preserve"> \* MERGEFORMAT </w:instrText>
      </w:r>
      <w:r w:rsidRPr="00AC4E75">
        <w:rPr>
          <w:rFonts w:ascii="Arial" w:eastAsia="Times New Roman" w:hAnsi="Arial" w:cs="Times New Roman"/>
          <w:color w:val="FFC000"/>
          <w:sz w:val="20"/>
          <w:szCs w:val="32"/>
          <w:lang w:val="en-GB"/>
        </w:rPr>
        <w:fldChar w:fldCharType="separate"/>
      </w:r>
      <w:r w:rsidR="002229AE" w:rsidRPr="002229AE">
        <w:rPr>
          <w:rFonts w:ascii="Arial" w:eastAsia="Times New Roman" w:hAnsi="Arial" w:cs="Times New Roman"/>
          <w:bCs/>
          <w:sz w:val="20"/>
          <w:szCs w:val="20"/>
          <w:lang w:val="en-GB"/>
        </w:rPr>
        <w:t xml:space="preserve">Figure </w:t>
      </w:r>
      <w:r w:rsidR="002229AE" w:rsidRPr="002229AE">
        <w:rPr>
          <w:rFonts w:ascii="Arial" w:eastAsia="Times New Roman" w:hAnsi="Arial" w:cs="Times New Roman"/>
          <w:bCs/>
          <w:noProof/>
          <w:sz w:val="20"/>
          <w:szCs w:val="20"/>
          <w:lang w:val="en-GB"/>
        </w:rPr>
        <w:t>3</w:t>
      </w:r>
      <w:r w:rsidRPr="00AC4E75">
        <w:rPr>
          <w:rFonts w:ascii="Arial" w:eastAsia="Times New Roman" w:hAnsi="Arial" w:cs="Times New Roman"/>
          <w:color w:val="FFC000"/>
          <w:sz w:val="20"/>
          <w:szCs w:val="32"/>
          <w:lang w:val="en-GB"/>
        </w:rPr>
        <w:fldChar w:fldCharType="end"/>
      </w:r>
      <w:r w:rsidRPr="00AC4E75">
        <w:rPr>
          <w:rFonts w:ascii="Arial" w:eastAsia="Times New Roman" w:hAnsi="Arial" w:cs="Times New Roman"/>
          <w:sz w:val="20"/>
          <w:szCs w:val="32"/>
          <w:lang w:val="en-GB"/>
        </w:rPr>
        <w:t xml:space="preserve">) </w:t>
      </w:r>
      <w:r w:rsidRPr="00AC4E75">
        <w:rPr>
          <w:rFonts w:ascii="Arial" w:eastAsia="Times New Roman" w:hAnsi="Arial" w:cs="Times New Roman"/>
          <w:color w:val="0070C0"/>
          <w:sz w:val="20"/>
          <w:szCs w:val="32"/>
          <w:lang w:val="en-GB"/>
        </w:rPr>
        <w:t>[15]</w:t>
      </w:r>
      <w:r w:rsidRPr="00AC4E75">
        <w:rPr>
          <w:rFonts w:ascii="Arial" w:eastAsia="Times New Roman" w:hAnsi="Arial" w:cs="Times New Roman"/>
          <w:sz w:val="20"/>
          <w:szCs w:val="32"/>
          <w:lang w:val="en-GB"/>
        </w:rPr>
        <w:t>.</w:t>
      </w:r>
      <w:r w:rsidRPr="00E032E8">
        <w:rPr>
          <w:rFonts w:ascii="Arial" w:eastAsia="Times New Roman" w:hAnsi="Arial" w:cs="Times New Roman"/>
          <w:color w:val="FFC000"/>
          <w:sz w:val="20"/>
          <w:szCs w:val="32"/>
          <w:lang w:val="en-GB"/>
        </w:rPr>
        <w:t xml:space="preserve"> </w:t>
      </w:r>
    </w:p>
    <w:p w14:paraId="33403845" w14:textId="77777777" w:rsidR="00E032E8" w:rsidRPr="00E032E8" w:rsidRDefault="00E032E8" w:rsidP="00E032E8">
      <w:pPr>
        <w:spacing w:after="200" w:line="276" w:lineRule="auto"/>
        <w:rPr>
          <w:rFonts w:ascii="Times New Roman" w:eastAsia="Times New Roman" w:hAnsi="Times New Roman" w:cs="Times New Roman"/>
          <w:sz w:val="24"/>
          <w:szCs w:val="24"/>
          <w:lang w:val="en-GB" w:eastAsia="nl-NL"/>
        </w:rPr>
      </w:pPr>
      <w:r w:rsidRPr="00E032E8">
        <w:rPr>
          <w:rFonts w:ascii="Times New Roman" w:eastAsia="Times New Roman" w:hAnsi="Times New Roman" w:cs="Times New Roman"/>
          <w:noProof/>
          <w:sz w:val="24"/>
          <w:szCs w:val="24"/>
          <w:lang w:val="nl-NL" w:eastAsia="nl-NL"/>
        </w:rPr>
        <w:lastRenderedPageBreak/>
        <w:drawing>
          <wp:inline distT="0" distB="0" distL="0" distR="0" wp14:anchorId="4F864039" wp14:editId="6C5AB601">
            <wp:extent cx="5677786" cy="2852036"/>
            <wp:effectExtent l="0" t="0" r="0" b="571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9.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92065" cy="2859209"/>
                    </a:xfrm>
                    <a:prstGeom prst="rect">
                      <a:avLst/>
                    </a:prstGeom>
                  </pic:spPr>
                </pic:pic>
              </a:graphicData>
            </a:graphic>
          </wp:inline>
        </w:drawing>
      </w:r>
    </w:p>
    <w:p w14:paraId="41BB750D" w14:textId="77777777" w:rsidR="00E032E8" w:rsidRPr="00E032E8" w:rsidRDefault="00E032E8" w:rsidP="00E032E8">
      <w:pPr>
        <w:spacing w:after="0" w:line="240" w:lineRule="auto"/>
        <w:rPr>
          <w:rFonts w:ascii="Arial" w:eastAsia="Times New Roman" w:hAnsi="Arial" w:cs="Times New Roman"/>
          <w:b/>
          <w:bCs/>
          <w:sz w:val="20"/>
          <w:szCs w:val="20"/>
          <w:lang w:val="en-GB"/>
        </w:rPr>
      </w:pPr>
      <w:bookmarkStart w:id="24" w:name="_Ref467412543"/>
      <w:r w:rsidRPr="00E032E8">
        <w:rPr>
          <w:rFonts w:ascii="Arial" w:eastAsia="Times New Roman" w:hAnsi="Arial" w:cs="Times New Roman"/>
          <w:b/>
          <w:bCs/>
          <w:sz w:val="20"/>
          <w:szCs w:val="20"/>
          <w:lang w:val="en-GB"/>
        </w:rPr>
        <w:t xml:space="preserve">Figure </w:t>
      </w:r>
      <w:r w:rsidRPr="00E032E8">
        <w:rPr>
          <w:rFonts w:ascii="Arial" w:eastAsia="Times New Roman" w:hAnsi="Arial" w:cs="Times New Roman"/>
          <w:b/>
          <w:bCs/>
          <w:sz w:val="20"/>
          <w:szCs w:val="20"/>
          <w:lang w:val="en-GB"/>
        </w:rPr>
        <w:fldChar w:fldCharType="begin"/>
      </w:r>
      <w:r w:rsidRPr="00E032E8">
        <w:rPr>
          <w:rFonts w:ascii="Arial" w:eastAsia="Times New Roman" w:hAnsi="Arial" w:cs="Times New Roman"/>
          <w:b/>
          <w:bCs/>
          <w:sz w:val="20"/>
          <w:szCs w:val="20"/>
          <w:lang w:val="en-GB"/>
        </w:rPr>
        <w:instrText xml:space="preserve"> SEQ Figure \* ARABIC </w:instrText>
      </w:r>
      <w:r w:rsidRPr="00E032E8">
        <w:rPr>
          <w:rFonts w:ascii="Arial" w:eastAsia="Times New Roman" w:hAnsi="Arial" w:cs="Times New Roman"/>
          <w:b/>
          <w:bCs/>
          <w:sz w:val="20"/>
          <w:szCs w:val="20"/>
          <w:lang w:val="en-GB"/>
        </w:rPr>
        <w:fldChar w:fldCharType="separate"/>
      </w:r>
      <w:r w:rsidR="002229AE">
        <w:rPr>
          <w:rFonts w:ascii="Arial" w:eastAsia="Times New Roman" w:hAnsi="Arial" w:cs="Times New Roman"/>
          <w:b/>
          <w:bCs/>
          <w:noProof/>
          <w:sz w:val="20"/>
          <w:szCs w:val="20"/>
          <w:lang w:val="en-GB"/>
        </w:rPr>
        <w:t>3</w:t>
      </w:r>
      <w:r w:rsidRPr="00E032E8">
        <w:rPr>
          <w:rFonts w:ascii="Arial" w:eastAsia="Times New Roman" w:hAnsi="Arial" w:cs="Times New Roman"/>
          <w:b/>
          <w:bCs/>
          <w:sz w:val="20"/>
          <w:szCs w:val="20"/>
          <w:lang w:val="en-GB"/>
        </w:rPr>
        <w:fldChar w:fldCharType="end"/>
      </w:r>
      <w:bookmarkEnd w:id="24"/>
      <w:r w:rsidRPr="00E032E8">
        <w:rPr>
          <w:rFonts w:ascii="Arial" w:eastAsia="Times New Roman" w:hAnsi="Arial" w:cs="Times New Roman"/>
          <w:b/>
          <w:bCs/>
          <w:sz w:val="20"/>
          <w:szCs w:val="20"/>
          <w:lang w:val="en-GB"/>
        </w:rPr>
        <w:t xml:space="preserve">: Probability of exceedance plot large datasets </w:t>
      </w:r>
      <w:r w:rsidRPr="00E032E8">
        <w:rPr>
          <w:rFonts w:ascii="Arial" w:eastAsia="Times New Roman" w:hAnsi="Arial" w:cs="Times New Roman"/>
          <w:b/>
          <w:bCs/>
          <w:color w:val="0070C0"/>
          <w:sz w:val="20"/>
          <w:szCs w:val="20"/>
          <w:lang w:val="en-GB"/>
        </w:rPr>
        <w:t>[15]</w:t>
      </w:r>
    </w:p>
    <w:p w14:paraId="14BBECCE" w14:textId="77777777" w:rsidR="00E032E8" w:rsidRDefault="00E032E8" w:rsidP="00640765">
      <w:pPr>
        <w:spacing w:after="240" w:line="240" w:lineRule="auto"/>
        <w:jc w:val="both"/>
        <w:rPr>
          <w:rFonts w:ascii="Arial" w:eastAsia="Calibri" w:hAnsi="Arial" w:cs="Arial"/>
          <w:sz w:val="20"/>
          <w:szCs w:val="20"/>
          <w:lang w:val="en-US" w:eastAsia="nl-BE"/>
        </w:rPr>
      </w:pPr>
    </w:p>
    <w:p w14:paraId="28C47D2B" w14:textId="131B0DFA" w:rsidR="00640765" w:rsidRPr="00640765" w:rsidRDefault="00E032E8" w:rsidP="00640765">
      <w:pPr>
        <w:spacing w:after="240" w:line="240" w:lineRule="auto"/>
        <w:jc w:val="both"/>
        <w:rPr>
          <w:rFonts w:ascii="Arial" w:eastAsia="Calibri" w:hAnsi="Arial" w:cs="Arial"/>
          <w:lang w:val="en-GB" w:eastAsia="nl-BE"/>
        </w:rPr>
      </w:pPr>
      <w:r>
        <w:rPr>
          <w:rFonts w:ascii="Arial" w:eastAsia="Calibri" w:hAnsi="Arial" w:cs="Arial"/>
          <w:b/>
          <w:bCs/>
          <w:sz w:val="20"/>
          <w:szCs w:val="20"/>
          <w:lang w:val="en-US" w:eastAsia="nl-BE"/>
        </w:rPr>
        <w:t>4.2</w:t>
      </w:r>
      <w:r>
        <w:rPr>
          <w:rFonts w:ascii="Arial" w:eastAsia="Calibri" w:hAnsi="Arial" w:cs="Arial"/>
          <w:b/>
          <w:bCs/>
          <w:sz w:val="20"/>
          <w:szCs w:val="20"/>
          <w:lang w:val="en-US" w:eastAsia="nl-BE"/>
        </w:rPr>
        <w:tab/>
        <w:t>Sensitivity analysis</w:t>
      </w:r>
    </w:p>
    <w:p w14:paraId="142444BE" w14:textId="77777777" w:rsidR="00E032E8" w:rsidRDefault="00E032E8" w:rsidP="00E032E8">
      <w:pPr>
        <w:jc w:val="both"/>
        <w:rPr>
          <w:lang w:val="en-GB"/>
        </w:rPr>
      </w:pPr>
      <w:r>
        <w:rPr>
          <w:rFonts w:ascii="Arial" w:hAnsi="Arial" w:cs="Arial"/>
          <w:sz w:val="20"/>
          <w:szCs w:val="20"/>
          <w:lang w:val="en-GB"/>
        </w:rPr>
        <w:t>W</w:t>
      </w:r>
      <w:r w:rsidRPr="004F6245">
        <w:rPr>
          <w:rFonts w:ascii="Arial" w:hAnsi="Arial" w:cs="Arial"/>
          <w:sz w:val="20"/>
          <w:szCs w:val="20"/>
          <w:lang w:val="en-GB"/>
        </w:rPr>
        <w:t xml:space="preserve">hen assessing </w:t>
      </w:r>
      <w:r>
        <w:rPr>
          <w:rFonts w:ascii="Arial" w:hAnsi="Arial" w:cs="Arial"/>
          <w:sz w:val="20"/>
          <w:szCs w:val="20"/>
          <w:lang w:val="en-GB"/>
        </w:rPr>
        <w:t>design values for berthing velocity in accordance with equation (</w:t>
      </w:r>
      <w:r w:rsidRPr="00DB52F2">
        <w:rPr>
          <w:rFonts w:ascii="Arial" w:hAnsi="Arial" w:cs="Arial"/>
          <w:color w:val="0070C0"/>
          <w:sz w:val="20"/>
          <w:szCs w:val="20"/>
          <w:lang w:val="en-GB"/>
        </w:rPr>
        <w:t>6</w:t>
      </w:r>
      <w:r>
        <w:rPr>
          <w:rFonts w:ascii="Arial" w:hAnsi="Arial" w:cs="Arial"/>
          <w:sz w:val="20"/>
          <w:szCs w:val="20"/>
          <w:lang w:val="en-GB"/>
        </w:rPr>
        <w:t>)</w:t>
      </w:r>
      <w:r w:rsidRPr="004F6245">
        <w:rPr>
          <w:rFonts w:ascii="Arial" w:hAnsi="Arial" w:cs="Arial"/>
          <w:sz w:val="20"/>
          <w:szCs w:val="20"/>
          <w:lang w:val="en-GB"/>
        </w:rPr>
        <w:t xml:space="preserve">, the effect of </w:t>
      </w:r>
      <w:r>
        <w:rPr>
          <w:rFonts w:ascii="Arial" w:hAnsi="Arial" w:cs="Arial"/>
          <w:sz w:val="20"/>
          <w:szCs w:val="20"/>
          <w:lang w:val="en-GB"/>
        </w:rPr>
        <w:t xml:space="preserve">alternative </w:t>
      </w:r>
      <w:r w:rsidRPr="004F6245">
        <w:rPr>
          <w:rFonts w:ascii="Arial" w:hAnsi="Arial" w:cs="Arial"/>
          <w:sz w:val="20"/>
          <w:szCs w:val="20"/>
          <w:lang w:val="en-GB"/>
        </w:rPr>
        <w:t>target reliability indices, reference periods and berthing frequency could be</w:t>
      </w:r>
      <w:r>
        <w:rPr>
          <w:rFonts w:ascii="Arial" w:hAnsi="Arial" w:cs="Arial"/>
          <w:sz w:val="20"/>
          <w:szCs w:val="20"/>
          <w:lang w:val="en-GB"/>
        </w:rPr>
        <w:t xml:space="preserve"> taken into consideration</w:t>
      </w:r>
      <w:r w:rsidRPr="004F6245">
        <w:rPr>
          <w:rFonts w:ascii="Arial" w:hAnsi="Arial" w:cs="Arial"/>
          <w:sz w:val="20"/>
          <w:szCs w:val="20"/>
          <w:lang w:val="en-GB"/>
        </w:rPr>
        <w:t xml:space="preserve">. </w:t>
      </w:r>
      <w:r>
        <w:rPr>
          <w:rFonts w:ascii="Arial" w:hAnsi="Arial" w:cs="Arial"/>
          <w:sz w:val="20"/>
          <w:szCs w:val="20"/>
          <w:lang w:val="en-GB"/>
        </w:rPr>
        <w:t xml:space="preserve">In this section </w:t>
      </w:r>
      <w:r w:rsidRPr="004F6245">
        <w:rPr>
          <w:rFonts w:ascii="Arial" w:hAnsi="Arial" w:cs="Arial"/>
          <w:sz w:val="20"/>
          <w:szCs w:val="20"/>
          <w:lang w:val="en-GB"/>
        </w:rPr>
        <w:t>the influence of these aspects on the design value for berthing velocity is presented in the next figures.</w:t>
      </w:r>
      <w:r>
        <w:rPr>
          <w:rFonts w:ascii="Arial" w:hAnsi="Arial" w:cs="Arial"/>
          <w:sz w:val="20"/>
          <w:szCs w:val="20"/>
          <w:lang w:val="en-GB"/>
        </w:rPr>
        <w:t xml:space="preserve"> </w:t>
      </w:r>
      <w:r w:rsidRPr="004F6245">
        <w:rPr>
          <w:rFonts w:ascii="Arial" w:hAnsi="Arial" w:cs="Arial"/>
          <w:sz w:val="20"/>
          <w:szCs w:val="20"/>
          <w:lang w:val="en-GB"/>
        </w:rPr>
        <w:fldChar w:fldCharType="begin"/>
      </w:r>
      <w:r w:rsidRPr="004F6245">
        <w:rPr>
          <w:rFonts w:ascii="Arial" w:hAnsi="Arial" w:cs="Arial"/>
          <w:sz w:val="20"/>
          <w:szCs w:val="20"/>
          <w:lang w:val="en-GB"/>
        </w:rPr>
        <w:instrText xml:space="preserve"> REF _Ref500244008 \h  \* MERGEFORMAT </w:instrText>
      </w:r>
      <w:r w:rsidRPr="004F6245">
        <w:rPr>
          <w:rFonts w:ascii="Arial" w:hAnsi="Arial" w:cs="Arial"/>
          <w:sz w:val="20"/>
          <w:szCs w:val="20"/>
          <w:lang w:val="en-GB"/>
        </w:rPr>
      </w:r>
      <w:r w:rsidRPr="004F6245">
        <w:rPr>
          <w:rFonts w:ascii="Arial" w:hAnsi="Arial" w:cs="Arial"/>
          <w:sz w:val="20"/>
          <w:szCs w:val="20"/>
          <w:lang w:val="en-GB"/>
        </w:rPr>
        <w:fldChar w:fldCharType="separate"/>
      </w:r>
      <w:r w:rsidR="002229AE" w:rsidRPr="002229AE">
        <w:rPr>
          <w:rFonts w:ascii="Arial" w:hAnsi="Arial" w:cs="Arial"/>
          <w:sz w:val="20"/>
          <w:szCs w:val="20"/>
          <w:lang w:val="en-GB"/>
        </w:rPr>
        <w:t xml:space="preserve">Figure </w:t>
      </w:r>
      <w:r w:rsidR="002229AE" w:rsidRPr="002229AE">
        <w:rPr>
          <w:rFonts w:ascii="Arial" w:hAnsi="Arial" w:cs="Arial"/>
          <w:noProof/>
          <w:sz w:val="20"/>
          <w:szCs w:val="20"/>
          <w:lang w:val="en-GB"/>
        </w:rPr>
        <w:t>4</w:t>
      </w:r>
      <w:r w:rsidRPr="004F6245">
        <w:rPr>
          <w:rFonts w:ascii="Arial" w:hAnsi="Arial" w:cs="Arial"/>
          <w:sz w:val="20"/>
          <w:szCs w:val="20"/>
          <w:lang w:val="en-GB"/>
        </w:rPr>
        <w:fldChar w:fldCharType="end"/>
      </w:r>
      <w:r w:rsidRPr="004F6245">
        <w:rPr>
          <w:rFonts w:ascii="Arial" w:hAnsi="Arial" w:cs="Arial"/>
          <w:sz w:val="20"/>
          <w:szCs w:val="20"/>
          <w:lang w:val="en-GB"/>
        </w:rPr>
        <w:t xml:space="preserve"> shows the influence of the number of </w:t>
      </w:r>
      <w:proofErr w:type="spellStart"/>
      <w:r w:rsidRPr="004F6245">
        <w:rPr>
          <w:rFonts w:ascii="Arial" w:hAnsi="Arial" w:cs="Arial"/>
          <w:sz w:val="20"/>
          <w:szCs w:val="20"/>
          <w:lang w:val="en-GB"/>
        </w:rPr>
        <w:t>berthings</w:t>
      </w:r>
      <w:proofErr w:type="spellEnd"/>
      <w:r w:rsidRPr="004F6245">
        <w:rPr>
          <w:rFonts w:ascii="Arial" w:hAnsi="Arial" w:cs="Arial"/>
          <w:sz w:val="20"/>
          <w:szCs w:val="20"/>
          <w:lang w:val="en-GB"/>
        </w:rPr>
        <w:t xml:space="preserve"> </w:t>
      </w:r>
      <w:r w:rsidRPr="00DB52F2">
        <w:rPr>
          <w:rFonts w:asciiTheme="majorHAnsi" w:hAnsiTheme="majorHAnsi" w:cs="Arial"/>
          <w:i/>
          <w:sz w:val="20"/>
          <w:szCs w:val="20"/>
          <w:lang w:val="en-GB"/>
        </w:rPr>
        <w:t>n</w:t>
      </w:r>
      <w:r w:rsidRPr="004F6245">
        <w:rPr>
          <w:rFonts w:ascii="Arial" w:hAnsi="Arial" w:cs="Arial"/>
          <w:sz w:val="20"/>
          <w:szCs w:val="20"/>
          <w:lang w:val="en-GB"/>
        </w:rPr>
        <w:t xml:space="preserve">. When the number of </w:t>
      </w:r>
      <w:proofErr w:type="spellStart"/>
      <w:r w:rsidRPr="004F6245">
        <w:rPr>
          <w:rFonts w:ascii="Arial" w:hAnsi="Arial" w:cs="Arial"/>
          <w:sz w:val="20"/>
          <w:szCs w:val="20"/>
          <w:lang w:val="en-GB"/>
        </w:rPr>
        <w:t>berthings</w:t>
      </w:r>
      <w:proofErr w:type="spellEnd"/>
      <w:r w:rsidRPr="004F6245">
        <w:rPr>
          <w:rFonts w:ascii="Arial" w:hAnsi="Arial" w:cs="Arial"/>
          <w:sz w:val="20"/>
          <w:szCs w:val="20"/>
          <w:lang w:val="en-GB"/>
        </w:rPr>
        <w:t xml:space="preserve"> per years is equal to 10 instead of </w:t>
      </w:r>
      <w:r>
        <w:rPr>
          <w:rFonts w:ascii="Arial" w:hAnsi="Arial" w:cs="Arial"/>
          <w:sz w:val="20"/>
          <w:szCs w:val="20"/>
          <w:lang w:val="en-GB"/>
        </w:rPr>
        <w:t xml:space="preserve">earlier assumed </w:t>
      </w:r>
      <w:r w:rsidRPr="004F6245">
        <w:rPr>
          <w:rFonts w:ascii="Arial" w:hAnsi="Arial" w:cs="Arial"/>
          <w:sz w:val="20"/>
          <w:szCs w:val="20"/>
          <w:lang w:val="en-GB"/>
        </w:rPr>
        <w:t>100 a reduction of 7-12% in the design value was found.</w:t>
      </w:r>
      <w:r>
        <w:rPr>
          <w:rFonts w:ascii="Arial" w:hAnsi="Arial" w:cs="Arial"/>
          <w:sz w:val="20"/>
          <w:szCs w:val="20"/>
          <w:lang w:val="en-GB"/>
        </w:rPr>
        <w:t xml:space="preserve"> In accordance with NEN8700 </w:t>
      </w:r>
      <w:r w:rsidRPr="00DB52F2">
        <w:rPr>
          <w:rFonts w:ascii="Arial" w:hAnsi="Arial" w:cs="Arial"/>
          <w:color w:val="0070C0"/>
          <w:sz w:val="20"/>
          <w:szCs w:val="20"/>
          <w:lang w:val="en-GB"/>
        </w:rPr>
        <w:t xml:space="preserve">[11] </w:t>
      </w:r>
      <w:r>
        <w:rPr>
          <w:rFonts w:ascii="Arial" w:hAnsi="Arial" w:cs="Arial"/>
          <w:sz w:val="20"/>
          <w:szCs w:val="20"/>
          <w:lang w:val="en-GB"/>
        </w:rPr>
        <w:t>the assessment of existing structures is generally performed using an alternative reference period and target reliability index. For the reliability level for disapproval in accordance with r</w:t>
      </w:r>
      <w:r w:rsidRPr="00C12EFC">
        <w:rPr>
          <w:rFonts w:ascii="Arial" w:hAnsi="Arial" w:cs="Arial"/>
          <w:sz w:val="20"/>
          <w:szCs w:val="20"/>
          <w:lang w:val="en-GB"/>
        </w:rPr>
        <w:t xml:space="preserve">eliability </w:t>
      </w:r>
      <w:r>
        <w:rPr>
          <w:rFonts w:ascii="Arial" w:hAnsi="Arial" w:cs="Arial"/>
          <w:sz w:val="20"/>
          <w:szCs w:val="20"/>
          <w:lang w:val="en-GB"/>
        </w:rPr>
        <w:t>c</w:t>
      </w:r>
      <w:r w:rsidRPr="00C12EFC">
        <w:rPr>
          <w:rFonts w:ascii="Arial" w:hAnsi="Arial" w:cs="Arial"/>
          <w:sz w:val="20"/>
          <w:szCs w:val="20"/>
          <w:lang w:val="en-GB"/>
        </w:rPr>
        <w:t xml:space="preserve">lass </w:t>
      </w:r>
      <w:r>
        <w:rPr>
          <w:rFonts w:ascii="Arial" w:hAnsi="Arial" w:cs="Arial"/>
          <w:sz w:val="20"/>
          <w:szCs w:val="20"/>
          <w:lang w:val="en-GB"/>
        </w:rPr>
        <w:t>RC1 an alternative reference period of 15 years is suggested for variable loads in combination with a target reliability index of 2.5</w:t>
      </w:r>
      <w:r w:rsidRPr="001F4EC5">
        <w:rPr>
          <w:rFonts w:ascii="Arial" w:hAnsi="Arial" w:cs="Arial"/>
          <w:sz w:val="20"/>
          <w:szCs w:val="20"/>
          <w:lang w:val="en-GB"/>
        </w:rPr>
        <w:t xml:space="preserve">. </w:t>
      </w:r>
      <w:r w:rsidRPr="001F4EC5">
        <w:rPr>
          <w:rFonts w:ascii="Arial" w:hAnsi="Arial" w:cs="Arial"/>
          <w:sz w:val="20"/>
          <w:szCs w:val="20"/>
          <w:lang w:val="en-GB"/>
        </w:rPr>
        <w:fldChar w:fldCharType="begin"/>
      </w:r>
      <w:r w:rsidRPr="001F4EC5">
        <w:rPr>
          <w:rFonts w:ascii="Arial" w:hAnsi="Arial" w:cs="Arial"/>
          <w:sz w:val="20"/>
          <w:szCs w:val="20"/>
          <w:lang w:val="en-GB"/>
        </w:rPr>
        <w:instrText xml:space="preserve"> REF _Ref500244742 \h  \* MERGEFORMAT </w:instrText>
      </w:r>
      <w:r w:rsidRPr="001F4EC5">
        <w:rPr>
          <w:rFonts w:ascii="Arial" w:hAnsi="Arial" w:cs="Arial"/>
          <w:sz w:val="20"/>
          <w:szCs w:val="20"/>
          <w:lang w:val="en-GB"/>
        </w:rPr>
      </w:r>
      <w:r w:rsidRPr="001F4EC5">
        <w:rPr>
          <w:rFonts w:ascii="Arial" w:hAnsi="Arial" w:cs="Arial"/>
          <w:sz w:val="20"/>
          <w:szCs w:val="20"/>
          <w:lang w:val="en-GB"/>
        </w:rPr>
        <w:fldChar w:fldCharType="separate"/>
      </w:r>
      <w:r w:rsidR="002229AE" w:rsidRPr="002229AE">
        <w:rPr>
          <w:rFonts w:ascii="Arial" w:hAnsi="Arial" w:cs="Arial"/>
          <w:sz w:val="20"/>
          <w:szCs w:val="20"/>
          <w:lang w:val="en-GB"/>
        </w:rPr>
        <w:t xml:space="preserve">Figure </w:t>
      </w:r>
      <w:r w:rsidR="002229AE" w:rsidRPr="002229AE">
        <w:rPr>
          <w:rFonts w:ascii="Arial" w:hAnsi="Arial" w:cs="Arial"/>
          <w:noProof/>
          <w:sz w:val="20"/>
          <w:szCs w:val="20"/>
          <w:lang w:val="en-GB"/>
        </w:rPr>
        <w:t>5</w:t>
      </w:r>
      <w:r w:rsidRPr="001F4EC5">
        <w:rPr>
          <w:rFonts w:ascii="Arial" w:hAnsi="Arial" w:cs="Arial"/>
          <w:sz w:val="20"/>
          <w:szCs w:val="20"/>
          <w:lang w:val="en-GB"/>
        </w:rPr>
        <w:fldChar w:fldCharType="end"/>
      </w:r>
      <w:r w:rsidRPr="001F4EC5">
        <w:rPr>
          <w:rFonts w:ascii="Arial" w:hAnsi="Arial" w:cs="Arial"/>
          <w:sz w:val="20"/>
          <w:szCs w:val="20"/>
          <w:lang w:val="en-GB"/>
        </w:rPr>
        <w:t xml:space="preserve"> shows that a change in reference period from 50 to 15 </w:t>
      </w:r>
      <w:r>
        <w:rPr>
          <w:rFonts w:ascii="Arial" w:hAnsi="Arial" w:cs="Arial"/>
          <w:sz w:val="20"/>
          <w:szCs w:val="20"/>
          <w:lang w:val="en-GB"/>
        </w:rPr>
        <w:t xml:space="preserve">years </w:t>
      </w:r>
      <w:r w:rsidRPr="001F4EC5">
        <w:rPr>
          <w:rFonts w:ascii="Arial" w:hAnsi="Arial" w:cs="Arial"/>
          <w:sz w:val="20"/>
          <w:szCs w:val="20"/>
          <w:lang w:val="en-GB"/>
        </w:rPr>
        <w:t xml:space="preserve">leads to </w:t>
      </w:r>
      <w:r>
        <w:rPr>
          <w:rFonts w:ascii="Arial" w:hAnsi="Arial" w:cs="Arial"/>
          <w:sz w:val="20"/>
          <w:szCs w:val="20"/>
          <w:lang w:val="en-GB"/>
        </w:rPr>
        <w:t xml:space="preserve">a </w:t>
      </w:r>
      <w:r w:rsidRPr="001F4EC5">
        <w:rPr>
          <w:rFonts w:ascii="Arial" w:hAnsi="Arial" w:cs="Arial"/>
          <w:sz w:val="20"/>
          <w:szCs w:val="20"/>
          <w:lang w:val="en-GB"/>
        </w:rPr>
        <w:t>5-7% decrease in the design value for berthing velocity</w:t>
      </w:r>
      <w:r>
        <w:rPr>
          <w:rFonts w:ascii="Arial" w:hAnsi="Arial" w:cs="Arial"/>
          <w:sz w:val="20"/>
          <w:szCs w:val="20"/>
          <w:lang w:val="en-GB"/>
        </w:rPr>
        <w:t xml:space="preserve"> and a</w:t>
      </w:r>
      <w:r w:rsidRPr="001F4EC5">
        <w:rPr>
          <w:rFonts w:ascii="Arial" w:hAnsi="Arial" w:cs="Arial"/>
          <w:sz w:val="20"/>
          <w:szCs w:val="20"/>
          <w:lang w:val="en-GB"/>
        </w:rPr>
        <w:t xml:space="preserve"> change in target reliability index from 3.3 to 2.5 leads to </w:t>
      </w:r>
      <w:r>
        <w:rPr>
          <w:rFonts w:ascii="Arial" w:hAnsi="Arial" w:cs="Arial"/>
          <w:sz w:val="20"/>
          <w:szCs w:val="20"/>
          <w:lang w:val="en-GB"/>
        </w:rPr>
        <w:t xml:space="preserve">a </w:t>
      </w:r>
      <w:r w:rsidRPr="001F4EC5">
        <w:rPr>
          <w:rFonts w:ascii="Arial" w:hAnsi="Arial" w:cs="Arial"/>
          <w:sz w:val="20"/>
          <w:szCs w:val="20"/>
          <w:lang w:val="en-GB"/>
        </w:rPr>
        <w:t>4-7% decrease</w:t>
      </w:r>
      <w:r>
        <w:rPr>
          <w:rFonts w:ascii="Arial" w:hAnsi="Arial" w:cs="Arial"/>
          <w:sz w:val="20"/>
          <w:szCs w:val="20"/>
          <w:lang w:val="en-GB"/>
        </w:rPr>
        <w:t xml:space="preserve"> (</w:t>
      </w:r>
      <w:r w:rsidRPr="001F4EC5">
        <w:rPr>
          <w:rFonts w:ascii="Arial" w:hAnsi="Arial" w:cs="Arial"/>
          <w:sz w:val="20"/>
          <w:szCs w:val="20"/>
          <w:lang w:val="en-GB"/>
        </w:rPr>
        <w:fldChar w:fldCharType="begin"/>
      </w:r>
      <w:r w:rsidRPr="001F4EC5">
        <w:rPr>
          <w:rFonts w:ascii="Arial" w:hAnsi="Arial" w:cs="Arial"/>
          <w:sz w:val="20"/>
          <w:szCs w:val="20"/>
          <w:lang w:val="en-GB"/>
        </w:rPr>
        <w:instrText xml:space="preserve"> REF _Ref500244839 \h  \* MERGEFORMAT </w:instrText>
      </w:r>
      <w:r w:rsidRPr="001F4EC5">
        <w:rPr>
          <w:rFonts w:ascii="Arial" w:hAnsi="Arial" w:cs="Arial"/>
          <w:sz w:val="20"/>
          <w:szCs w:val="20"/>
          <w:lang w:val="en-GB"/>
        </w:rPr>
      </w:r>
      <w:r w:rsidRPr="001F4EC5">
        <w:rPr>
          <w:rFonts w:ascii="Arial" w:hAnsi="Arial" w:cs="Arial"/>
          <w:sz w:val="20"/>
          <w:szCs w:val="20"/>
          <w:lang w:val="en-GB"/>
        </w:rPr>
        <w:fldChar w:fldCharType="separate"/>
      </w:r>
      <w:r w:rsidR="002229AE" w:rsidRPr="002229AE">
        <w:rPr>
          <w:rFonts w:ascii="Arial" w:hAnsi="Arial" w:cs="Arial"/>
          <w:sz w:val="20"/>
          <w:szCs w:val="20"/>
          <w:lang w:val="en-GB"/>
        </w:rPr>
        <w:t xml:space="preserve">Figure </w:t>
      </w:r>
      <w:r w:rsidR="002229AE" w:rsidRPr="002229AE">
        <w:rPr>
          <w:rFonts w:ascii="Arial" w:hAnsi="Arial" w:cs="Arial"/>
          <w:noProof/>
          <w:sz w:val="20"/>
          <w:szCs w:val="20"/>
          <w:lang w:val="en-GB"/>
        </w:rPr>
        <w:t>6</w:t>
      </w:r>
      <w:r w:rsidRPr="001F4EC5">
        <w:rPr>
          <w:rFonts w:ascii="Arial" w:hAnsi="Arial" w:cs="Arial"/>
          <w:sz w:val="20"/>
          <w:szCs w:val="20"/>
          <w:lang w:val="en-GB"/>
        </w:rPr>
        <w:fldChar w:fldCharType="end"/>
      </w:r>
      <w:r>
        <w:rPr>
          <w:rFonts w:ascii="Arial" w:hAnsi="Arial" w:cs="Arial"/>
          <w:sz w:val="20"/>
          <w:szCs w:val="20"/>
          <w:lang w:val="en-GB"/>
        </w:rPr>
        <w:t>)</w:t>
      </w:r>
      <w:r w:rsidRPr="001F4EC5">
        <w:rPr>
          <w:rFonts w:ascii="Arial" w:hAnsi="Arial" w:cs="Arial"/>
          <w:sz w:val="20"/>
          <w:szCs w:val="20"/>
          <w:lang w:val="en-GB"/>
        </w:rPr>
        <w:t>.</w:t>
      </w:r>
      <w:r>
        <w:rPr>
          <w:rFonts w:ascii="Arial" w:hAnsi="Arial" w:cs="Arial"/>
          <w:sz w:val="20"/>
          <w:szCs w:val="20"/>
          <w:lang w:val="en-GB"/>
        </w:rPr>
        <w:t xml:space="preserve"> </w:t>
      </w:r>
    </w:p>
    <w:p w14:paraId="4ACF5D5E" w14:textId="77777777" w:rsidR="00E032E8" w:rsidRDefault="00E032E8" w:rsidP="00E032E8">
      <w:pPr>
        <w:rPr>
          <w:lang w:val="en-GB"/>
        </w:rPr>
      </w:pPr>
      <w:r>
        <w:rPr>
          <w:noProof/>
        </w:rPr>
        <w:lastRenderedPageBreak/>
        <w:drawing>
          <wp:inline distT="0" distB="0" distL="0" distR="0" wp14:anchorId="087BFE2D" wp14:editId="17D2A71F">
            <wp:extent cx="4598504" cy="2806561"/>
            <wp:effectExtent l="0" t="0" r="0" b="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lang w:val="en-GB"/>
        </w:rPr>
        <w:t xml:space="preserve"> </w:t>
      </w:r>
    </w:p>
    <w:p w14:paraId="103DC055" w14:textId="74EA3996" w:rsidR="00E032E8" w:rsidRPr="00EF0D81" w:rsidRDefault="00E032E8" w:rsidP="00E032E8">
      <w:pPr>
        <w:pStyle w:val="Bijschrift"/>
        <w:rPr>
          <w:i w:val="0"/>
          <w:sz w:val="20"/>
          <w:lang w:val="en-GB"/>
        </w:rPr>
      </w:pPr>
      <w:bookmarkStart w:id="25" w:name="_Ref500244008"/>
      <w:r w:rsidRPr="00EF0D81">
        <w:rPr>
          <w:i w:val="0"/>
          <w:sz w:val="20"/>
          <w:lang w:val="en-GB"/>
        </w:rPr>
        <w:t xml:space="preserve">Figure </w:t>
      </w:r>
      <w:r w:rsidRPr="00EF0D81">
        <w:rPr>
          <w:i w:val="0"/>
          <w:sz w:val="20"/>
          <w:lang w:val="en-GB"/>
        </w:rPr>
        <w:fldChar w:fldCharType="begin"/>
      </w:r>
      <w:r w:rsidRPr="00EF0D81">
        <w:rPr>
          <w:i w:val="0"/>
          <w:sz w:val="20"/>
          <w:lang w:val="en-GB"/>
        </w:rPr>
        <w:instrText xml:space="preserve"> SEQ Figure \* ARABIC </w:instrText>
      </w:r>
      <w:r w:rsidRPr="00EF0D81">
        <w:rPr>
          <w:i w:val="0"/>
          <w:sz w:val="20"/>
          <w:lang w:val="en-GB"/>
        </w:rPr>
        <w:fldChar w:fldCharType="separate"/>
      </w:r>
      <w:r w:rsidR="002229AE">
        <w:rPr>
          <w:i w:val="0"/>
          <w:noProof/>
          <w:sz w:val="20"/>
          <w:lang w:val="en-GB"/>
        </w:rPr>
        <w:t>4</w:t>
      </w:r>
      <w:r w:rsidRPr="00EF0D81">
        <w:rPr>
          <w:i w:val="0"/>
          <w:sz w:val="20"/>
          <w:lang w:val="en-GB"/>
        </w:rPr>
        <w:fldChar w:fldCharType="end"/>
      </w:r>
      <w:bookmarkEnd w:id="25"/>
      <w:r w:rsidRPr="00EF0D81">
        <w:rPr>
          <w:i w:val="0"/>
          <w:sz w:val="20"/>
          <w:lang w:val="en-GB"/>
        </w:rPr>
        <w:t xml:space="preserve">: Influence of number of berthing’s per year </w:t>
      </w:r>
      <w:r w:rsidRPr="00EF0D81">
        <w:rPr>
          <w:rFonts w:asciiTheme="majorHAnsi" w:hAnsiTheme="majorHAnsi"/>
          <w:sz w:val="20"/>
          <w:lang w:val="en-GB"/>
        </w:rPr>
        <w:t>n</w:t>
      </w:r>
      <w:r w:rsidRPr="00EF0D81">
        <w:rPr>
          <w:i w:val="0"/>
          <w:sz w:val="20"/>
          <w:lang w:val="en-GB"/>
        </w:rPr>
        <w:t xml:space="preserve"> compared to </w:t>
      </w:r>
      <w:r w:rsidRPr="00EF0D81">
        <w:rPr>
          <w:rFonts w:asciiTheme="majorHAnsi" w:hAnsiTheme="majorHAnsi"/>
          <w:sz w:val="20"/>
          <w:lang w:val="en-GB"/>
        </w:rPr>
        <w:t>n</w:t>
      </w:r>
      <w:r w:rsidRPr="00EF0D81">
        <w:rPr>
          <w:i w:val="0"/>
          <w:sz w:val="20"/>
          <w:lang w:val="en-GB"/>
        </w:rPr>
        <w:t xml:space="preserve">=100, </w:t>
      </w:r>
      <w:proofErr w:type="spellStart"/>
      <w:r w:rsidRPr="00EF0D81">
        <w:rPr>
          <w:rFonts w:asciiTheme="majorHAnsi" w:hAnsiTheme="majorHAnsi"/>
          <w:sz w:val="20"/>
          <w:lang w:val="en-GB"/>
        </w:rPr>
        <w:t>t</w:t>
      </w:r>
      <w:r w:rsidRPr="00EF0D81">
        <w:rPr>
          <w:rFonts w:asciiTheme="majorHAnsi" w:hAnsiTheme="majorHAnsi"/>
          <w:sz w:val="20"/>
          <w:vertAlign w:val="subscript"/>
          <w:lang w:val="en-GB"/>
        </w:rPr>
        <w:t>ref</w:t>
      </w:r>
      <w:proofErr w:type="spellEnd"/>
      <w:r w:rsidRPr="00EF0D81">
        <w:rPr>
          <w:i w:val="0"/>
          <w:sz w:val="20"/>
          <w:lang w:val="en-GB"/>
        </w:rPr>
        <w:t xml:space="preserve">=50 years and </w:t>
      </w:r>
      <w:r w:rsidR="00EF0D81" w:rsidRPr="00EF0D81">
        <w:rPr>
          <w:rFonts w:ascii="Cambria" w:hAnsi="Cambria" w:cs="Arial"/>
          <w:sz w:val="20"/>
          <w:lang w:val="en-GB"/>
        </w:rPr>
        <w:t>β</w:t>
      </w:r>
      <w:r w:rsidR="00EF0D81" w:rsidRPr="00EF0D81">
        <w:rPr>
          <w:rFonts w:ascii="Cambria" w:hAnsi="Cambria"/>
          <w:sz w:val="20"/>
          <w:vertAlign w:val="subscript"/>
          <w:lang w:val="en-GB"/>
        </w:rPr>
        <w:t>d</w:t>
      </w:r>
      <w:r w:rsidRPr="00EF0D81">
        <w:rPr>
          <w:i w:val="0"/>
          <w:sz w:val="20"/>
          <w:lang w:val="en-GB"/>
        </w:rPr>
        <w:t>=3.3</w:t>
      </w:r>
    </w:p>
    <w:p w14:paraId="2C0846E9" w14:textId="77777777" w:rsidR="00E032E8" w:rsidRDefault="00E032E8" w:rsidP="00E032E8">
      <w:pPr>
        <w:rPr>
          <w:lang w:val="en-GB"/>
        </w:rPr>
      </w:pPr>
    </w:p>
    <w:p w14:paraId="54951DCD" w14:textId="77777777" w:rsidR="00E032E8" w:rsidRDefault="00E032E8" w:rsidP="00E032E8">
      <w:pPr>
        <w:rPr>
          <w:lang w:val="en-GB"/>
        </w:rPr>
      </w:pPr>
      <w:r>
        <w:rPr>
          <w:noProof/>
        </w:rPr>
        <w:drawing>
          <wp:inline distT="0" distB="0" distL="0" distR="0" wp14:anchorId="0761FF29" wp14:editId="5586873F">
            <wp:extent cx="4598504" cy="2806561"/>
            <wp:effectExtent l="0" t="0" r="0" b="0"/>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7A53469" w14:textId="77777777" w:rsidR="00E032E8" w:rsidRPr="00EF0D81" w:rsidRDefault="00E032E8" w:rsidP="00E032E8">
      <w:pPr>
        <w:pStyle w:val="Bijschrift"/>
        <w:rPr>
          <w:i w:val="0"/>
          <w:sz w:val="20"/>
          <w:lang w:val="en-GB"/>
        </w:rPr>
      </w:pPr>
      <w:bookmarkStart w:id="26" w:name="_Ref500244742"/>
      <w:r w:rsidRPr="00EF0D81">
        <w:rPr>
          <w:i w:val="0"/>
          <w:sz w:val="20"/>
          <w:lang w:val="en-GB"/>
        </w:rPr>
        <w:t xml:space="preserve">Figure </w:t>
      </w:r>
      <w:r w:rsidRPr="00EF0D81">
        <w:rPr>
          <w:i w:val="0"/>
          <w:sz w:val="20"/>
          <w:lang w:val="en-GB"/>
        </w:rPr>
        <w:fldChar w:fldCharType="begin"/>
      </w:r>
      <w:r w:rsidRPr="00EF0D81">
        <w:rPr>
          <w:i w:val="0"/>
          <w:sz w:val="20"/>
          <w:lang w:val="en-GB"/>
        </w:rPr>
        <w:instrText xml:space="preserve"> SEQ Figure \* ARABIC </w:instrText>
      </w:r>
      <w:r w:rsidRPr="00EF0D81">
        <w:rPr>
          <w:i w:val="0"/>
          <w:sz w:val="20"/>
          <w:lang w:val="en-GB"/>
        </w:rPr>
        <w:fldChar w:fldCharType="separate"/>
      </w:r>
      <w:r w:rsidR="002229AE">
        <w:rPr>
          <w:i w:val="0"/>
          <w:noProof/>
          <w:sz w:val="20"/>
          <w:lang w:val="en-GB"/>
        </w:rPr>
        <w:t>5</w:t>
      </w:r>
      <w:r w:rsidRPr="00EF0D81">
        <w:rPr>
          <w:i w:val="0"/>
          <w:sz w:val="20"/>
          <w:lang w:val="en-GB"/>
        </w:rPr>
        <w:fldChar w:fldCharType="end"/>
      </w:r>
      <w:bookmarkEnd w:id="26"/>
      <w:r w:rsidRPr="00EF0D81">
        <w:rPr>
          <w:i w:val="0"/>
          <w:sz w:val="20"/>
          <w:lang w:val="en-GB"/>
        </w:rPr>
        <w:t xml:space="preserve">: Influence alternative reference periods </w:t>
      </w:r>
      <w:proofErr w:type="spellStart"/>
      <w:r w:rsidRPr="00EF0D81">
        <w:rPr>
          <w:rFonts w:asciiTheme="majorHAnsi" w:hAnsiTheme="majorHAnsi"/>
          <w:sz w:val="20"/>
          <w:lang w:val="en-GB"/>
        </w:rPr>
        <w:t>t</w:t>
      </w:r>
      <w:r w:rsidRPr="00EF0D81">
        <w:rPr>
          <w:rFonts w:asciiTheme="majorHAnsi" w:hAnsiTheme="majorHAnsi"/>
          <w:sz w:val="20"/>
          <w:vertAlign w:val="subscript"/>
          <w:lang w:val="en-GB"/>
        </w:rPr>
        <w:t>ref</w:t>
      </w:r>
      <w:proofErr w:type="spellEnd"/>
      <w:r w:rsidRPr="00EF0D81">
        <w:rPr>
          <w:i w:val="0"/>
          <w:sz w:val="20"/>
          <w:lang w:val="en-GB"/>
        </w:rPr>
        <w:t xml:space="preserve"> compared to </w:t>
      </w:r>
      <w:r w:rsidRPr="00EF0D81">
        <w:rPr>
          <w:rFonts w:asciiTheme="majorHAnsi" w:hAnsiTheme="majorHAnsi"/>
          <w:sz w:val="20"/>
          <w:lang w:val="en-GB"/>
        </w:rPr>
        <w:t>n</w:t>
      </w:r>
      <w:r w:rsidRPr="00EF0D81">
        <w:rPr>
          <w:i w:val="0"/>
          <w:sz w:val="20"/>
          <w:lang w:val="en-GB"/>
        </w:rPr>
        <w:t xml:space="preserve">=100, </w:t>
      </w:r>
      <w:proofErr w:type="spellStart"/>
      <w:r w:rsidRPr="00EF0D81">
        <w:rPr>
          <w:rFonts w:asciiTheme="majorHAnsi" w:hAnsiTheme="majorHAnsi"/>
          <w:sz w:val="20"/>
          <w:lang w:val="en-GB"/>
        </w:rPr>
        <w:t>t</w:t>
      </w:r>
      <w:r w:rsidRPr="00EF0D81">
        <w:rPr>
          <w:rFonts w:asciiTheme="majorHAnsi" w:hAnsiTheme="majorHAnsi"/>
          <w:sz w:val="20"/>
          <w:vertAlign w:val="subscript"/>
          <w:lang w:val="en-GB"/>
        </w:rPr>
        <w:t>ref</w:t>
      </w:r>
      <w:proofErr w:type="spellEnd"/>
      <w:r w:rsidRPr="00EF0D81">
        <w:rPr>
          <w:i w:val="0"/>
          <w:sz w:val="20"/>
          <w:lang w:val="en-GB"/>
        </w:rPr>
        <w:t xml:space="preserve">=50 years and </w:t>
      </w:r>
      <w:r w:rsidRPr="00EF0D81">
        <w:rPr>
          <w:rFonts w:ascii="Cambria" w:hAnsi="Cambria" w:cs="Arial"/>
          <w:sz w:val="20"/>
          <w:lang w:val="en-GB"/>
        </w:rPr>
        <w:t>β</w:t>
      </w:r>
      <w:r w:rsidRPr="00EF0D81">
        <w:rPr>
          <w:rFonts w:ascii="Cambria" w:hAnsi="Cambria"/>
          <w:sz w:val="20"/>
          <w:vertAlign w:val="subscript"/>
          <w:lang w:val="en-GB"/>
        </w:rPr>
        <w:t>d</w:t>
      </w:r>
      <w:r w:rsidRPr="00EF0D81">
        <w:rPr>
          <w:i w:val="0"/>
          <w:sz w:val="20"/>
          <w:lang w:val="en-GB"/>
        </w:rPr>
        <w:t>=3.3</w:t>
      </w:r>
    </w:p>
    <w:p w14:paraId="17D8926A" w14:textId="77777777" w:rsidR="00E032E8" w:rsidRDefault="00E032E8" w:rsidP="00E032E8">
      <w:pPr>
        <w:rPr>
          <w:lang w:val="en-GB"/>
        </w:rPr>
      </w:pPr>
    </w:p>
    <w:p w14:paraId="6A75A022" w14:textId="77777777" w:rsidR="00E032E8" w:rsidRDefault="00E032E8" w:rsidP="00E032E8">
      <w:pPr>
        <w:rPr>
          <w:lang w:val="en-GB"/>
        </w:rPr>
      </w:pPr>
      <w:r>
        <w:rPr>
          <w:noProof/>
        </w:rPr>
        <w:lastRenderedPageBreak/>
        <w:drawing>
          <wp:inline distT="0" distB="0" distL="0" distR="0" wp14:anchorId="24FF58B0" wp14:editId="72FA1D2B">
            <wp:extent cx="4598504" cy="2806561"/>
            <wp:effectExtent l="0" t="0" r="0" b="0"/>
            <wp:docPr id="9" name="Grafie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D8D17F6" w14:textId="77777777" w:rsidR="00E032E8" w:rsidRPr="00AF7675" w:rsidRDefault="00E032E8" w:rsidP="00E032E8">
      <w:pPr>
        <w:pStyle w:val="Bijschrift"/>
        <w:rPr>
          <w:i w:val="0"/>
          <w:sz w:val="20"/>
          <w:lang w:val="en-GB"/>
        </w:rPr>
      </w:pPr>
      <w:bookmarkStart w:id="27" w:name="_Ref500244839"/>
      <w:r w:rsidRPr="00AF7675">
        <w:rPr>
          <w:i w:val="0"/>
          <w:sz w:val="20"/>
          <w:lang w:val="en-GB"/>
        </w:rPr>
        <w:t xml:space="preserve">Figure </w:t>
      </w:r>
      <w:r w:rsidRPr="00AF7675">
        <w:rPr>
          <w:i w:val="0"/>
          <w:sz w:val="20"/>
          <w:lang w:val="en-GB"/>
        </w:rPr>
        <w:fldChar w:fldCharType="begin"/>
      </w:r>
      <w:r w:rsidRPr="00AF7675">
        <w:rPr>
          <w:i w:val="0"/>
          <w:sz w:val="20"/>
          <w:lang w:val="en-GB"/>
        </w:rPr>
        <w:instrText xml:space="preserve"> SEQ Figure \* ARABIC </w:instrText>
      </w:r>
      <w:r w:rsidRPr="00AF7675">
        <w:rPr>
          <w:i w:val="0"/>
          <w:sz w:val="20"/>
          <w:lang w:val="en-GB"/>
        </w:rPr>
        <w:fldChar w:fldCharType="separate"/>
      </w:r>
      <w:r w:rsidR="002229AE">
        <w:rPr>
          <w:i w:val="0"/>
          <w:noProof/>
          <w:sz w:val="20"/>
          <w:lang w:val="en-GB"/>
        </w:rPr>
        <w:t>6</w:t>
      </w:r>
      <w:r w:rsidRPr="00AF7675">
        <w:rPr>
          <w:i w:val="0"/>
          <w:sz w:val="20"/>
          <w:lang w:val="en-GB"/>
        </w:rPr>
        <w:fldChar w:fldCharType="end"/>
      </w:r>
      <w:bookmarkEnd w:id="27"/>
      <w:r w:rsidRPr="00AF7675">
        <w:rPr>
          <w:i w:val="0"/>
          <w:sz w:val="20"/>
          <w:lang w:val="en-GB"/>
        </w:rPr>
        <w:t xml:space="preserve">: Influence alternative target reliability indices </w:t>
      </w:r>
      <w:r w:rsidRPr="00AF7675">
        <w:rPr>
          <w:rFonts w:ascii="Cambria" w:hAnsi="Cambria" w:cs="Arial"/>
          <w:sz w:val="20"/>
          <w:lang w:val="en-GB"/>
        </w:rPr>
        <w:t>β</w:t>
      </w:r>
      <w:r w:rsidRPr="00AF7675">
        <w:rPr>
          <w:rFonts w:ascii="Cambria" w:hAnsi="Cambria"/>
          <w:sz w:val="20"/>
          <w:vertAlign w:val="subscript"/>
          <w:lang w:val="en-GB"/>
        </w:rPr>
        <w:t>d</w:t>
      </w:r>
      <w:r w:rsidRPr="00AF7675">
        <w:rPr>
          <w:i w:val="0"/>
          <w:sz w:val="20"/>
          <w:lang w:val="en-GB"/>
        </w:rPr>
        <w:t xml:space="preserve"> compared to </w:t>
      </w:r>
      <w:r w:rsidRPr="00AF7675">
        <w:rPr>
          <w:rFonts w:asciiTheme="majorHAnsi" w:hAnsiTheme="majorHAnsi"/>
          <w:sz w:val="20"/>
          <w:lang w:val="en-GB"/>
        </w:rPr>
        <w:t>n</w:t>
      </w:r>
      <w:r w:rsidRPr="00AF7675">
        <w:rPr>
          <w:i w:val="0"/>
          <w:sz w:val="20"/>
          <w:lang w:val="en-GB"/>
        </w:rPr>
        <w:t xml:space="preserve">=100, </w:t>
      </w:r>
      <w:proofErr w:type="spellStart"/>
      <w:r w:rsidRPr="00AF7675">
        <w:rPr>
          <w:rFonts w:asciiTheme="majorHAnsi" w:hAnsiTheme="majorHAnsi"/>
          <w:sz w:val="20"/>
          <w:lang w:val="en-GB"/>
        </w:rPr>
        <w:t>t</w:t>
      </w:r>
      <w:r w:rsidRPr="00AF7675">
        <w:rPr>
          <w:rFonts w:asciiTheme="majorHAnsi" w:hAnsiTheme="majorHAnsi"/>
          <w:sz w:val="20"/>
          <w:vertAlign w:val="subscript"/>
          <w:lang w:val="en-GB"/>
        </w:rPr>
        <w:t>ref</w:t>
      </w:r>
      <w:proofErr w:type="spellEnd"/>
      <w:r w:rsidRPr="00AF7675">
        <w:rPr>
          <w:i w:val="0"/>
          <w:sz w:val="20"/>
          <w:lang w:val="en-GB"/>
        </w:rPr>
        <w:t xml:space="preserve">=50 years and </w:t>
      </w:r>
      <w:r w:rsidRPr="00AF7675">
        <w:rPr>
          <w:rFonts w:ascii="Cambria" w:hAnsi="Cambria" w:cs="Arial"/>
          <w:sz w:val="20"/>
          <w:lang w:val="en-GB"/>
        </w:rPr>
        <w:t>β</w:t>
      </w:r>
      <w:r w:rsidRPr="00AF7675">
        <w:rPr>
          <w:rFonts w:ascii="Cambria" w:hAnsi="Cambria"/>
          <w:sz w:val="20"/>
          <w:vertAlign w:val="subscript"/>
          <w:lang w:val="en-GB"/>
        </w:rPr>
        <w:t>d</w:t>
      </w:r>
      <w:r w:rsidRPr="00AF7675">
        <w:rPr>
          <w:i w:val="0"/>
          <w:sz w:val="20"/>
          <w:lang w:val="en-GB"/>
        </w:rPr>
        <w:t>=3.3</w:t>
      </w:r>
    </w:p>
    <w:p w14:paraId="68DD0983" w14:textId="77777777" w:rsidR="00E032E8" w:rsidRDefault="00E032E8" w:rsidP="00E032E8">
      <w:pPr>
        <w:rPr>
          <w:lang w:val="en-GB"/>
        </w:rPr>
      </w:pPr>
    </w:p>
    <w:p w14:paraId="02C2DBEE" w14:textId="77777777" w:rsidR="00E032E8" w:rsidRPr="001F4EC5" w:rsidRDefault="00E032E8" w:rsidP="00E032E8">
      <w:pPr>
        <w:pStyle w:val="Bijschrift"/>
        <w:rPr>
          <w:rFonts w:cs="Arial"/>
          <w:b w:val="0"/>
          <w:i w:val="0"/>
          <w:sz w:val="20"/>
          <w:lang w:val="en-GB"/>
        </w:rPr>
      </w:pPr>
      <w:r w:rsidRPr="00DB52F2">
        <w:rPr>
          <w:rFonts w:cs="Arial"/>
          <w:i w:val="0"/>
          <w:sz w:val="20"/>
          <w:lang w:val="en-GB"/>
        </w:rPr>
        <w:t>Example:</w:t>
      </w:r>
      <w:r>
        <w:rPr>
          <w:rFonts w:cs="Arial"/>
          <w:b w:val="0"/>
          <w:i w:val="0"/>
          <w:sz w:val="20"/>
          <w:lang w:val="en-GB"/>
        </w:rPr>
        <w:t xml:space="preserve"> Suppose that the original design of a marine structure in sheltered navigation conditions is based </w:t>
      </w:r>
      <w:r w:rsidRPr="001F4EC5">
        <w:rPr>
          <w:rFonts w:cs="Arial"/>
          <w:b w:val="0"/>
          <w:i w:val="0"/>
          <w:sz w:val="20"/>
          <w:lang w:val="en-GB"/>
        </w:rPr>
        <w:t>on a berthing frequency of</w:t>
      </w:r>
      <w:r w:rsidRPr="00DB52F2">
        <w:rPr>
          <w:rFonts w:asciiTheme="majorHAnsi" w:hAnsiTheme="majorHAnsi" w:cs="Arial"/>
          <w:b w:val="0"/>
          <w:sz w:val="20"/>
          <w:lang w:val="en-GB"/>
        </w:rPr>
        <w:t xml:space="preserve"> n</w:t>
      </w:r>
      <w:r w:rsidRPr="001F4EC5">
        <w:rPr>
          <w:rFonts w:cs="Arial"/>
          <w:b w:val="0"/>
          <w:i w:val="0"/>
          <w:sz w:val="20"/>
          <w:lang w:val="en-GB"/>
        </w:rPr>
        <w:t xml:space="preserve">=100, </w:t>
      </w:r>
      <w:r>
        <w:rPr>
          <w:rFonts w:cs="Arial"/>
          <w:b w:val="0"/>
          <w:i w:val="0"/>
          <w:sz w:val="20"/>
          <w:lang w:val="en-GB"/>
        </w:rPr>
        <w:t xml:space="preserve">a reference period </w:t>
      </w:r>
      <w:proofErr w:type="spellStart"/>
      <w:r w:rsidRPr="00DB52F2">
        <w:rPr>
          <w:rFonts w:asciiTheme="majorHAnsi" w:hAnsiTheme="majorHAnsi" w:cs="Arial"/>
          <w:b w:val="0"/>
          <w:sz w:val="20"/>
          <w:lang w:val="en-GB"/>
        </w:rPr>
        <w:t>t</w:t>
      </w:r>
      <w:r w:rsidRPr="00DB52F2">
        <w:rPr>
          <w:rFonts w:asciiTheme="majorHAnsi" w:hAnsiTheme="majorHAnsi" w:cs="Arial"/>
          <w:b w:val="0"/>
          <w:sz w:val="20"/>
          <w:vertAlign w:val="subscript"/>
          <w:lang w:val="en-GB"/>
        </w:rPr>
        <w:t>ref</w:t>
      </w:r>
      <w:proofErr w:type="spellEnd"/>
      <w:r w:rsidRPr="001F4EC5">
        <w:rPr>
          <w:rFonts w:cs="Arial"/>
          <w:b w:val="0"/>
          <w:i w:val="0"/>
          <w:sz w:val="20"/>
          <w:lang w:val="en-GB"/>
        </w:rPr>
        <w:t>=50 years and</w:t>
      </w:r>
      <w:r>
        <w:rPr>
          <w:rFonts w:cs="Arial"/>
          <w:b w:val="0"/>
          <w:i w:val="0"/>
          <w:sz w:val="20"/>
          <w:lang w:val="en-GB"/>
        </w:rPr>
        <w:t xml:space="preserve"> a target reliability index of</w:t>
      </w:r>
      <w:r w:rsidRPr="001F4EC5">
        <w:rPr>
          <w:rFonts w:cs="Arial"/>
          <w:b w:val="0"/>
          <w:i w:val="0"/>
          <w:sz w:val="20"/>
          <w:lang w:val="en-GB"/>
        </w:rPr>
        <w:t xml:space="preserve"> </w:t>
      </w:r>
      <w:r w:rsidRPr="006F69E5">
        <w:rPr>
          <w:rFonts w:ascii="Cambria" w:hAnsi="Cambria" w:cs="Arial"/>
          <w:b w:val="0"/>
          <w:sz w:val="20"/>
          <w:lang w:val="en-GB"/>
        </w:rPr>
        <w:t>β</w:t>
      </w:r>
      <w:r w:rsidRPr="006F69E5">
        <w:rPr>
          <w:rFonts w:ascii="Cambria" w:hAnsi="Cambria" w:cs="Arial"/>
          <w:b w:val="0"/>
          <w:sz w:val="20"/>
          <w:vertAlign w:val="subscript"/>
          <w:lang w:val="en-GB"/>
        </w:rPr>
        <w:t>d</w:t>
      </w:r>
      <w:r w:rsidRPr="001F4EC5">
        <w:rPr>
          <w:rFonts w:cs="Arial"/>
          <w:b w:val="0"/>
          <w:i w:val="0"/>
          <w:sz w:val="20"/>
          <w:lang w:val="en-GB"/>
        </w:rPr>
        <w:t>=3.3</w:t>
      </w:r>
      <w:r>
        <w:rPr>
          <w:rFonts w:cs="Arial"/>
          <w:b w:val="0"/>
          <w:i w:val="0"/>
          <w:sz w:val="20"/>
          <w:lang w:val="en-GB"/>
        </w:rPr>
        <w:t xml:space="preserve">. During the service life the actual berthing frequency of the design vessels appeared to be </w:t>
      </w:r>
      <w:r w:rsidRPr="00DB52F2">
        <w:rPr>
          <w:rFonts w:asciiTheme="majorHAnsi" w:hAnsiTheme="majorHAnsi" w:cs="Arial"/>
          <w:b w:val="0"/>
          <w:sz w:val="20"/>
          <w:lang w:val="en-GB"/>
        </w:rPr>
        <w:t>n</w:t>
      </w:r>
      <w:r>
        <w:rPr>
          <w:rFonts w:cs="Arial"/>
          <w:b w:val="0"/>
          <w:i w:val="0"/>
          <w:sz w:val="20"/>
          <w:lang w:val="en-GB"/>
        </w:rPr>
        <w:t xml:space="preserve">=10. </w:t>
      </w:r>
      <w:r w:rsidRPr="00C12EFC">
        <w:rPr>
          <w:rFonts w:cs="Arial"/>
          <w:b w:val="0"/>
          <w:i w:val="0"/>
          <w:sz w:val="20"/>
          <w:lang w:val="en-GB"/>
        </w:rPr>
        <w:t>If a reference period of 15 years is considered in combination with a reliability index of 2.5, the design value for the berthing velocity is approximately 20% lower compared to the original design (</w:t>
      </w:r>
      <w:proofErr w:type="spellStart"/>
      <w:r w:rsidRPr="00DB52F2">
        <w:rPr>
          <w:rFonts w:asciiTheme="majorHAnsi" w:hAnsiTheme="majorHAnsi" w:cs="Arial"/>
          <w:b w:val="0"/>
          <w:sz w:val="20"/>
          <w:lang w:val="en-GB"/>
        </w:rPr>
        <w:t>t</w:t>
      </w:r>
      <w:r w:rsidRPr="00DB52F2">
        <w:rPr>
          <w:rFonts w:asciiTheme="majorHAnsi" w:hAnsiTheme="majorHAnsi" w:cs="Arial"/>
          <w:b w:val="0"/>
          <w:sz w:val="20"/>
          <w:vertAlign w:val="subscript"/>
          <w:lang w:val="en-GB"/>
        </w:rPr>
        <w:t>ref</w:t>
      </w:r>
      <w:proofErr w:type="spellEnd"/>
      <w:r w:rsidRPr="001F4EC5">
        <w:rPr>
          <w:rFonts w:cs="Arial"/>
          <w:b w:val="0"/>
          <w:i w:val="0"/>
          <w:sz w:val="20"/>
          <w:lang w:val="en-GB"/>
        </w:rPr>
        <w:t>=</w:t>
      </w:r>
      <w:r w:rsidRPr="00C12EFC">
        <w:rPr>
          <w:rFonts w:cs="Arial"/>
          <w:b w:val="0"/>
          <w:i w:val="0"/>
          <w:sz w:val="20"/>
          <w:lang w:val="en-GB"/>
        </w:rPr>
        <w:t xml:space="preserve">50 years </w:t>
      </w:r>
      <w:r>
        <w:rPr>
          <w:rFonts w:cs="Arial"/>
          <w:b w:val="0"/>
          <w:i w:val="0"/>
          <w:sz w:val="20"/>
          <w:lang w:val="en-GB"/>
        </w:rPr>
        <w:t xml:space="preserve">and </w:t>
      </w:r>
      <w:r w:rsidRPr="006F69E5">
        <w:rPr>
          <w:rFonts w:ascii="Cambria" w:hAnsi="Cambria" w:cs="Arial"/>
          <w:b w:val="0"/>
          <w:sz w:val="20"/>
          <w:lang w:val="en-GB"/>
        </w:rPr>
        <w:t>β</w:t>
      </w:r>
      <w:r w:rsidRPr="006F69E5">
        <w:rPr>
          <w:rFonts w:ascii="Cambria" w:hAnsi="Cambria" w:cs="Arial"/>
          <w:b w:val="0"/>
          <w:sz w:val="20"/>
          <w:vertAlign w:val="subscript"/>
          <w:lang w:val="en-GB"/>
        </w:rPr>
        <w:t>d</w:t>
      </w:r>
      <w:r w:rsidRPr="001F4EC5">
        <w:rPr>
          <w:rFonts w:cs="Arial"/>
          <w:b w:val="0"/>
          <w:i w:val="0"/>
          <w:sz w:val="20"/>
          <w:lang w:val="en-GB"/>
        </w:rPr>
        <w:t>=3.3</w:t>
      </w:r>
      <w:r w:rsidRPr="00C12EFC">
        <w:rPr>
          <w:rFonts w:cs="Arial"/>
          <w:b w:val="0"/>
          <w:i w:val="0"/>
          <w:sz w:val="20"/>
          <w:lang w:val="en-GB"/>
        </w:rPr>
        <w:t>)</w:t>
      </w:r>
      <w:r>
        <w:rPr>
          <w:rFonts w:cs="Arial"/>
          <w:b w:val="0"/>
          <w:i w:val="0"/>
          <w:sz w:val="20"/>
          <w:lang w:val="en-GB"/>
        </w:rPr>
        <w:t xml:space="preserve">. In case of exposed navigation conditions the same analysis leads to a decrease of approximately 30%. </w:t>
      </w:r>
    </w:p>
    <w:p w14:paraId="229EF7DC" w14:textId="77777777" w:rsidR="00640765" w:rsidRPr="00640765" w:rsidRDefault="00640765" w:rsidP="00640765">
      <w:pPr>
        <w:spacing w:after="0" w:line="240" w:lineRule="auto"/>
        <w:jc w:val="both"/>
        <w:rPr>
          <w:rFonts w:ascii="Arial" w:eastAsia="Calibri" w:hAnsi="Arial" w:cs="Arial"/>
          <w:lang w:val="en-GB" w:eastAsia="nl-BE"/>
        </w:rPr>
      </w:pPr>
      <w:r w:rsidRPr="00640765">
        <w:rPr>
          <w:rFonts w:ascii="Arial" w:eastAsia="Calibri" w:hAnsi="Arial" w:cs="Arial"/>
          <w:sz w:val="20"/>
          <w:szCs w:val="20"/>
          <w:lang w:val="en-US" w:eastAsia="nl-BE"/>
        </w:rPr>
        <w:t> </w:t>
      </w:r>
    </w:p>
    <w:p w14:paraId="479772B0" w14:textId="77777777" w:rsidR="00640765" w:rsidRPr="00640765" w:rsidRDefault="00640765" w:rsidP="00640765">
      <w:pPr>
        <w:spacing w:after="0" w:line="240" w:lineRule="auto"/>
        <w:ind w:left="284"/>
        <w:jc w:val="both"/>
        <w:rPr>
          <w:rFonts w:ascii="Arial" w:eastAsia="Calibri" w:hAnsi="Arial" w:cs="Arial"/>
          <w:lang w:val="en-GB" w:eastAsia="nl-BE"/>
        </w:rPr>
      </w:pPr>
      <w:r w:rsidRPr="00640765">
        <w:rPr>
          <w:rFonts w:ascii="Arial" w:eastAsia="Calibri" w:hAnsi="Arial" w:cs="Arial"/>
          <w:sz w:val="20"/>
          <w:szCs w:val="20"/>
          <w:lang w:val="en-US" w:eastAsia="nl-BE"/>
        </w:rPr>
        <w:t> </w:t>
      </w:r>
    </w:p>
    <w:p w14:paraId="18179385" w14:textId="70479D90" w:rsidR="00640765" w:rsidRDefault="00E032E8" w:rsidP="00640765">
      <w:pPr>
        <w:numPr>
          <w:ilvl w:val="0"/>
          <w:numId w:val="6"/>
        </w:numPr>
        <w:spacing w:after="240" w:line="240" w:lineRule="auto"/>
        <w:jc w:val="both"/>
        <w:rPr>
          <w:rFonts w:ascii="Arial" w:eastAsia="Calibri" w:hAnsi="Arial" w:cs="Arial"/>
          <w:b/>
          <w:bCs/>
          <w:sz w:val="20"/>
          <w:szCs w:val="20"/>
          <w:lang w:val="en-US" w:eastAsia="nl-BE"/>
        </w:rPr>
      </w:pPr>
      <w:r>
        <w:rPr>
          <w:rFonts w:ascii="Arial" w:eastAsia="Calibri" w:hAnsi="Arial" w:cs="Arial"/>
          <w:b/>
          <w:bCs/>
          <w:sz w:val="20"/>
          <w:szCs w:val="20"/>
          <w:lang w:val="en-US" w:eastAsia="nl-BE"/>
        </w:rPr>
        <w:t>DISCUSSION</w:t>
      </w:r>
    </w:p>
    <w:p w14:paraId="2E7DEDE9" w14:textId="77777777" w:rsidR="00464B5C" w:rsidRPr="00464B5C" w:rsidRDefault="00464B5C" w:rsidP="00464B5C">
      <w:pPr>
        <w:spacing w:after="240"/>
        <w:jc w:val="both"/>
        <w:rPr>
          <w:rFonts w:ascii="Arial" w:eastAsia="Calibri" w:hAnsi="Arial" w:cs="Arial"/>
          <w:lang w:val="en-GB" w:eastAsia="nl-BE"/>
        </w:rPr>
      </w:pPr>
      <w:r w:rsidRPr="00464B5C">
        <w:rPr>
          <w:rFonts w:ascii="Arial" w:eastAsia="Calibri" w:hAnsi="Arial" w:cs="Arial"/>
          <w:b/>
          <w:bCs/>
          <w:sz w:val="20"/>
          <w:szCs w:val="20"/>
          <w:lang w:val="en-US" w:eastAsia="nl-BE"/>
        </w:rPr>
        <w:t>5.1</w:t>
      </w:r>
      <w:r w:rsidRPr="00464B5C">
        <w:rPr>
          <w:rFonts w:ascii="Arial" w:eastAsia="Calibri" w:hAnsi="Arial" w:cs="Arial"/>
          <w:b/>
          <w:bCs/>
          <w:sz w:val="20"/>
          <w:szCs w:val="20"/>
          <w:lang w:val="en-US" w:eastAsia="nl-BE"/>
        </w:rPr>
        <w:tab/>
        <w:t>How to use berthing velocity records and partial factors in the design</w:t>
      </w:r>
    </w:p>
    <w:p w14:paraId="06B54625" w14:textId="0366D909" w:rsidR="00464B5C" w:rsidRPr="00464B5C" w:rsidRDefault="00464B5C" w:rsidP="00464B5C">
      <w:pPr>
        <w:spacing w:after="0" w:line="240" w:lineRule="auto"/>
        <w:jc w:val="both"/>
        <w:rPr>
          <w:rFonts w:ascii="Arial" w:eastAsia="Times New Roman" w:hAnsi="Arial" w:cs="Times New Roman"/>
          <w:sz w:val="20"/>
          <w:szCs w:val="32"/>
          <w:lang w:val="en-GB"/>
        </w:rPr>
      </w:pPr>
      <w:r w:rsidRPr="00464B5C">
        <w:rPr>
          <w:rFonts w:ascii="Arial" w:eastAsia="Times New Roman" w:hAnsi="Arial" w:cs="Times New Roman"/>
          <w:sz w:val="20"/>
          <w:szCs w:val="32"/>
          <w:lang w:val="en-GB"/>
        </w:rPr>
        <w:t xml:space="preserve">This section discusses how to implement field observations of berthing velocity and partial factors in structural assessments of marine structures subject to berthing impact loads. The process to derive a design berthing impact load is illustrated in </w:t>
      </w:r>
      <w:r w:rsidRPr="00AC4E75">
        <w:rPr>
          <w:rFonts w:ascii="Arial" w:eastAsia="Times New Roman" w:hAnsi="Arial" w:cs="Times New Roman"/>
          <w:sz w:val="20"/>
          <w:szCs w:val="32"/>
          <w:lang w:val="en-GB"/>
        </w:rPr>
        <w:fldChar w:fldCharType="begin"/>
      </w:r>
      <w:r w:rsidRPr="00AC4E75">
        <w:rPr>
          <w:rFonts w:ascii="Arial" w:eastAsia="Times New Roman" w:hAnsi="Arial" w:cs="Times New Roman"/>
          <w:sz w:val="20"/>
          <w:szCs w:val="32"/>
          <w:lang w:val="en-GB"/>
        </w:rPr>
        <w:instrText xml:space="preserve"> REF _Ref467329738 \h </w:instrText>
      </w:r>
      <w:r w:rsidRPr="00AC4E75">
        <w:rPr>
          <w:rFonts w:ascii="Arial" w:eastAsia="Times New Roman" w:hAnsi="Arial" w:cs="Times New Roman"/>
          <w:sz w:val="20"/>
          <w:szCs w:val="32"/>
          <w:lang w:val="en-GB"/>
        </w:rPr>
      </w:r>
      <w:r w:rsidR="00AC4E75" w:rsidRPr="00AC4E75">
        <w:rPr>
          <w:rFonts w:ascii="Arial" w:eastAsia="Times New Roman" w:hAnsi="Arial" w:cs="Times New Roman"/>
          <w:sz w:val="20"/>
          <w:szCs w:val="32"/>
          <w:lang w:val="en-GB"/>
        </w:rPr>
        <w:instrText xml:space="preserve"> \* MERGEFORMAT </w:instrText>
      </w:r>
      <w:r w:rsidRPr="00AC4E75">
        <w:rPr>
          <w:rFonts w:ascii="Arial" w:eastAsia="Times New Roman" w:hAnsi="Arial" w:cs="Times New Roman"/>
          <w:sz w:val="20"/>
          <w:szCs w:val="32"/>
          <w:lang w:val="en-GB"/>
        </w:rPr>
        <w:fldChar w:fldCharType="separate"/>
      </w:r>
      <w:r w:rsidR="002229AE" w:rsidRPr="002229AE">
        <w:rPr>
          <w:rFonts w:ascii="Arial" w:eastAsia="Times New Roman" w:hAnsi="Arial" w:cs="Times New Roman"/>
          <w:bCs/>
          <w:sz w:val="20"/>
          <w:szCs w:val="20"/>
          <w:lang w:val="en-GB"/>
        </w:rPr>
        <w:t xml:space="preserve">Figure </w:t>
      </w:r>
      <w:r w:rsidR="002229AE" w:rsidRPr="002229AE">
        <w:rPr>
          <w:rFonts w:ascii="Arial" w:eastAsia="Times New Roman" w:hAnsi="Arial" w:cs="Times New Roman"/>
          <w:bCs/>
          <w:noProof/>
          <w:sz w:val="20"/>
          <w:szCs w:val="20"/>
          <w:lang w:val="en-GB"/>
        </w:rPr>
        <w:t>7</w:t>
      </w:r>
      <w:r w:rsidRPr="00AC4E75">
        <w:rPr>
          <w:rFonts w:ascii="Arial" w:eastAsia="Times New Roman" w:hAnsi="Arial" w:cs="Times New Roman"/>
          <w:sz w:val="20"/>
          <w:szCs w:val="32"/>
          <w:lang w:val="en-GB"/>
        </w:rPr>
        <w:fldChar w:fldCharType="end"/>
      </w:r>
      <w:r w:rsidRPr="00AC4E75">
        <w:rPr>
          <w:rFonts w:ascii="Arial" w:eastAsia="Times New Roman" w:hAnsi="Arial" w:cs="Times New Roman"/>
          <w:sz w:val="20"/>
          <w:szCs w:val="32"/>
          <w:lang w:val="en-GB"/>
        </w:rPr>
        <w:t>. O</w:t>
      </w:r>
      <w:r w:rsidRPr="00464B5C">
        <w:rPr>
          <w:rFonts w:ascii="Arial" w:eastAsia="Times New Roman" w:hAnsi="Arial" w:cs="Times New Roman"/>
          <w:sz w:val="20"/>
          <w:szCs w:val="32"/>
          <w:lang w:val="en-GB"/>
        </w:rPr>
        <w:t xml:space="preserve">n the left side the partial factor </w:t>
      </w:r>
      <w:proofErr w:type="spellStart"/>
      <w:r w:rsidRPr="00464B5C">
        <w:rPr>
          <w:rFonts w:ascii="Cambria" w:eastAsia="Times New Roman" w:hAnsi="Cambria" w:cs="Times New Roman"/>
          <w:i/>
          <w:sz w:val="20"/>
          <w:szCs w:val="32"/>
          <w:lang w:val="en-GB"/>
        </w:rPr>
        <w:t>γ</w:t>
      </w:r>
      <w:r w:rsidRPr="00464B5C">
        <w:rPr>
          <w:rFonts w:ascii="Cambria" w:eastAsia="Times New Roman" w:hAnsi="Cambria" w:cs="Times New Roman"/>
          <w:i/>
          <w:sz w:val="20"/>
          <w:szCs w:val="32"/>
          <w:vertAlign w:val="subscript"/>
          <w:lang w:val="en-GB"/>
        </w:rPr>
        <w:t>v</w:t>
      </w:r>
      <w:proofErr w:type="spellEnd"/>
      <w:r w:rsidRPr="00464B5C">
        <w:rPr>
          <w:rFonts w:ascii="Cambria" w:eastAsia="Times New Roman" w:hAnsi="Cambria" w:cs="Times New Roman"/>
          <w:sz w:val="20"/>
          <w:szCs w:val="32"/>
          <w:lang w:val="en-GB"/>
        </w:rPr>
        <w:t xml:space="preserve"> </w:t>
      </w:r>
      <w:r w:rsidRPr="00464B5C">
        <w:rPr>
          <w:rFonts w:ascii="Arial" w:eastAsia="Times New Roman" w:hAnsi="Arial" w:cs="Times New Roman"/>
          <w:sz w:val="20"/>
          <w:szCs w:val="32"/>
          <w:lang w:val="en-GB"/>
        </w:rPr>
        <w:t xml:space="preserve">is applied to the characteristic berthing velocity </w:t>
      </w:r>
      <w:proofErr w:type="spellStart"/>
      <w:r w:rsidRPr="00464B5C">
        <w:rPr>
          <w:rFonts w:ascii="Cambria" w:eastAsia="Times New Roman" w:hAnsi="Cambria" w:cs="Times New Roman"/>
          <w:i/>
          <w:sz w:val="20"/>
          <w:szCs w:val="32"/>
          <w:lang w:val="en-GB"/>
        </w:rPr>
        <w:t>v</w:t>
      </w:r>
      <w:r w:rsidRPr="00464B5C">
        <w:rPr>
          <w:rFonts w:ascii="Cambria" w:eastAsia="Times New Roman" w:hAnsi="Cambria" w:cs="Times New Roman"/>
          <w:i/>
          <w:sz w:val="20"/>
          <w:szCs w:val="32"/>
          <w:vertAlign w:val="subscript"/>
          <w:lang w:val="en-GB"/>
        </w:rPr>
        <w:t>k</w:t>
      </w:r>
      <w:proofErr w:type="spellEnd"/>
      <w:r w:rsidRPr="00464B5C">
        <w:rPr>
          <w:rFonts w:ascii="Cambria" w:eastAsia="Times New Roman" w:hAnsi="Cambria" w:cs="Times New Roman"/>
          <w:i/>
          <w:sz w:val="20"/>
          <w:szCs w:val="32"/>
          <w:vertAlign w:val="subscript"/>
          <w:lang w:val="en-GB"/>
        </w:rPr>
        <w:t xml:space="preserve"> </w:t>
      </w:r>
      <w:r w:rsidRPr="00464B5C">
        <w:rPr>
          <w:rFonts w:ascii="Arial" w:eastAsia="Times New Roman" w:hAnsi="Arial" w:cs="Times New Roman"/>
          <w:sz w:val="20"/>
          <w:szCs w:val="32"/>
          <w:lang w:val="en-GB"/>
        </w:rPr>
        <w:t xml:space="preserve">and on the right side to characteristic berthing impact load using the suggested partial factor </w:t>
      </w:r>
      <w:proofErr w:type="spellStart"/>
      <w:r w:rsidRPr="00464B5C">
        <w:rPr>
          <w:rFonts w:ascii="Cambria" w:eastAsia="Times New Roman" w:hAnsi="Cambria" w:cs="Times New Roman"/>
          <w:i/>
          <w:sz w:val="20"/>
          <w:szCs w:val="32"/>
          <w:lang w:val="en-GB"/>
        </w:rPr>
        <w:t>γ</w:t>
      </w:r>
      <w:r w:rsidRPr="00464B5C">
        <w:rPr>
          <w:rFonts w:ascii="Cambria" w:eastAsia="Times New Roman" w:hAnsi="Cambria" w:cs="Times New Roman"/>
          <w:i/>
          <w:sz w:val="20"/>
          <w:szCs w:val="32"/>
          <w:vertAlign w:val="subscript"/>
          <w:lang w:val="en-GB"/>
        </w:rPr>
        <w:t>Q</w:t>
      </w:r>
      <w:proofErr w:type="spellEnd"/>
      <w:r w:rsidRPr="00464B5C">
        <w:rPr>
          <w:rFonts w:ascii="Cambria" w:eastAsia="Times New Roman" w:hAnsi="Cambria" w:cs="Times New Roman"/>
          <w:sz w:val="20"/>
          <w:szCs w:val="32"/>
          <w:vertAlign w:val="subscript"/>
          <w:lang w:val="en-GB"/>
        </w:rPr>
        <w:t xml:space="preserve">  </w:t>
      </w:r>
      <w:r w:rsidRPr="00464B5C">
        <w:rPr>
          <w:rFonts w:ascii="Arial" w:eastAsia="Times New Roman" w:hAnsi="Arial" w:cs="Times New Roman"/>
          <w:sz w:val="20"/>
          <w:szCs w:val="32"/>
          <w:lang w:val="en-GB"/>
        </w:rPr>
        <w:t xml:space="preserve">by design codes and standards, such as EN 1990. The flowchart starts with the determination of a characteristic berthing velocity </w:t>
      </w:r>
      <w:proofErr w:type="spellStart"/>
      <w:r w:rsidRPr="00464B5C">
        <w:rPr>
          <w:rFonts w:ascii="Cambria" w:eastAsia="Times New Roman" w:hAnsi="Cambria" w:cs="Times New Roman"/>
          <w:i/>
          <w:sz w:val="20"/>
          <w:szCs w:val="20"/>
          <w:lang w:val="en-GB"/>
        </w:rPr>
        <w:t>v</w:t>
      </w:r>
      <w:r w:rsidRPr="00464B5C">
        <w:rPr>
          <w:rFonts w:ascii="Cambria" w:eastAsia="Times New Roman" w:hAnsi="Cambria" w:cs="Times New Roman"/>
          <w:i/>
          <w:sz w:val="20"/>
          <w:szCs w:val="20"/>
          <w:vertAlign w:val="subscript"/>
          <w:lang w:val="en-GB"/>
        </w:rPr>
        <w:t>k</w:t>
      </w:r>
      <w:proofErr w:type="spellEnd"/>
      <w:r w:rsidRPr="00464B5C">
        <w:rPr>
          <w:rFonts w:ascii="Arial" w:eastAsia="Times New Roman" w:hAnsi="Arial" w:cs="Times New Roman"/>
          <w:sz w:val="20"/>
          <w:szCs w:val="32"/>
          <w:lang w:val="en-GB"/>
        </w:rPr>
        <w:t xml:space="preserve"> by using field observations. </w:t>
      </w:r>
    </w:p>
    <w:p w14:paraId="7350BB9A" w14:textId="77777777" w:rsidR="00464B5C" w:rsidRDefault="00464B5C" w:rsidP="00464B5C">
      <w:pPr>
        <w:spacing w:after="0" w:line="240" w:lineRule="auto"/>
        <w:jc w:val="both"/>
        <w:rPr>
          <w:rFonts w:ascii="Arial" w:eastAsia="Times New Roman" w:hAnsi="Arial" w:cs="Times New Roman"/>
          <w:sz w:val="20"/>
          <w:szCs w:val="32"/>
          <w:lang w:val="en-GB"/>
        </w:rPr>
      </w:pPr>
    </w:p>
    <w:p w14:paraId="30E2D65E" w14:textId="77777777" w:rsidR="00EF0D81" w:rsidRDefault="00EF0D81" w:rsidP="00464B5C">
      <w:pPr>
        <w:spacing w:after="0" w:line="240" w:lineRule="auto"/>
        <w:jc w:val="both"/>
        <w:rPr>
          <w:rFonts w:ascii="Arial" w:eastAsia="Times New Roman" w:hAnsi="Arial" w:cs="Times New Roman"/>
          <w:sz w:val="20"/>
          <w:szCs w:val="32"/>
          <w:lang w:val="en-GB"/>
        </w:rPr>
      </w:pPr>
    </w:p>
    <w:p w14:paraId="09469B69" w14:textId="77777777" w:rsidR="00EF0D81" w:rsidRDefault="00EF0D81" w:rsidP="00464B5C">
      <w:pPr>
        <w:spacing w:after="0" w:line="240" w:lineRule="auto"/>
        <w:jc w:val="both"/>
        <w:rPr>
          <w:rFonts w:ascii="Arial" w:eastAsia="Times New Roman" w:hAnsi="Arial" w:cs="Times New Roman"/>
          <w:sz w:val="20"/>
          <w:szCs w:val="32"/>
          <w:lang w:val="en-GB"/>
        </w:rPr>
      </w:pPr>
    </w:p>
    <w:p w14:paraId="74C4B4A7" w14:textId="77777777" w:rsidR="00EF0D81" w:rsidRDefault="00EF0D81" w:rsidP="00464B5C">
      <w:pPr>
        <w:spacing w:after="0" w:line="240" w:lineRule="auto"/>
        <w:jc w:val="both"/>
        <w:rPr>
          <w:rFonts w:ascii="Arial" w:eastAsia="Times New Roman" w:hAnsi="Arial" w:cs="Times New Roman"/>
          <w:sz w:val="20"/>
          <w:szCs w:val="32"/>
          <w:lang w:val="en-GB"/>
        </w:rPr>
      </w:pPr>
    </w:p>
    <w:p w14:paraId="39535CA2" w14:textId="77777777" w:rsidR="00EF0D81" w:rsidRPr="00464B5C" w:rsidRDefault="00EF0D81" w:rsidP="00464B5C">
      <w:pPr>
        <w:spacing w:after="0" w:line="240" w:lineRule="auto"/>
        <w:jc w:val="both"/>
        <w:rPr>
          <w:rFonts w:ascii="Arial" w:eastAsia="Times New Roman" w:hAnsi="Arial" w:cs="Times New Roman"/>
          <w:sz w:val="20"/>
          <w:szCs w:val="32"/>
          <w:lang w:val="en-GB"/>
        </w:rPr>
      </w:pPr>
    </w:p>
    <w:p w14:paraId="7B39EBB1" w14:textId="2DEB128B" w:rsidR="00EF0D81" w:rsidRDefault="00464B5C" w:rsidP="00464B5C">
      <w:pPr>
        <w:spacing w:after="0" w:line="240" w:lineRule="auto"/>
        <w:jc w:val="both"/>
        <w:rPr>
          <w:rFonts w:ascii="Times New Roman" w:eastAsiaTheme="minorEastAsia" w:hAnsi="Times New Roman" w:cs="Times New Roman"/>
          <w:color w:val="2C2C2C" w:themeColor="text1"/>
          <w:kern w:val="24"/>
          <w:sz w:val="20"/>
          <w:szCs w:val="20"/>
          <w:lang w:val="en-GB" w:eastAsia="es-US"/>
        </w:rPr>
      </w:pPr>
      <w:r w:rsidRPr="00464B5C">
        <w:rPr>
          <w:rFonts w:ascii="Arial" w:eastAsia="Times New Roman" w:hAnsi="Arial" w:cs="Times New Roman"/>
          <w:noProof/>
          <w:sz w:val="20"/>
          <w:szCs w:val="32"/>
          <w:lang w:val="nl-NL" w:eastAsia="nl-NL"/>
        </w:rPr>
        <mc:AlternateContent>
          <mc:Choice Requires="wps">
            <w:drawing>
              <wp:anchor distT="0" distB="0" distL="114300" distR="114300" simplePos="0" relativeHeight="251659264" behindDoc="0" locked="0" layoutInCell="1" allowOverlap="1" wp14:anchorId="4395ED06" wp14:editId="69B2D63F">
                <wp:simplePos x="0" y="0"/>
                <wp:positionH relativeFrom="column">
                  <wp:posOffset>9525</wp:posOffset>
                </wp:positionH>
                <wp:positionV relativeFrom="paragraph">
                  <wp:posOffset>2987040</wp:posOffset>
                </wp:positionV>
                <wp:extent cx="2753360" cy="352425"/>
                <wp:effectExtent l="0" t="0" r="27940" b="28575"/>
                <wp:wrapNone/>
                <wp:docPr id="18" name="Stroomdiagram: Proces 18"/>
                <wp:cNvGraphicFramePr/>
                <a:graphic xmlns:a="http://schemas.openxmlformats.org/drawingml/2006/main">
                  <a:graphicData uri="http://schemas.microsoft.com/office/word/2010/wordprocessingShape">
                    <wps:wsp>
                      <wps:cNvSpPr/>
                      <wps:spPr>
                        <a:xfrm>
                          <a:off x="0" y="0"/>
                          <a:ext cx="2753360" cy="352425"/>
                        </a:xfrm>
                        <a:prstGeom prst="flowChartProcess">
                          <a:avLst/>
                        </a:prstGeom>
                        <a:solidFill>
                          <a:sysClr val="window" lastClr="FFFFFF"/>
                        </a:solidFill>
                        <a:ln w="19050" cap="flat" cmpd="sng" algn="ctr">
                          <a:solidFill>
                            <a:sysClr val="windowText" lastClr="000000"/>
                          </a:solidFill>
                          <a:prstDash val="solid"/>
                        </a:ln>
                        <a:effectLst/>
                      </wps:spPr>
                      <wps:txbx>
                        <w:txbxContent>
                          <w:p w14:paraId="47A1FB2E" w14:textId="77777777" w:rsidR="00EF0D81" w:rsidRPr="003105F1" w:rsidRDefault="00EF0D81" w:rsidP="00464B5C">
                            <w:pPr>
                              <w:pStyle w:val="Normaalweb"/>
                              <w:spacing w:before="0" w:beforeAutospacing="0" w:after="0" w:afterAutospacing="0"/>
                              <w:rPr>
                                <w:lang w:val="en-US"/>
                              </w:rPr>
                            </w:pPr>
                            <w:r w:rsidRPr="003105F1">
                              <w:rPr>
                                <w:color w:val="2C2C2C" w:themeColor="text1"/>
                                <w:kern w:val="24"/>
                                <w:sz w:val="20"/>
                                <w:szCs w:val="20"/>
                                <w:lang w:val="en-GB"/>
                              </w:rPr>
                              <w:t>Determine design berthing impact load</w:t>
                            </w:r>
                            <w:r>
                              <w:rPr>
                                <w:color w:val="2C2C2C" w:themeColor="text1"/>
                                <w:kern w:val="24"/>
                                <w:sz w:val="20"/>
                                <w:szCs w:val="20"/>
                                <w:lang w:val="en-GB"/>
                              </w:rPr>
                              <w:t xml:space="preserve"> </w:t>
                            </w:r>
                            <w:r w:rsidRPr="003105F1">
                              <w:rPr>
                                <w:rFonts w:asciiTheme="majorHAnsi" w:hAnsiTheme="majorHAnsi" w:cstheme="minorBidi"/>
                                <w:b/>
                                <w:bCs/>
                                <w:i/>
                                <w:iCs/>
                                <w:color w:val="2C2C2C" w:themeColor="text1"/>
                                <w:kern w:val="24"/>
                                <w:sz w:val="20"/>
                                <w:szCs w:val="20"/>
                                <w:lang w:val="en-GB"/>
                              </w:rPr>
                              <w:t>F</w:t>
                            </w:r>
                            <w:r>
                              <w:rPr>
                                <w:rFonts w:asciiTheme="majorHAnsi" w:hAnsiTheme="majorHAnsi" w:cstheme="minorBidi"/>
                                <w:b/>
                                <w:bCs/>
                                <w:i/>
                                <w:iCs/>
                                <w:color w:val="2C2C2C" w:themeColor="text1"/>
                                <w:kern w:val="24"/>
                                <w:position w:val="-5"/>
                                <w:sz w:val="20"/>
                                <w:szCs w:val="20"/>
                                <w:vertAlign w:val="subscript"/>
                                <w:lang w:val="en-GB"/>
                              </w:rPr>
                              <w:t>S</w:t>
                            </w:r>
                            <w:r w:rsidRPr="003105F1">
                              <w:rPr>
                                <w:rFonts w:asciiTheme="majorHAnsi" w:hAnsiTheme="majorHAnsi" w:cstheme="minorBidi"/>
                                <w:b/>
                                <w:bCs/>
                                <w:i/>
                                <w:iCs/>
                                <w:color w:val="2C2C2C" w:themeColor="text1"/>
                                <w:kern w:val="24"/>
                                <w:sz w:val="20"/>
                                <w:szCs w:val="20"/>
                                <w:lang w:val="en-GB"/>
                              </w:rPr>
                              <w:t xml:space="preserve">= </w:t>
                            </w:r>
                            <w:r w:rsidRPr="003105F1">
                              <w:rPr>
                                <w:rFonts w:asciiTheme="majorHAnsi" w:hAnsiTheme="majorHAnsi"/>
                                <w:b/>
                                <w:bCs/>
                                <w:i/>
                                <w:iCs/>
                                <w:color w:val="2C2C2C" w:themeColor="text1"/>
                                <w:kern w:val="24"/>
                                <w:sz w:val="20"/>
                                <w:szCs w:val="20"/>
                                <w:lang w:val="el-GR"/>
                              </w:rPr>
                              <w:t>γ</w:t>
                            </w:r>
                            <w:proofErr w:type="spellStart"/>
                            <w:r>
                              <w:rPr>
                                <w:rFonts w:asciiTheme="majorHAnsi" w:hAnsiTheme="majorHAnsi" w:cstheme="minorBidi"/>
                                <w:b/>
                                <w:bCs/>
                                <w:i/>
                                <w:iCs/>
                                <w:color w:val="2C2C2C" w:themeColor="text1"/>
                                <w:kern w:val="24"/>
                                <w:position w:val="-5"/>
                                <w:sz w:val="20"/>
                                <w:szCs w:val="20"/>
                                <w:vertAlign w:val="subscript"/>
                                <w:lang w:val="en-GB"/>
                              </w:rPr>
                              <w:t>Sd</w:t>
                            </w:r>
                            <w:proofErr w:type="spellEnd"/>
                            <w:r>
                              <w:rPr>
                                <w:rFonts w:ascii="Cambria" w:hAnsi="Cambria" w:cstheme="minorBidi"/>
                                <w:b/>
                                <w:bCs/>
                                <w:i/>
                                <w:iCs/>
                                <w:color w:val="2C2C2C" w:themeColor="text1"/>
                                <w:kern w:val="24"/>
                                <w:position w:val="-5"/>
                                <w:sz w:val="20"/>
                                <w:szCs w:val="20"/>
                                <w:vertAlign w:val="subscript"/>
                                <w:lang w:val="en-GB"/>
                              </w:rPr>
                              <w:t xml:space="preserve"> </w:t>
                            </w:r>
                            <w:r>
                              <w:rPr>
                                <w:rFonts w:ascii="Cambria" w:hAnsi="Cambria" w:cstheme="minorBidi"/>
                                <w:b/>
                                <w:bCs/>
                                <w:i/>
                                <w:iCs/>
                                <w:color w:val="2C2C2C" w:themeColor="text1"/>
                                <w:kern w:val="24"/>
                                <w:sz w:val="20"/>
                                <w:szCs w:val="20"/>
                                <w:lang w:val="en-GB"/>
                              </w:rPr>
                              <w:t>F</w:t>
                            </w:r>
                            <w:r>
                              <w:rPr>
                                <w:rFonts w:ascii="Cambria" w:hAnsi="Cambria" w:cstheme="minorBidi"/>
                                <w:b/>
                                <w:bCs/>
                                <w:i/>
                                <w:iCs/>
                                <w:color w:val="2C2C2C" w:themeColor="text1"/>
                                <w:kern w:val="24"/>
                                <w:position w:val="-5"/>
                                <w:sz w:val="20"/>
                                <w:szCs w:val="20"/>
                                <w:vertAlign w:val="subscript"/>
                                <w:lang w:val="en-GB"/>
                              </w:rPr>
                              <w:t>v</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Stroomdiagram: Proces 18" o:spid="_x0000_s1051" type="#_x0000_t109" style="position:absolute;left:0;text-align:left;margin-left:.75pt;margin-top:235.2pt;width:216.8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" fillcolor="window" strokecolor="windowText" strokeweight="1.5pt">
                <v:textbox>
                  <w:txbxContent>
                    <w:p w14:paraId="47A1FB2E" w14:textId="77777777" w:rsidR="00EF0D81" w:rsidRPr="003105F1" w:rsidRDefault="00EF0D81" w:rsidP="00464B5C">
                      <w:pPr>
                        <w:pStyle w:val="Normaalweb"/>
                        <w:spacing w:before="0" w:beforeAutospacing="0" w:after="0" w:afterAutospacing="0"/>
                        <w:rPr>
                          <w:lang w:val="en-US"/>
                        </w:rPr>
                      </w:pPr>
                      <w:r w:rsidRPr="003105F1">
                        <w:rPr>
                          <w:color w:val="2C2C2C" w:themeColor="text1"/>
                          <w:kern w:val="24"/>
                          <w:sz w:val="20"/>
                          <w:szCs w:val="20"/>
                          <w:lang w:val="en-GB"/>
                        </w:rPr>
                        <w:t>Determine design berthing impact load</w:t>
                      </w:r>
                      <w:r>
                        <w:rPr>
                          <w:color w:val="2C2C2C" w:themeColor="text1"/>
                          <w:kern w:val="24"/>
                          <w:sz w:val="20"/>
                          <w:szCs w:val="20"/>
                          <w:lang w:val="en-GB"/>
                        </w:rPr>
                        <w:t xml:space="preserve"> </w:t>
                      </w:r>
                      <w:r w:rsidRPr="003105F1">
                        <w:rPr>
                          <w:rFonts w:asciiTheme="majorHAnsi" w:hAnsiTheme="majorHAnsi" w:cstheme="minorBidi"/>
                          <w:b/>
                          <w:bCs/>
                          <w:i/>
                          <w:iCs/>
                          <w:color w:val="2C2C2C" w:themeColor="text1"/>
                          <w:kern w:val="24"/>
                          <w:sz w:val="20"/>
                          <w:szCs w:val="20"/>
                          <w:lang w:val="en-GB"/>
                        </w:rPr>
                        <w:t>F</w:t>
                      </w:r>
                      <w:r>
                        <w:rPr>
                          <w:rFonts w:asciiTheme="majorHAnsi" w:hAnsiTheme="majorHAnsi" w:cstheme="minorBidi"/>
                          <w:b/>
                          <w:bCs/>
                          <w:i/>
                          <w:iCs/>
                          <w:color w:val="2C2C2C" w:themeColor="text1"/>
                          <w:kern w:val="24"/>
                          <w:position w:val="-5"/>
                          <w:sz w:val="20"/>
                          <w:szCs w:val="20"/>
                          <w:vertAlign w:val="subscript"/>
                          <w:lang w:val="en-GB"/>
                        </w:rPr>
                        <w:t>S</w:t>
                      </w:r>
                      <w:r w:rsidRPr="003105F1">
                        <w:rPr>
                          <w:rFonts w:asciiTheme="majorHAnsi" w:hAnsiTheme="majorHAnsi" w:cstheme="minorBidi"/>
                          <w:b/>
                          <w:bCs/>
                          <w:i/>
                          <w:iCs/>
                          <w:color w:val="2C2C2C" w:themeColor="text1"/>
                          <w:kern w:val="24"/>
                          <w:sz w:val="20"/>
                          <w:szCs w:val="20"/>
                          <w:lang w:val="en-GB"/>
                        </w:rPr>
                        <w:t xml:space="preserve">= </w:t>
                      </w:r>
                      <w:r w:rsidRPr="003105F1">
                        <w:rPr>
                          <w:rFonts w:asciiTheme="majorHAnsi" w:hAnsiTheme="majorHAnsi"/>
                          <w:b/>
                          <w:bCs/>
                          <w:i/>
                          <w:iCs/>
                          <w:color w:val="2C2C2C" w:themeColor="text1"/>
                          <w:kern w:val="24"/>
                          <w:sz w:val="20"/>
                          <w:szCs w:val="20"/>
                          <w:lang w:val="el-GR"/>
                        </w:rPr>
                        <w:t>γ</w:t>
                      </w:r>
                      <w:proofErr w:type="spellStart"/>
                      <w:r>
                        <w:rPr>
                          <w:rFonts w:asciiTheme="majorHAnsi" w:hAnsiTheme="majorHAnsi" w:cstheme="minorBidi"/>
                          <w:b/>
                          <w:bCs/>
                          <w:i/>
                          <w:iCs/>
                          <w:color w:val="2C2C2C" w:themeColor="text1"/>
                          <w:kern w:val="24"/>
                          <w:position w:val="-5"/>
                          <w:sz w:val="20"/>
                          <w:szCs w:val="20"/>
                          <w:vertAlign w:val="subscript"/>
                          <w:lang w:val="en-GB"/>
                        </w:rPr>
                        <w:t>Sd</w:t>
                      </w:r>
                      <w:proofErr w:type="spellEnd"/>
                      <w:r>
                        <w:rPr>
                          <w:rFonts w:ascii="Cambria" w:hAnsi="Cambria" w:cstheme="minorBidi"/>
                          <w:b/>
                          <w:bCs/>
                          <w:i/>
                          <w:iCs/>
                          <w:color w:val="2C2C2C" w:themeColor="text1"/>
                          <w:kern w:val="24"/>
                          <w:position w:val="-5"/>
                          <w:sz w:val="20"/>
                          <w:szCs w:val="20"/>
                          <w:vertAlign w:val="subscript"/>
                          <w:lang w:val="en-GB"/>
                        </w:rPr>
                        <w:t xml:space="preserve"> </w:t>
                      </w:r>
                      <w:r>
                        <w:rPr>
                          <w:rFonts w:ascii="Cambria" w:hAnsi="Cambria" w:cstheme="minorBidi"/>
                          <w:b/>
                          <w:bCs/>
                          <w:i/>
                          <w:iCs/>
                          <w:color w:val="2C2C2C" w:themeColor="text1"/>
                          <w:kern w:val="24"/>
                          <w:sz w:val="20"/>
                          <w:szCs w:val="20"/>
                          <w:lang w:val="en-GB"/>
                        </w:rPr>
                        <w:t>F</w:t>
                      </w:r>
                      <w:r>
                        <w:rPr>
                          <w:rFonts w:ascii="Cambria" w:hAnsi="Cambria" w:cstheme="minorBidi"/>
                          <w:b/>
                          <w:bCs/>
                          <w:i/>
                          <w:iCs/>
                          <w:color w:val="2C2C2C" w:themeColor="text1"/>
                          <w:kern w:val="24"/>
                          <w:position w:val="-5"/>
                          <w:sz w:val="20"/>
                          <w:szCs w:val="20"/>
                          <w:vertAlign w:val="subscript"/>
                          <w:lang w:val="en-GB"/>
                        </w:rPr>
                        <w:t>v</w:t>
                      </w:r>
                    </w:p>
                  </w:txbxContent>
                </v:textbox>
              </v:shape>
            </w:pict>
          </mc:Fallback>
        </mc:AlternateContent>
      </w:r>
      <w:r w:rsidRPr="00464B5C">
        <w:rPr>
          <w:rFonts w:ascii="Arial" w:eastAsia="Times New Roman" w:hAnsi="Arial" w:cs="Times New Roman"/>
          <w:noProof/>
          <w:sz w:val="20"/>
          <w:szCs w:val="32"/>
          <w:lang w:val="nl-NL" w:eastAsia="nl-NL"/>
        </w:rPr>
        <mc:AlternateContent>
          <mc:Choice Requires="wps">
            <w:drawing>
              <wp:anchor distT="0" distB="0" distL="114300" distR="114300" simplePos="0" relativeHeight="251660288" behindDoc="0" locked="0" layoutInCell="1" allowOverlap="1" wp14:anchorId="0CD20B47" wp14:editId="710754D8">
                <wp:simplePos x="0" y="0"/>
                <wp:positionH relativeFrom="column">
                  <wp:posOffset>1322231</wp:posOffset>
                </wp:positionH>
                <wp:positionV relativeFrom="paragraph">
                  <wp:posOffset>2679065</wp:posOffset>
                </wp:positionV>
                <wp:extent cx="143510" cy="251460"/>
                <wp:effectExtent l="19050" t="0" r="27940" b="34290"/>
                <wp:wrapNone/>
                <wp:docPr id="24" name="PIJL-OMHOOG 24"/>
                <wp:cNvGraphicFramePr/>
                <a:graphic xmlns:a="http://schemas.openxmlformats.org/drawingml/2006/main">
                  <a:graphicData uri="http://schemas.microsoft.com/office/word/2010/wordprocessingShape">
                    <wps:wsp>
                      <wps:cNvSpPr/>
                      <wps:spPr>
                        <a:xfrm rot="10800000">
                          <a:off x="0" y="0"/>
                          <a:ext cx="143510" cy="251460"/>
                        </a:xfrm>
                        <a:prstGeom prst="upArrow">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IJL-OMHOOG 24" o:spid="_x0000_s1026" type="#_x0000_t68" style="position:absolute;margin-left:104.1pt;margin-top:210.95pt;width:11.3pt;height:19.8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" adj="6164" fillcolor="window" strokecolor="windowText" strokeweight="1pt"/>
            </w:pict>
          </mc:Fallback>
        </mc:AlternateContent>
      </w:r>
    </w:p>
    <w:p w14:paraId="2E331E90" w14:textId="77777777" w:rsidR="00EF0D81" w:rsidRDefault="00EF0D81">
      <w:pPr>
        <w:rPr>
          <w:rFonts w:ascii="Times New Roman" w:eastAsiaTheme="minorEastAsia" w:hAnsi="Times New Roman" w:cs="Times New Roman"/>
          <w:color w:val="2C2C2C" w:themeColor="text1"/>
          <w:kern w:val="24"/>
          <w:sz w:val="20"/>
          <w:szCs w:val="20"/>
          <w:lang w:val="en-GB" w:eastAsia="es-US"/>
        </w:rPr>
      </w:pPr>
      <w:r>
        <w:rPr>
          <w:rFonts w:ascii="Times New Roman" w:eastAsiaTheme="minorEastAsia" w:hAnsi="Times New Roman" w:cs="Times New Roman"/>
          <w:color w:val="2C2C2C" w:themeColor="text1"/>
          <w:kern w:val="24"/>
          <w:sz w:val="20"/>
          <w:szCs w:val="20"/>
          <w:lang w:val="en-GB" w:eastAsia="es-US"/>
        </w:rPr>
        <w:br w:type="page"/>
      </w:r>
    </w:p>
    <w:p w14:paraId="50537CE4" w14:textId="77777777" w:rsidR="00464B5C" w:rsidRDefault="00464B5C" w:rsidP="00464B5C">
      <w:pPr>
        <w:spacing w:after="0" w:line="240" w:lineRule="auto"/>
        <w:jc w:val="both"/>
        <w:rPr>
          <w:rFonts w:ascii="Arial" w:eastAsia="Times New Roman" w:hAnsi="Arial" w:cs="Times New Roman"/>
          <w:sz w:val="20"/>
          <w:szCs w:val="32"/>
          <w:lang w:val="en-GB"/>
        </w:rPr>
      </w:pPr>
    </w:p>
    <w:p w14:paraId="45E21255" w14:textId="417EDD3A" w:rsidR="00EF0D81" w:rsidRDefault="00EF0D81" w:rsidP="00464B5C">
      <w:pPr>
        <w:spacing w:after="0" w:line="240" w:lineRule="auto"/>
        <w:jc w:val="both"/>
        <w:rPr>
          <w:rFonts w:ascii="Arial" w:eastAsia="Times New Roman" w:hAnsi="Arial" w:cs="Times New Roman"/>
          <w:sz w:val="20"/>
          <w:szCs w:val="32"/>
          <w:lang w:val="en-GB"/>
        </w:rPr>
      </w:pPr>
      <w:r w:rsidRPr="00464B5C">
        <w:rPr>
          <w:rFonts w:ascii="Arial" w:eastAsia="Times New Roman" w:hAnsi="Arial" w:cs="Times New Roman"/>
          <w:noProof/>
          <w:sz w:val="20"/>
          <w:szCs w:val="32"/>
          <w:lang w:val="nl-NL" w:eastAsia="nl-NL"/>
        </w:rPr>
        <mc:AlternateContent>
          <mc:Choice Requires="wpg">
            <w:drawing>
              <wp:inline distT="0" distB="0" distL="0" distR="0" wp14:anchorId="3AF9BFC1" wp14:editId="61A4D9C0">
                <wp:extent cx="5687695" cy="4083330"/>
                <wp:effectExtent l="0" t="0" r="27305" b="12700"/>
                <wp:docPr id="31" name="Groep 43"/>
                <wp:cNvGraphicFramePr/>
                <a:graphic xmlns:a="http://schemas.openxmlformats.org/drawingml/2006/main">
                  <a:graphicData uri="http://schemas.microsoft.com/office/word/2010/wordprocessingGroup">
                    <wpg:wgp>
                      <wpg:cNvGrpSpPr/>
                      <wpg:grpSpPr>
                        <a:xfrm>
                          <a:off x="0" y="0"/>
                          <a:ext cx="5687695" cy="4083330"/>
                          <a:chOff x="0" y="0"/>
                          <a:chExt cx="5835015" cy="4189099"/>
                        </a:xfrm>
                      </wpg:grpSpPr>
                      <wps:wsp>
                        <wps:cNvPr id="224" name="Stroomdiagram: Proces 224"/>
                        <wps:cNvSpPr/>
                        <wps:spPr>
                          <a:xfrm>
                            <a:off x="14433" y="0"/>
                            <a:ext cx="5819483" cy="368878"/>
                          </a:xfrm>
                          <a:prstGeom prst="flowChartProcess">
                            <a:avLst/>
                          </a:prstGeom>
                          <a:solidFill>
                            <a:sysClr val="window" lastClr="FFFFFF"/>
                          </a:solidFill>
                          <a:ln w="19050" cap="flat" cmpd="sng" algn="ctr">
                            <a:solidFill>
                              <a:sysClr val="windowText" lastClr="000000"/>
                            </a:solidFill>
                            <a:prstDash val="solid"/>
                          </a:ln>
                          <a:effectLst/>
                        </wps:spPr>
                        <wps:txbx>
                          <w:txbxContent>
                            <w:p w14:paraId="7453DB12" w14:textId="77777777" w:rsidR="00EF0D81" w:rsidRPr="009D5835" w:rsidRDefault="00EF0D81" w:rsidP="00EF0D81">
                              <w:pPr>
                                <w:pStyle w:val="Normaalweb"/>
                                <w:spacing w:before="0" w:beforeAutospacing="0" w:after="0" w:afterAutospacing="0"/>
                                <w:jc w:val="center"/>
                                <w:rPr>
                                  <w:lang w:val="en-US"/>
                                </w:rPr>
                              </w:pPr>
                              <w:r w:rsidRPr="003105F1">
                                <w:rPr>
                                  <w:color w:val="2C2C2C" w:themeColor="text1"/>
                                  <w:kern w:val="24"/>
                                  <w:sz w:val="20"/>
                                  <w:szCs w:val="20"/>
                                  <w:lang w:val="en-GB"/>
                                </w:rPr>
                                <w:t>Determine characteristic berthing velocity</w:t>
                              </w:r>
                              <w:r>
                                <w:rPr>
                                  <w:color w:val="2C2C2C" w:themeColor="text1"/>
                                  <w:kern w:val="24"/>
                                  <w:sz w:val="20"/>
                                  <w:szCs w:val="20"/>
                                  <w:lang w:val="en-GB"/>
                                </w:rPr>
                                <w:t xml:space="preserve"> </w:t>
                              </w:r>
                              <w:r>
                                <w:rPr>
                                  <w:rFonts w:ascii="Cambria" w:hAnsi="Cambria"/>
                                  <w:b/>
                                  <w:bCs/>
                                  <w:i/>
                                  <w:iCs/>
                                  <w:color w:val="2C2C2C" w:themeColor="text1"/>
                                  <w:kern w:val="24"/>
                                  <w:sz w:val="20"/>
                                  <w:szCs w:val="20"/>
                                  <w:lang w:val="en-GB"/>
                                </w:rPr>
                                <w:t>v</w:t>
                              </w:r>
                              <w:r>
                                <w:rPr>
                                  <w:rFonts w:ascii="Cambria" w:hAnsi="Cambria"/>
                                  <w:b/>
                                  <w:bCs/>
                                  <w:i/>
                                  <w:iCs/>
                                  <w:color w:val="2C2C2C" w:themeColor="text1"/>
                                  <w:kern w:val="24"/>
                                  <w:position w:val="-5"/>
                                  <w:sz w:val="20"/>
                                  <w:szCs w:val="20"/>
                                  <w:vertAlign w:val="subscript"/>
                                  <w:lang w:val="en-GB"/>
                                </w:rPr>
                                <w:t>k</w:t>
                              </w:r>
                              <w:r>
                                <w:rPr>
                                  <w:color w:val="2C2C2C" w:themeColor="text1"/>
                                  <w:kern w:val="24"/>
                                  <w:sz w:val="20"/>
                                  <w:szCs w:val="20"/>
                                  <w:lang w:val="en-GB"/>
                                </w:rPr>
                                <w:t xml:space="preserve"> based on berthing velocity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5" name="Stroomdiagram: Proces 225"/>
                        <wps:cNvSpPr/>
                        <wps:spPr>
                          <a:xfrm>
                            <a:off x="0" y="773254"/>
                            <a:ext cx="2754000" cy="352800"/>
                          </a:xfrm>
                          <a:prstGeom prst="flowChartProcess">
                            <a:avLst/>
                          </a:prstGeom>
                          <a:solidFill>
                            <a:sysClr val="window" lastClr="FFFFFF"/>
                          </a:solidFill>
                          <a:ln w="19050" cap="flat" cmpd="sng" algn="ctr">
                            <a:solidFill>
                              <a:sysClr val="windowText" lastClr="000000"/>
                            </a:solidFill>
                            <a:prstDash val="solid"/>
                          </a:ln>
                          <a:effectLst/>
                        </wps:spPr>
                        <wps:txbx>
                          <w:txbxContent>
                            <w:p w14:paraId="5008475C" w14:textId="77777777" w:rsidR="00EF0D81" w:rsidRPr="003105F1" w:rsidRDefault="00EF0D81" w:rsidP="00EF0D81">
                              <w:pPr>
                                <w:pStyle w:val="Normaalweb"/>
                                <w:spacing w:before="0" w:beforeAutospacing="0" w:after="0" w:afterAutospacing="0"/>
                                <w:rPr>
                                  <w:lang w:val="en-US"/>
                                </w:rPr>
                              </w:pPr>
                              <w:r w:rsidRPr="003105F1">
                                <w:rPr>
                                  <w:color w:val="2C2C2C" w:themeColor="text1"/>
                                  <w:kern w:val="24"/>
                                  <w:sz w:val="20"/>
                                  <w:szCs w:val="20"/>
                                  <w:lang w:val="en-GB"/>
                                </w:rPr>
                                <w:t>Determine design berthing velocity</w:t>
                              </w:r>
                              <w:r>
                                <w:rPr>
                                  <w:color w:val="2C2C2C" w:themeColor="text1"/>
                                  <w:kern w:val="24"/>
                                  <w:sz w:val="20"/>
                                  <w:szCs w:val="20"/>
                                  <w:lang w:val="en-GB"/>
                                </w:rPr>
                                <w:t xml:space="preserve"> </w:t>
                              </w:r>
                              <w:r w:rsidRPr="00392E77">
                                <w:rPr>
                                  <w:rFonts w:asciiTheme="majorHAnsi" w:hAnsiTheme="majorHAnsi" w:cstheme="minorBidi"/>
                                  <w:b/>
                                  <w:bCs/>
                                  <w:i/>
                                  <w:iCs/>
                                  <w:color w:val="2C2C2C" w:themeColor="text1"/>
                                  <w:kern w:val="24"/>
                                  <w:sz w:val="20"/>
                                  <w:szCs w:val="20"/>
                                  <w:lang w:val="en-GB"/>
                                </w:rPr>
                                <w:t>v</w:t>
                              </w:r>
                              <w:r w:rsidRPr="00392E77">
                                <w:rPr>
                                  <w:rFonts w:asciiTheme="majorHAnsi" w:hAnsiTheme="majorHAnsi" w:cstheme="minorBidi"/>
                                  <w:b/>
                                  <w:bCs/>
                                  <w:i/>
                                  <w:iCs/>
                                  <w:color w:val="2C2C2C" w:themeColor="text1"/>
                                  <w:kern w:val="24"/>
                                  <w:position w:val="-6"/>
                                  <w:sz w:val="20"/>
                                  <w:szCs w:val="20"/>
                                  <w:vertAlign w:val="subscript"/>
                                  <w:lang w:val="en-GB"/>
                                </w:rPr>
                                <w:t xml:space="preserve">d </w:t>
                              </w:r>
                              <w:r w:rsidRPr="00392E77">
                                <w:rPr>
                                  <w:rFonts w:asciiTheme="majorHAnsi" w:hAnsiTheme="majorHAnsi" w:cstheme="minorBidi"/>
                                  <w:b/>
                                  <w:bCs/>
                                  <w:i/>
                                  <w:iCs/>
                                  <w:color w:val="2C2C2C" w:themeColor="text1"/>
                                  <w:kern w:val="24"/>
                                  <w:sz w:val="20"/>
                                  <w:szCs w:val="20"/>
                                  <w:lang w:val="en-GB"/>
                                </w:rPr>
                                <w:t xml:space="preserve">= </w:t>
                              </w:r>
                              <w:r w:rsidRPr="00392E77">
                                <w:rPr>
                                  <w:rFonts w:asciiTheme="majorHAnsi" w:hAnsiTheme="majorHAnsi"/>
                                  <w:b/>
                                  <w:bCs/>
                                  <w:i/>
                                  <w:iCs/>
                                  <w:color w:val="2C2C2C" w:themeColor="text1"/>
                                  <w:kern w:val="24"/>
                                  <w:sz w:val="20"/>
                                  <w:szCs w:val="20"/>
                                  <w:lang w:val="el-GR"/>
                                </w:rPr>
                                <w:t>γ</w:t>
                              </w:r>
                              <w:r>
                                <w:rPr>
                                  <w:rFonts w:asciiTheme="majorHAnsi" w:hAnsiTheme="majorHAnsi" w:cstheme="minorBidi"/>
                                  <w:b/>
                                  <w:bCs/>
                                  <w:i/>
                                  <w:iCs/>
                                  <w:color w:val="2C2C2C" w:themeColor="text1"/>
                                  <w:kern w:val="24"/>
                                  <w:position w:val="-6"/>
                                  <w:sz w:val="20"/>
                                  <w:szCs w:val="20"/>
                                  <w:vertAlign w:val="subscript"/>
                                  <w:lang w:val="en-GB"/>
                                </w:rPr>
                                <w:t>v</w:t>
                              </w:r>
                              <w:r w:rsidRPr="00392E77">
                                <w:rPr>
                                  <w:rFonts w:asciiTheme="majorHAnsi" w:hAnsiTheme="majorHAnsi" w:cstheme="minorBidi"/>
                                  <w:b/>
                                  <w:bCs/>
                                  <w:i/>
                                  <w:iCs/>
                                  <w:color w:val="2C2C2C" w:themeColor="text1"/>
                                  <w:kern w:val="24"/>
                                  <w:position w:val="-6"/>
                                  <w:sz w:val="20"/>
                                  <w:szCs w:val="20"/>
                                  <w:vertAlign w:val="subscript"/>
                                  <w:lang w:val="en-GB"/>
                                </w:rPr>
                                <w:t xml:space="preserve"> </w:t>
                              </w:r>
                              <w:proofErr w:type="spellStart"/>
                              <w:r w:rsidRPr="00392E77">
                                <w:rPr>
                                  <w:rFonts w:asciiTheme="majorHAnsi" w:hAnsiTheme="majorHAnsi" w:cstheme="minorBidi"/>
                                  <w:b/>
                                  <w:bCs/>
                                  <w:i/>
                                  <w:iCs/>
                                  <w:color w:val="2C2C2C" w:themeColor="text1"/>
                                  <w:kern w:val="24"/>
                                  <w:sz w:val="20"/>
                                  <w:szCs w:val="20"/>
                                  <w:lang w:val="en-GB"/>
                                </w:rPr>
                                <w:t>v</w:t>
                              </w:r>
                              <w:proofErr w:type="spellEnd"/>
                              <w:r w:rsidRPr="00392E77">
                                <w:rPr>
                                  <w:rFonts w:asciiTheme="majorHAnsi" w:hAnsiTheme="majorHAnsi" w:cstheme="minorBidi"/>
                                  <w:b/>
                                  <w:bCs/>
                                  <w:i/>
                                  <w:iCs/>
                                  <w:color w:val="2C2C2C" w:themeColor="text1"/>
                                  <w:kern w:val="24"/>
                                  <w:position w:val="-6"/>
                                  <w:sz w:val="20"/>
                                  <w:szCs w:val="20"/>
                                  <w:vertAlign w:val="subscript"/>
                                  <w:lang w:val="en-GB"/>
                                </w:rPr>
                                <w:t>k</w:t>
                              </w:r>
                              <w:r>
                                <w:rPr>
                                  <w:rFonts w:ascii="Cambria" w:hAnsi="Cambria" w:cstheme="minorBidi"/>
                                  <w:b/>
                                  <w:bCs/>
                                  <w:i/>
                                  <w:iCs/>
                                  <w:color w:val="2C2C2C" w:themeColor="text1"/>
                                  <w:kern w:val="24"/>
                                  <w:position w:val="-6"/>
                                  <w:vertAlign w:val="subscript"/>
                                  <w:lang w:val="en-GB"/>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7" name="Stroomdiagram: Proces 227"/>
                        <wps:cNvSpPr/>
                        <wps:spPr>
                          <a:xfrm>
                            <a:off x="3013621" y="1505665"/>
                            <a:ext cx="2821394" cy="352800"/>
                          </a:xfrm>
                          <a:prstGeom prst="flowChartProcess">
                            <a:avLst/>
                          </a:prstGeom>
                          <a:solidFill>
                            <a:sysClr val="window" lastClr="FFFFFF"/>
                          </a:solidFill>
                          <a:ln w="19050" cap="flat" cmpd="sng" algn="ctr">
                            <a:solidFill>
                              <a:sysClr val="windowText" lastClr="000000"/>
                            </a:solidFill>
                            <a:prstDash val="solid"/>
                          </a:ln>
                          <a:effectLst/>
                        </wps:spPr>
                        <wps:txbx>
                          <w:txbxContent>
                            <w:p w14:paraId="68A67DFE" w14:textId="77777777" w:rsidR="00EF0D81" w:rsidRPr="003105F1" w:rsidRDefault="00EF0D81" w:rsidP="00EF0D81">
                              <w:pPr>
                                <w:pStyle w:val="Normaalweb"/>
                                <w:spacing w:before="0" w:beforeAutospacing="0" w:after="0" w:afterAutospacing="0"/>
                                <w:rPr>
                                  <w:lang w:val="en-US"/>
                                </w:rPr>
                              </w:pPr>
                              <w:r w:rsidRPr="003105F1">
                                <w:rPr>
                                  <w:color w:val="2C2C2C" w:themeColor="text1"/>
                                  <w:kern w:val="24"/>
                                  <w:sz w:val="20"/>
                                  <w:szCs w:val="20"/>
                                  <w:lang w:val="en-GB"/>
                                </w:rPr>
                                <w:t>Determine characteristic berthing impact load</w:t>
                              </w:r>
                              <w:r>
                                <w:rPr>
                                  <w:color w:val="2C2C2C" w:themeColor="text1"/>
                                  <w:kern w:val="24"/>
                                  <w:sz w:val="20"/>
                                  <w:szCs w:val="20"/>
                                  <w:lang w:val="en-GB"/>
                                </w:rPr>
                                <w:t xml:space="preserve"> </w:t>
                              </w:r>
                              <w:r w:rsidRPr="003105F1">
                                <w:rPr>
                                  <w:rFonts w:asciiTheme="majorHAnsi" w:hAnsiTheme="majorHAnsi"/>
                                  <w:b/>
                                  <w:bCs/>
                                  <w:i/>
                                  <w:color w:val="2C2C2C" w:themeColor="text1"/>
                                  <w:kern w:val="24"/>
                                  <w:sz w:val="20"/>
                                  <w:szCs w:val="20"/>
                                  <w:lang w:val="en-GB"/>
                                </w:rPr>
                                <w:t>F</w:t>
                              </w:r>
                              <w:r w:rsidRPr="003105F1">
                                <w:rPr>
                                  <w:rFonts w:asciiTheme="majorHAnsi" w:hAnsiTheme="majorHAnsi" w:cstheme="minorBidi"/>
                                  <w:b/>
                                  <w:bCs/>
                                  <w:i/>
                                  <w:iCs/>
                                  <w:color w:val="2C2C2C" w:themeColor="text1"/>
                                  <w:kern w:val="24"/>
                                  <w:position w:val="-6"/>
                                  <w:vertAlign w:val="subscript"/>
                                  <w:lang w:val="en-GB"/>
                                </w:rPr>
                                <w:t>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8" name="Stroomdiagram: Proces 228"/>
                        <wps:cNvSpPr/>
                        <wps:spPr>
                          <a:xfrm>
                            <a:off x="3013862" y="2277123"/>
                            <a:ext cx="2821153" cy="352800"/>
                          </a:xfrm>
                          <a:prstGeom prst="flowChartProcess">
                            <a:avLst/>
                          </a:prstGeom>
                          <a:solidFill>
                            <a:sysClr val="window" lastClr="FFFFFF"/>
                          </a:solidFill>
                          <a:ln w="19050" cap="flat" cmpd="sng" algn="ctr">
                            <a:solidFill>
                              <a:sysClr val="windowText" lastClr="000000"/>
                            </a:solidFill>
                            <a:prstDash val="solid"/>
                          </a:ln>
                          <a:effectLst/>
                        </wps:spPr>
                        <wps:txbx>
                          <w:txbxContent>
                            <w:p w14:paraId="563C76DA" w14:textId="77777777" w:rsidR="00EF0D81" w:rsidRPr="003105F1" w:rsidRDefault="00EF0D81" w:rsidP="00EF0D81">
                              <w:pPr>
                                <w:pStyle w:val="Normaalweb"/>
                                <w:spacing w:before="0" w:beforeAutospacing="0" w:after="0" w:afterAutospacing="0"/>
                                <w:rPr>
                                  <w:lang w:val="en-US"/>
                                </w:rPr>
                              </w:pPr>
                              <w:r w:rsidRPr="003105F1">
                                <w:rPr>
                                  <w:color w:val="2C2C2C" w:themeColor="text1"/>
                                  <w:kern w:val="24"/>
                                  <w:sz w:val="20"/>
                                  <w:szCs w:val="20"/>
                                  <w:lang w:val="en-GB"/>
                                </w:rPr>
                                <w:t>Determine design berthing impact load</w:t>
                              </w:r>
                              <w:r>
                                <w:rPr>
                                  <w:color w:val="2C2C2C" w:themeColor="text1"/>
                                  <w:kern w:val="24"/>
                                  <w:sz w:val="20"/>
                                  <w:szCs w:val="20"/>
                                  <w:lang w:val="en-GB"/>
                                </w:rPr>
                                <w:t xml:space="preserve"> </w:t>
                              </w:r>
                              <w:r w:rsidRPr="003105F1">
                                <w:rPr>
                                  <w:rFonts w:asciiTheme="majorHAnsi" w:hAnsiTheme="majorHAnsi" w:cstheme="minorBidi"/>
                                  <w:b/>
                                  <w:bCs/>
                                  <w:i/>
                                  <w:iCs/>
                                  <w:color w:val="2C2C2C" w:themeColor="text1"/>
                                  <w:kern w:val="24"/>
                                  <w:sz w:val="20"/>
                                  <w:szCs w:val="20"/>
                                  <w:lang w:val="en-GB"/>
                                </w:rPr>
                                <w:t>F</w:t>
                              </w:r>
                              <w:r>
                                <w:rPr>
                                  <w:rFonts w:asciiTheme="majorHAnsi" w:hAnsiTheme="majorHAnsi" w:cstheme="minorBidi"/>
                                  <w:b/>
                                  <w:bCs/>
                                  <w:i/>
                                  <w:iCs/>
                                  <w:color w:val="2C2C2C" w:themeColor="text1"/>
                                  <w:kern w:val="24"/>
                                  <w:position w:val="-5"/>
                                  <w:sz w:val="20"/>
                                  <w:szCs w:val="20"/>
                                  <w:vertAlign w:val="subscript"/>
                                  <w:lang w:val="en-GB"/>
                                </w:rPr>
                                <w:t>Q</w:t>
                              </w:r>
                              <w:r w:rsidRPr="003105F1">
                                <w:rPr>
                                  <w:rFonts w:asciiTheme="majorHAnsi" w:hAnsiTheme="majorHAnsi" w:cstheme="minorBidi"/>
                                  <w:b/>
                                  <w:bCs/>
                                  <w:i/>
                                  <w:iCs/>
                                  <w:color w:val="2C2C2C" w:themeColor="text1"/>
                                  <w:kern w:val="24"/>
                                  <w:sz w:val="20"/>
                                  <w:szCs w:val="20"/>
                                  <w:lang w:val="en-GB"/>
                                </w:rPr>
                                <w:t xml:space="preserve">= </w:t>
                              </w:r>
                              <w:r w:rsidRPr="003105F1">
                                <w:rPr>
                                  <w:rFonts w:asciiTheme="majorHAnsi" w:hAnsiTheme="majorHAnsi"/>
                                  <w:b/>
                                  <w:bCs/>
                                  <w:i/>
                                  <w:iCs/>
                                  <w:color w:val="2C2C2C" w:themeColor="text1"/>
                                  <w:kern w:val="24"/>
                                  <w:sz w:val="20"/>
                                  <w:szCs w:val="20"/>
                                  <w:lang w:val="el-GR"/>
                                </w:rPr>
                                <w:t>γ</w:t>
                              </w:r>
                              <w:r w:rsidRPr="003105F1">
                                <w:rPr>
                                  <w:rFonts w:asciiTheme="majorHAnsi" w:hAnsiTheme="majorHAnsi" w:cstheme="minorBidi"/>
                                  <w:b/>
                                  <w:bCs/>
                                  <w:i/>
                                  <w:iCs/>
                                  <w:color w:val="2C2C2C" w:themeColor="text1"/>
                                  <w:kern w:val="24"/>
                                  <w:position w:val="-5"/>
                                  <w:sz w:val="20"/>
                                  <w:szCs w:val="20"/>
                                  <w:vertAlign w:val="subscript"/>
                                  <w:lang w:val="en-GB"/>
                                </w:rPr>
                                <w:t>Q</w:t>
                              </w:r>
                              <w:r>
                                <w:rPr>
                                  <w:rFonts w:ascii="Cambria" w:hAnsi="Cambria" w:cstheme="minorBidi"/>
                                  <w:b/>
                                  <w:bCs/>
                                  <w:i/>
                                  <w:iCs/>
                                  <w:color w:val="2C2C2C" w:themeColor="text1"/>
                                  <w:kern w:val="24"/>
                                  <w:position w:val="-5"/>
                                  <w:sz w:val="20"/>
                                  <w:szCs w:val="20"/>
                                  <w:vertAlign w:val="subscript"/>
                                  <w:lang w:val="en-GB"/>
                                </w:rPr>
                                <w:t xml:space="preserve"> </w:t>
                              </w:r>
                              <w:r>
                                <w:rPr>
                                  <w:rFonts w:ascii="Cambria" w:hAnsi="Cambria" w:cstheme="minorBidi"/>
                                  <w:b/>
                                  <w:bCs/>
                                  <w:i/>
                                  <w:iCs/>
                                  <w:color w:val="2C2C2C" w:themeColor="text1"/>
                                  <w:kern w:val="24"/>
                                  <w:sz w:val="20"/>
                                  <w:szCs w:val="20"/>
                                  <w:lang w:val="en-GB"/>
                                </w:rPr>
                                <w:t>F</w:t>
                              </w:r>
                              <w:r>
                                <w:rPr>
                                  <w:rFonts w:ascii="Cambria" w:hAnsi="Cambria" w:cstheme="minorBidi"/>
                                  <w:b/>
                                  <w:bCs/>
                                  <w:i/>
                                  <w:iCs/>
                                  <w:color w:val="2C2C2C" w:themeColor="text1"/>
                                  <w:kern w:val="24"/>
                                  <w:position w:val="-5"/>
                                  <w:sz w:val="20"/>
                                  <w:szCs w:val="20"/>
                                  <w:vertAlign w:val="subscript"/>
                                  <w:lang w:val="en-GB"/>
                                </w:rPr>
                                <w:t xml:space="preserve">k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9" name="Stroomdiagram: Proces 229"/>
                        <wps:cNvSpPr/>
                        <wps:spPr>
                          <a:xfrm>
                            <a:off x="0" y="2266049"/>
                            <a:ext cx="2754000" cy="352800"/>
                          </a:xfrm>
                          <a:prstGeom prst="flowChartProcess">
                            <a:avLst/>
                          </a:prstGeom>
                          <a:solidFill>
                            <a:sysClr val="window" lastClr="FFFFFF"/>
                          </a:solidFill>
                          <a:ln w="19050" cap="flat" cmpd="sng" algn="ctr">
                            <a:solidFill>
                              <a:sysClr val="windowText" lastClr="000000"/>
                            </a:solidFill>
                            <a:prstDash val="solid"/>
                          </a:ln>
                          <a:effectLst/>
                        </wps:spPr>
                        <wps:txbx>
                          <w:txbxContent>
                            <w:p w14:paraId="68A87384" w14:textId="77777777" w:rsidR="00EF0D81" w:rsidRPr="003105F1" w:rsidRDefault="00EF0D81" w:rsidP="00EF0D81">
                              <w:pPr>
                                <w:pStyle w:val="Normaalweb"/>
                                <w:spacing w:before="0" w:beforeAutospacing="0" w:after="0" w:afterAutospacing="0"/>
                                <w:rPr>
                                  <w:lang w:val="en-US"/>
                                </w:rPr>
                              </w:pPr>
                              <w:r w:rsidRPr="003105F1">
                                <w:rPr>
                                  <w:color w:val="2C2C2C" w:themeColor="text1"/>
                                  <w:kern w:val="24"/>
                                  <w:sz w:val="20"/>
                                  <w:szCs w:val="20"/>
                                  <w:lang w:val="en-GB"/>
                                </w:rPr>
                                <w:t xml:space="preserve">Determine </w:t>
                              </w:r>
                              <w:r>
                                <w:rPr>
                                  <w:color w:val="2C2C2C" w:themeColor="text1"/>
                                  <w:kern w:val="24"/>
                                  <w:sz w:val="20"/>
                                  <w:szCs w:val="20"/>
                                  <w:lang w:val="en-GB"/>
                                </w:rPr>
                                <w:t xml:space="preserve">associated </w:t>
                              </w:r>
                              <w:r w:rsidRPr="003105F1">
                                <w:rPr>
                                  <w:color w:val="2C2C2C" w:themeColor="text1"/>
                                  <w:kern w:val="24"/>
                                  <w:sz w:val="20"/>
                                  <w:szCs w:val="20"/>
                                  <w:lang w:val="en-GB"/>
                                </w:rPr>
                                <w:t>berthing impact load</w:t>
                              </w:r>
                              <w:r>
                                <w:rPr>
                                  <w:color w:val="2C2C2C" w:themeColor="text1"/>
                                  <w:kern w:val="24"/>
                                  <w:sz w:val="20"/>
                                  <w:szCs w:val="20"/>
                                  <w:lang w:val="en-GB"/>
                                </w:rPr>
                                <w:t xml:space="preserve"> </w:t>
                              </w:r>
                              <w:r w:rsidRPr="003105F1">
                                <w:rPr>
                                  <w:rFonts w:asciiTheme="majorHAnsi" w:hAnsiTheme="majorHAnsi"/>
                                  <w:b/>
                                  <w:bCs/>
                                  <w:i/>
                                  <w:color w:val="2C2C2C" w:themeColor="text1"/>
                                  <w:kern w:val="24"/>
                                  <w:sz w:val="20"/>
                                  <w:szCs w:val="20"/>
                                  <w:lang w:val="en-GB"/>
                                </w:rPr>
                                <w:t>F</w:t>
                              </w:r>
                              <w:r>
                                <w:rPr>
                                  <w:rFonts w:asciiTheme="majorHAnsi" w:hAnsiTheme="majorHAnsi" w:cstheme="minorBidi"/>
                                  <w:b/>
                                  <w:bCs/>
                                  <w:i/>
                                  <w:iCs/>
                                  <w:color w:val="2C2C2C" w:themeColor="text1"/>
                                  <w:kern w:val="24"/>
                                  <w:position w:val="-6"/>
                                  <w:vertAlign w:val="subscript"/>
                                  <w:lang w:val="en-GB"/>
                                </w:rPr>
                                <w:t>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0" name="Afgeronde rechthoek 230"/>
                        <wps:cNvSpPr/>
                        <wps:spPr>
                          <a:xfrm>
                            <a:off x="3013621" y="790501"/>
                            <a:ext cx="2821394" cy="352800"/>
                          </a:xfrm>
                          <a:prstGeom prst="roundRect">
                            <a:avLst/>
                          </a:prstGeom>
                          <a:noFill/>
                          <a:ln w="19050" cap="flat" cmpd="sng" algn="ctr">
                            <a:solidFill>
                              <a:sysClr val="windowText" lastClr="000000"/>
                            </a:solidFill>
                            <a:prstDash val="solid"/>
                          </a:ln>
                          <a:effectLst/>
                        </wps:spPr>
                        <wps:txbx>
                          <w:txbxContent>
                            <w:p w14:paraId="2164857E" w14:textId="77777777" w:rsidR="00EF0D81" w:rsidRPr="00AD6324" w:rsidRDefault="00EF0D81" w:rsidP="00EF0D81">
                              <w:pPr>
                                <w:pStyle w:val="Normaalweb"/>
                                <w:spacing w:before="0" w:beforeAutospacing="0" w:after="0" w:afterAutospacing="0"/>
                                <w:jc w:val="center"/>
                                <w:rPr>
                                  <w:lang w:val="en-GB"/>
                                </w:rPr>
                              </w:pPr>
                              <w:r w:rsidRPr="003105F1">
                                <w:rPr>
                                  <w:color w:val="2C2C2C" w:themeColor="text1"/>
                                  <w:kern w:val="24"/>
                                  <w:sz w:val="20"/>
                                  <w:szCs w:val="20"/>
                                  <w:lang w:val="en-GB"/>
                                </w:rPr>
                                <w:t>Assess characteristic berthing energy</w:t>
                              </w:r>
                              <w:r>
                                <w:rPr>
                                  <w:color w:val="2C2C2C" w:themeColor="text1"/>
                                  <w:kern w:val="24"/>
                                  <w:sz w:val="20"/>
                                  <w:szCs w:val="20"/>
                                  <w:lang w:val="en-GB"/>
                                </w:rPr>
                                <w:t xml:space="preserve"> </w:t>
                              </w:r>
                              <w:r>
                                <w:rPr>
                                  <w:rFonts w:ascii="Cambria" w:hAnsi="Cambria"/>
                                  <w:b/>
                                  <w:bCs/>
                                  <w:i/>
                                  <w:iCs/>
                                  <w:color w:val="2C2C2C" w:themeColor="text1"/>
                                  <w:kern w:val="24"/>
                                  <w:sz w:val="20"/>
                                  <w:szCs w:val="20"/>
                                  <w:lang w:val="en-GB"/>
                                </w:rPr>
                                <w:t>E</w:t>
                              </w:r>
                              <w:proofErr w:type="spellStart"/>
                              <w:r>
                                <w:rPr>
                                  <w:rFonts w:ascii="Cambria" w:hAnsi="Cambria" w:cstheme="minorBidi"/>
                                  <w:b/>
                                  <w:bCs/>
                                  <w:i/>
                                  <w:iCs/>
                                  <w:color w:val="2C2C2C" w:themeColor="text1"/>
                                  <w:kern w:val="24"/>
                                  <w:position w:val="-5"/>
                                  <w:sz w:val="20"/>
                                  <w:szCs w:val="20"/>
                                  <w:vertAlign w:val="subscript"/>
                                  <w:lang w:val="en-GB"/>
                                </w:rPr>
                                <w:t>kin;k</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1" name="Afgeronde rechthoek 231"/>
                        <wps:cNvSpPr/>
                        <wps:spPr>
                          <a:xfrm>
                            <a:off x="14433" y="1494524"/>
                            <a:ext cx="2754000" cy="352800"/>
                          </a:xfrm>
                          <a:prstGeom prst="roundRect">
                            <a:avLst/>
                          </a:prstGeom>
                          <a:noFill/>
                          <a:ln w="19050" cap="flat" cmpd="sng" algn="ctr">
                            <a:solidFill>
                              <a:sysClr val="windowText" lastClr="000000"/>
                            </a:solidFill>
                            <a:prstDash val="solid"/>
                          </a:ln>
                          <a:effectLst/>
                        </wps:spPr>
                        <wps:txbx>
                          <w:txbxContent>
                            <w:p w14:paraId="2861F3E3" w14:textId="77777777" w:rsidR="00EF0D81" w:rsidRPr="00AD6324" w:rsidRDefault="00EF0D81" w:rsidP="00EF0D81">
                              <w:pPr>
                                <w:pStyle w:val="Normaalweb"/>
                                <w:spacing w:before="0" w:beforeAutospacing="0" w:after="0" w:afterAutospacing="0"/>
                                <w:jc w:val="center"/>
                                <w:rPr>
                                  <w:lang w:val="en-GB"/>
                                </w:rPr>
                              </w:pPr>
                              <w:r w:rsidRPr="003105F1">
                                <w:rPr>
                                  <w:color w:val="2C2C2C" w:themeColor="text1"/>
                                  <w:kern w:val="24"/>
                                  <w:sz w:val="20"/>
                                  <w:szCs w:val="20"/>
                                  <w:lang w:val="en-GB"/>
                                </w:rPr>
                                <w:t>Assess design berthing energy</w:t>
                              </w:r>
                              <w:r>
                                <w:rPr>
                                  <w:color w:val="2C2C2C" w:themeColor="text1"/>
                                  <w:kern w:val="24"/>
                                  <w:sz w:val="20"/>
                                  <w:szCs w:val="20"/>
                                  <w:lang w:val="en-GB"/>
                                </w:rPr>
                                <w:t xml:space="preserve"> </w:t>
                              </w:r>
                              <w:r>
                                <w:rPr>
                                  <w:rFonts w:ascii="Cambria" w:hAnsi="Cambria"/>
                                  <w:b/>
                                  <w:bCs/>
                                  <w:i/>
                                  <w:iCs/>
                                  <w:color w:val="2C2C2C" w:themeColor="text1"/>
                                  <w:kern w:val="24"/>
                                  <w:sz w:val="20"/>
                                  <w:szCs w:val="20"/>
                                  <w:lang w:val="en-GB"/>
                                </w:rPr>
                                <w:t>E</w:t>
                              </w:r>
                              <w:proofErr w:type="spellStart"/>
                              <w:r>
                                <w:rPr>
                                  <w:rFonts w:ascii="Cambria" w:hAnsi="Cambria" w:cstheme="minorBidi"/>
                                  <w:b/>
                                  <w:bCs/>
                                  <w:i/>
                                  <w:iCs/>
                                  <w:color w:val="2C2C2C" w:themeColor="text1"/>
                                  <w:kern w:val="24"/>
                                  <w:position w:val="-5"/>
                                  <w:sz w:val="20"/>
                                  <w:szCs w:val="20"/>
                                  <w:vertAlign w:val="subscript"/>
                                  <w:lang w:val="en-GB"/>
                                </w:rPr>
                                <w:t>kin;d</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2" name="PIJL-OMHOOG 232"/>
                        <wps:cNvSpPr/>
                        <wps:spPr>
                          <a:xfrm rot="10800000">
                            <a:off x="1327465" y="431201"/>
                            <a:ext cx="144000" cy="252000"/>
                          </a:xfrm>
                          <a:prstGeom prst="upArrow">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3" name="PIJL-OMHOOG 233"/>
                        <wps:cNvSpPr/>
                        <wps:spPr>
                          <a:xfrm rot="10800000">
                            <a:off x="4447831" y="445488"/>
                            <a:ext cx="144000" cy="252000"/>
                          </a:xfrm>
                          <a:prstGeom prst="upArrow">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5" name="PIJL-OMHOOG 235"/>
                        <wps:cNvSpPr/>
                        <wps:spPr>
                          <a:xfrm rot="10800000">
                            <a:off x="1323196" y="1193201"/>
                            <a:ext cx="144000" cy="252000"/>
                          </a:xfrm>
                          <a:prstGeom prst="upArrow">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6" name="PIJL-OMHOOG 236"/>
                        <wps:cNvSpPr/>
                        <wps:spPr>
                          <a:xfrm rot="10800000">
                            <a:off x="4453087" y="1207488"/>
                            <a:ext cx="144000" cy="252000"/>
                          </a:xfrm>
                          <a:prstGeom prst="upArrow">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7" name="PIJL-OMHOOG 237"/>
                        <wps:cNvSpPr/>
                        <wps:spPr>
                          <a:xfrm rot="10800000">
                            <a:off x="1327465" y="1945676"/>
                            <a:ext cx="144000" cy="252000"/>
                          </a:xfrm>
                          <a:prstGeom prst="upArrow">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8" name="PIJL-OMHOOG 238"/>
                        <wps:cNvSpPr/>
                        <wps:spPr>
                          <a:xfrm rot="10800000">
                            <a:off x="4447831" y="1959963"/>
                            <a:ext cx="144000" cy="252000"/>
                          </a:xfrm>
                          <a:prstGeom prst="upArrow">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9" name="Rechteraccolade 239"/>
                        <wps:cNvSpPr/>
                        <wps:spPr>
                          <a:xfrm rot="5400000">
                            <a:off x="2748001" y="684780"/>
                            <a:ext cx="353137" cy="5819899"/>
                          </a:xfrm>
                          <a:prstGeom prst="rightBrac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0" name="Afgeronde rechthoek 240"/>
                        <wps:cNvSpPr/>
                        <wps:spPr>
                          <a:xfrm>
                            <a:off x="14431" y="3836299"/>
                            <a:ext cx="5820584" cy="352800"/>
                          </a:xfrm>
                          <a:prstGeom prst="roundRect">
                            <a:avLst/>
                          </a:prstGeom>
                          <a:noFill/>
                          <a:ln w="19050" cap="flat" cmpd="sng" algn="ctr">
                            <a:solidFill>
                              <a:sysClr val="windowText" lastClr="000000"/>
                            </a:solidFill>
                            <a:prstDash val="solid"/>
                          </a:ln>
                          <a:effectLst/>
                        </wps:spPr>
                        <wps:txbx>
                          <w:txbxContent>
                            <w:p w14:paraId="50D61F62" w14:textId="77777777" w:rsidR="00EF0D81" w:rsidRPr="003105F1" w:rsidRDefault="00EF0D81" w:rsidP="00EF0D81">
                              <w:pPr>
                                <w:pStyle w:val="Normaalweb"/>
                                <w:spacing w:before="0" w:beforeAutospacing="0" w:after="0" w:afterAutospacing="0"/>
                                <w:jc w:val="center"/>
                                <w:rPr>
                                  <w:lang w:val="en-US"/>
                                </w:rPr>
                              </w:pPr>
                              <w:r w:rsidRPr="003105F1">
                                <w:rPr>
                                  <w:color w:val="2C2C2C" w:themeColor="text1"/>
                                  <w:kern w:val="24"/>
                                  <w:sz w:val="20"/>
                                  <w:szCs w:val="20"/>
                                  <w:lang w:val="en-GB"/>
                                </w:rPr>
                                <w:t xml:space="preserve">Assess governing design berthing impact load </w:t>
                              </w:r>
                              <w:r w:rsidRPr="003105F1">
                                <w:rPr>
                                  <w:rFonts w:asciiTheme="majorHAnsi" w:hAnsiTheme="majorHAnsi"/>
                                  <w:b/>
                                  <w:bCs/>
                                  <w:i/>
                                  <w:color w:val="2C2C2C" w:themeColor="text1"/>
                                  <w:kern w:val="24"/>
                                  <w:sz w:val="20"/>
                                  <w:szCs w:val="20"/>
                                  <w:lang w:val="en-GB"/>
                                </w:rPr>
                                <w:t>F</w:t>
                              </w:r>
                              <w:r w:rsidRPr="003105F1">
                                <w:rPr>
                                  <w:rFonts w:asciiTheme="majorHAnsi" w:hAnsiTheme="majorHAnsi" w:cstheme="minorBidi"/>
                                  <w:b/>
                                  <w:bCs/>
                                  <w:i/>
                                  <w:iCs/>
                                  <w:color w:val="2C2C2C" w:themeColor="text1"/>
                                  <w:kern w:val="24"/>
                                  <w:position w:val="-6"/>
                                  <w:vertAlign w:val="subscript"/>
                                  <w:lang w:val="en-GB"/>
                                </w:rPr>
                                <w:t>d</w:t>
                              </w:r>
                              <w:r w:rsidRPr="003105F1">
                                <w:rPr>
                                  <w:color w:val="2C2C2C" w:themeColor="text1"/>
                                  <w:kern w:val="24"/>
                                  <w:sz w:val="20"/>
                                  <w:szCs w:val="20"/>
                                  <w:lang w:val="en-GB"/>
                                </w:rPr>
                                <w:t xml:space="preserve"> with maximum effect on marine structure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ep 43" o:spid="_x0000_s1052" style="width:447.85pt;height:321.5pt;mso-position-horizontal-relative:char;mso-position-vertical-relative:line" coordsize="58350,4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">
                <v:shape id="Stroomdiagram: Proces 224" o:spid="_x0000_s1053" type="#_x0000_t109" style="position:absolute;left:144;width:58195;height:3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B4FsYA&#10;AADcAAAADwAAAGRycy9kb3ducmV2LnhtbESPwW7CMBBE75X6D9YicSsOgSIUMAi1KuLQSwMcuK3i&#10;JQnE68g2EPj6ulIljqPZebMzX3amEVdyvrasYDhIQBAXVtdcKthtv96mIHxA1thYJgV38rBcvL7M&#10;MdP2xj90zUMpIoR9hgqqENpMSl9UZNAPbEscvaN1BkOUrpTa4S3CTSPTJJlIgzXHhgpb+qioOOcX&#10;E9/4Xj3y0+hgLvnR4Xm7P93f159K9XvdagYiUBeex//pjVaQpmP4GxM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5B4FsYAAADcAAAADwAAAAAAAAAAAAAAAACYAgAAZHJz&#10;L2Rvd25yZXYueG1sUEsFBgAAAAAEAAQA9QAAAIsDAAAAAA==&#10;" fillcolor="window" strokecolor="windowText" strokeweight="1.5pt">
                  <v:textbox>
                    <w:txbxContent>
                      <w:p w14:paraId="7453DB12" w14:textId="77777777" w:rsidR="00EF0D81" w:rsidRPr="009D5835" w:rsidRDefault="00EF0D81" w:rsidP="00EF0D81">
                        <w:pPr>
                          <w:pStyle w:val="Normaalweb"/>
                          <w:spacing w:before="0" w:beforeAutospacing="0" w:after="0" w:afterAutospacing="0"/>
                          <w:jc w:val="center"/>
                          <w:rPr>
                            <w:lang w:val="en-US"/>
                          </w:rPr>
                        </w:pPr>
                        <w:r w:rsidRPr="003105F1">
                          <w:rPr>
                            <w:color w:val="2C2C2C" w:themeColor="text1"/>
                            <w:kern w:val="24"/>
                            <w:sz w:val="20"/>
                            <w:szCs w:val="20"/>
                            <w:lang w:val="en-GB"/>
                          </w:rPr>
                          <w:t>Determine characteristic berthing velocity</w:t>
                        </w:r>
                        <w:r>
                          <w:rPr>
                            <w:color w:val="2C2C2C" w:themeColor="text1"/>
                            <w:kern w:val="24"/>
                            <w:sz w:val="20"/>
                            <w:szCs w:val="20"/>
                            <w:lang w:val="en-GB"/>
                          </w:rPr>
                          <w:t xml:space="preserve"> </w:t>
                        </w:r>
                        <w:r>
                          <w:rPr>
                            <w:rFonts w:ascii="Cambria" w:hAnsi="Cambria"/>
                            <w:b/>
                            <w:bCs/>
                            <w:i/>
                            <w:iCs/>
                            <w:color w:val="2C2C2C" w:themeColor="text1"/>
                            <w:kern w:val="24"/>
                            <w:sz w:val="20"/>
                            <w:szCs w:val="20"/>
                            <w:lang w:val="en-GB"/>
                          </w:rPr>
                          <w:t>v</w:t>
                        </w:r>
                        <w:r>
                          <w:rPr>
                            <w:rFonts w:ascii="Cambria" w:hAnsi="Cambria"/>
                            <w:b/>
                            <w:bCs/>
                            <w:i/>
                            <w:iCs/>
                            <w:color w:val="2C2C2C" w:themeColor="text1"/>
                            <w:kern w:val="24"/>
                            <w:position w:val="-5"/>
                            <w:sz w:val="20"/>
                            <w:szCs w:val="20"/>
                            <w:vertAlign w:val="subscript"/>
                            <w:lang w:val="en-GB"/>
                          </w:rPr>
                          <w:t>k</w:t>
                        </w:r>
                        <w:r>
                          <w:rPr>
                            <w:color w:val="2C2C2C" w:themeColor="text1"/>
                            <w:kern w:val="24"/>
                            <w:sz w:val="20"/>
                            <w:szCs w:val="20"/>
                            <w:lang w:val="en-GB"/>
                          </w:rPr>
                          <w:t xml:space="preserve"> based on berthing velocity records</w:t>
                        </w:r>
                      </w:p>
                    </w:txbxContent>
                  </v:textbox>
                </v:shape>
                <v:shape id="Stroomdiagram: Proces 225" o:spid="_x0000_s1054" type="#_x0000_t109" style="position:absolute;top:7732;width:27540;height:3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djcYA&#10;AADcAAAADwAAAGRycy9kb3ducmV2LnhtbESPzW7CMBCE75V4B2uReisOqaiqgINQKxCHXhrKgdsq&#10;XvJDvI5sA4GnrytV4jianW92FsvBdOJCzjeWFUwnCQji0uqGKwU/u/XLOwgfkDV2lknBjTws89HT&#10;AjNtr/xNlyJUIkLYZ6igDqHPpPRlTQb9xPbE0TtaZzBE6SqpHV4j3HQyTZI3abDh2FBjTx81lafi&#10;bOIbX6t70b4ezLk4Ojzt9u1ttvlU6nk8rOYgAg3hcfyf3moFaTqDvzGRAD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zdjcYAAADcAAAADwAAAAAAAAAAAAAAAACYAgAAZHJz&#10;L2Rvd25yZXYueG1sUEsFBgAAAAAEAAQA9QAAAIsDAAAAAA==&#10;" fillcolor="window" strokecolor="windowText" strokeweight="1.5pt">
                  <v:textbox>
                    <w:txbxContent>
                      <w:p w14:paraId="5008475C" w14:textId="77777777" w:rsidR="00EF0D81" w:rsidRPr="003105F1" w:rsidRDefault="00EF0D81" w:rsidP="00EF0D81">
                        <w:pPr>
                          <w:pStyle w:val="Normaalweb"/>
                          <w:spacing w:before="0" w:beforeAutospacing="0" w:after="0" w:afterAutospacing="0"/>
                          <w:rPr>
                            <w:lang w:val="en-US"/>
                          </w:rPr>
                        </w:pPr>
                        <w:r w:rsidRPr="003105F1">
                          <w:rPr>
                            <w:color w:val="2C2C2C" w:themeColor="text1"/>
                            <w:kern w:val="24"/>
                            <w:sz w:val="20"/>
                            <w:szCs w:val="20"/>
                            <w:lang w:val="en-GB"/>
                          </w:rPr>
                          <w:t>Determine design berthing velocity</w:t>
                        </w:r>
                        <w:r>
                          <w:rPr>
                            <w:color w:val="2C2C2C" w:themeColor="text1"/>
                            <w:kern w:val="24"/>
                            <w:sz w:val="20"/>
                            <w:szCs w:val="20"/>
                            <w:lang w:val="en-GB"/>
                          </w:rPr>
                          <w:t xml:space="preserve"> </w:t>
                        </w:r>
                        <w:r w:rsidRPr="00392E77">
                          <w:rPr>
                            <w:rFonts w:asciiTheme="majorHAnsi" w:hAnsiTheme="majorHAnsi" w:cstheme="minorBidi"/>
                            <w:b/>
                            <w:bCs/>
                            <w:i/>
                            <w:iCs/>
                            <w:color w:val="2C2C2C" w:themeColor="text1"/>
                            <w:kern w:val="24"/>
                            <w:sz w:val="20"/>
                            <w:szCs w:val="20"/>
                            <w:lang w:val="en-GB"/>
                          </w:rPr>
                          <w:t>v</w:t>
                        </w:r>
                        <w:r w:rsidRPr="00392E77">
                          <w:rPr>
                            <w:rFonts w:asciiTheme="majorHAnsi" w:hAnsiTheme="majorHAnsi" w:cstheme="minorBidi"/>
                            <w:b/>
                            <w:bCs/>
                            <w:i/>
                            <w:iCs/>
                            <w:color w:val="2C2C2C" w:themeColor="text1"/>
                            <w:kern w:val="24"/>
                            <w:position w:val="-6"/>
                            <w:sz w:val="20"/>
                            <w:szCs w:val="20"/>
                            <w:vertAlign w:val="subscript"/>
                            <w:lang w:val="en-GB"/>
                          </w:rPr>
                          <w:t xml:space="preserve">d </w:t>
                        </w:r>
                        <w:r w:rsidRPr="00392E77">
                          <w:rPr>
                            <w:rFonts w:asciiTheme="majorHAnsi" w:hAnsiTheme="majorHAnsi" w:cstheme="minorBidi"/>
                            <w:b/>
                            <w:bCs/>
                            <w:i/>
                            <w:iCs/>
                            <w:color w:val="2C2C2C" w:themeColor="text1"/>
                            <w:kern w:val="24"/>
                            <w:sz w:val="20"/>
                            <w:szCs w:val="20"/>
                            <w:lang w:val="en-GB"/>
                          </w:rPr>
                          <w:t xml:space="preserve">= </w:t>
                        </w:r>
                        <w:r w:rsidRPr="00392E77">
                          <w:rPr>
                            <w:rFonts w:asciiTheme="majorHAnsi" w:hAnsiTheme="majorHAnsi"/>
                            <w:b/>
                            <w:bCs/>
                            <w:i/>
                            <w:iCs/>
                            <w:color w:val="2C2C2C" w:themeColor="text1"/>
                            <w:kern w:val="24"/>
                            <w:sz w:val="20"/>
                            <w:szCs w:val="20"/>
                            <w:lang w:val="el-GR"/>
                          </w:rPr>
                          <w:t>γ</w:t>
                        </w:r>
                        <w:r>
                          <w:rPr>
                            <w:rFonts w:asciiTheme="majorHAnsi" w:hAnsiTheme="majorHAnsi" w:cstheme="minorBidi"/>
                            <w:b/>
                            <w:bCs/>
                            <w:i/>
                            <w:iCs/>
                            <w:color w:val="2C2C2C" w:themeColor="text1"/>
                            <w:kern w:val="24"/>
                            <w:position w:val="-6"/>
                            <w:sz w:val="20"/>
                            <w:szCs w:val="20"/>
                            <w:vertAlign w:val="subscript"/>
                            <w:lang w:val="en-GB"/>
                          </w:rPr>
                          <w:t>v</w:t>
                        </w:r>
                        <w:r w:rsidRPr="00392E77">
                          <w:rPr>
                            <w:rFonts w:asciiTheme="majorHAnsi" w:hAnsiTheme="majorHAnsi" w:cstheme="minorBidi"/>
                            <w:b/>
                            <w:bCs/>
                            <w:i/>
                            <w:iCs/>
                            <w:color w:val="2C2C2C" w:themeColor="text1"/>
                            <w:kern w:val="24"/>
                            <w:position w:val="-6"/>
                            <w:sz w:val="20"/>
                            <w:szCs w:val="20"/>
                            <w:vertAlign w:val="subscript"/>
                            <w:lang w:val="en-GB"/>
                          </w:rPr>
                          <w:t xml:space="preserve"> </w:t>
                        </w:r>
                        <w:proofErr w:type="spellStart"/>
                        <w:r w:rsidRPr="00392E77">
                          <w:rPr>
                            <w:rFonts w:asciiTheme="majorHAnsi" w:hAnsiTheme="majorHAnsi" w:cstheme="minorBidi"/>
                            <w:b/>
                            <w:bCs/>
                            <w:i/>
                            <w:iCs/>
                            <w:color w:val="2C2C2C" w:themeColor="text1"/>
                            <w:kern w:val="24"/>
                            <w:sz w:val="20"/>
                            <w:szCs w:val="20"/>
                            <w:lang w:val="en-GB"/>
                          </w:rPr>
                          <w:t>v</w:t>
                        </w:r>
                        <w:proofErr w:type="spellEnd"/>
                        <w:r w:rsidRPr="00392E77">
                          <w:rPr>
                            <w:rFonts w:asciiTheme="majorHAnsi" w:hAnsiTheme="majorHAnsi" w:cstheme="minorBidi"/>
                            <w:b/>
                            <w:bCs/>
                            <w:i/>
                            <w:iCs/>
                            <w:color w:val="2C2C2C" w:themeColor="text1"/>
                            <w:kern w:val="24"/>
                            <w:position w:val="-6"/>
                            <w:sz w:val="20"/>
                            <w:szCs w:val="20"/>
                            <w:vertAlign w:val="subscript"/>
                            <w:lang w:val="en-GB"/>
                          </w:rPr>
                          <w:t>k</w:t>
                        </w:r>
                        <w:r>
                          <w:rPr>
                            <w:rFonts w:ascii="Cambria" w:hAnsi="Cambria" w:cstheme="minorBidi"/>
                            <w:b/>
                            <w:bCs/>
                            <w:i/>
                            <w:iCs/>
                            <w:color w:val="2C2C2C" w:themeColor="text1"/>
                            <w:kern w:val="24"/>
                            <w:position w:val="-6"/>
                            <w:vertAlign w:val="subscript"/>
                            <w:lang w:val="en-GB"/>
                          </w:rPr>
                          <w:t xml:space="preserve"> </w:t>
                        </w:r>
                      </w:p>
                    </w:txbxContent>
                  </v:textbox>
                </v:shape>
                <v:shape id="Stroomdiagram: Proces 227" o:spid="_x0000_s1055" type="#_x0000_t109" style="position:absolute;left:30136;top:15056;width:28214;height:3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LmYcYA&#10;AADcAAAADwAAAGRycy9kb3ducmV2LnhtbESPwW7CMBBE75X6D9YicSsOQRQUMAi1KuLQSwMcuK3i&#10;JQnE68g2EPj6ulIljqPZebMzX3amEVdyvrasYDhIQBAXVtdcKthtv96mIHxA1thYJgV38rBcvL7M&#10;MdP2xj90zUMpIoR9hgqqENpMSl9UZNAPbEscvaN1BkOUrpTa4S3CTSPTJHmXBmuODRW29FFRcc4v&#10;Jr7xvXrkp9HBXPKjw/N2f7qP159K9XvdagYiUBeex//pjVaQphP4GxM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0LmYcYAAADcAAAADwAAAAAAAAAAAAAAAACYAgAAZHJz&#10;L2Rvd25yZXYueG1sUEsFBgAAAAAEAAQA9QAAAIsDAAAAAA==&#10;" fillcolor="window" strokecolor="windowText" strokeweight="1.5pt">
                  <v:textbox>
                    <w:txbxContent>
                      <w:p w14:paraId="68A67DFE" w14:textId="77777777" w:rsidR="00EF0D81" w:rsidRPr="003105F1" w:rsidRDefault="00EF0D81" w:rsidP="00EF0D81">
                        <w:pPr>
                          <w:pStyle w:val="Normaalweb"/>
                          <w:spacing w:before="0" w:beforeAutospacing="0" w:after="0" w:afterAutospacing="0"/>
                          <w:rPr>
                            <w:lang w:val="en-US"/>
                          </w:rPr>
                        </w:pPr>
                        <w:r w:rsidRPr="003105F1">
                          <w:rPr>
                            <w:color w:val="2C2C2C" w:themeColor="text1"/>
                            <w:kern w:val="24"/>
                            <w:sz w:val="20"/>
                            <w:szCs w:val="20"/>
                            <w:lang w:val="en-GB"/>
                          </w:rPr>
                          <w:t>Determine characteristic berthing impact load</w:t>
                        </w:r>
                        <w:r>
                          <w:rPr>
                            <w:color w:val="2C2C2C" w:themeColor="text1"/>
                            <w:kern w:val="24"/>
                            <w:sz w:val="20"/>
                            <w:szCs w:val="20"/>
                            <w:lang w:val="en-GB"/>
                          </w:rPr>
                          <w:t xml:space="preserve"> </w:t>
                        </w:r>
                        <w:r w:rsidRPr="003105F1">
                          <w:rPr>
                            <w:rFonts w:asciiTheme="majorHAnsi" w:hAnsiTheme="majorHAnsi"/>
                            <w:b/>
                            <w:bCs/>
                            <w:i/>
                            <w:color w:val="2C2C2C" w:themeColor="text1"/>
                            <w:kern w:val="24"/>
                            <w:sz w:val="20"/>
                            <w:szCs w:val="20"/>
                            <w:lang w:val="en-GB"/>
                          </w:rPr>
                          <w:t>F</w:t>
                        </w:r>
                        <w:r w:rsidRPr="003105F1">
                          <w:rPr>
                            <w:rFonts w:asciiTheme="majorHAnsi" w:hAnsiTheme="majorHAnsi" w:cstheme="minorBidi"/>
                            <w:b/>
                            <w:bCs/>
                            <w:i/>
                            <w:iCs/>
                            <w:color w:val="2C2C2C" w:themeColor="text1"/>
                            <w:kern w:val="24"/>
                            <w:position w:val="-6"/>
                            <w:vertAlign w:val="subscript"/>
                            <w:lang w:val="en-GB"/>
                          </w:rPr>
                          <w:t>k</w:t>
                        </w:r>
                      </w:p>
                    </w:txbxContent>
                  </v:textbox>
                </v:shape>
                <v:shape id="Stroomdiagram: Proces 228" o:spid="_x0000_s1056" type="#_x0000_t109" style="position:absolute;left:30138;top:22771;width:28212;height:3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1yE8YA&#10;AADcAAAADwAAAGRycy9kb3ducmV2LnhtbESPwW7CMAyG75P2DpGRuI2UTkxTR0BoiInDLivssJvV&#10;mLbQOFUSoOzp8WHSjtbv//Pn+XJwnbpQiK1nA9NJBoq48rbl2sB+t3l6BRUTssXOMxm4UYTl4vFh&#10;joX1V/6iS5lqJRCOBRpoUuoLrWPVkMM48T2xZAcfHCYZQ61twKvAXafzLHvRDluWCw329N5QdSrP&#10;TjQ+V7/l8fnHnctDwNPu+3ibfayNGY+G1RuoREP6X/5rb62BPBdbeUYIo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1yE8YAAADcAAAADwAAAAAAAAAAAAAAAACYAgAAZHJz&#10;L2Rvd25yZXYueG1sUEsFBgAAAAAEAAQA9QAAAIsDAAAAAA==&#10;" fillcolor="window" strokecolor="windowText" strokeweight="1.5pt">
                  <v:textbox>
                    <w:txbxContent>
                      <w:p w14:paraId="563C76DA" w14:textId="77777777" w:rsidR="00EF0D81" w:rsidRPr="003105F1" w:rsidRDefault="00EF0D81" w:rsidP="00EF0D81">
                        <w:pPr>
                          <w:pStyle w:val="Normaalweb"/>
                          <w:spacing w:before="0" w:beforeAutospacing="0" w:after="0" w:afterAutospacing="0"/>
                          <w:rPr>
                            <w:lang w:val="en-US"/>
                          </w:rPr>
                        </w:pPr>
                        <w:r w:rsidRPr="003105F1">
                          <w:rPr>
                            <w:color w:val="2C2C2C" w:themeColor="text1"/>
                            <w:kern w:val="24"/>
                            <w:sz w:val="20"/>
                            <w:szCs w:val="20"/>
                            <w:lang w:val="en-GB"/>
                          </w:rPr>
                          <w:t>Determine design berthing impact load</w:t>
                        </w:r>
                        <w:r>
                          <w:rPr>
                            <w:color w:val="2C2C2C" w:themeColor="text1"/>
                            <w:kern w:val="24"/>
                            <w:sz w:val="20"/>
                            <w:szCs w:val="20"/>
                            <w:lang w:val="en-GB"/>
                          </w:rPr>
                          <w:t xml:space="preserve"> </w:t>
                        </w:r>
                        <w:r w:rsidRPr="003105F1">
                          <w:rPr>
                            <w:rFonts w:asciiTheme="majorHAnsi" w:hAnsiTheme="majorHAnsi" w:cstheme="minorBidi"/>
                            <w:b/>
                            <w:bCs/>
                            <w:i/>
                            <w:iCs/>
                            <w:color w:val="2C2C2C" w:themeColor="text1"/>
                            <w:kern w:val="24"/>
                            <w:sz w:val="20"/>
                            <w:szCs w:val="20"/>
                            <w:lang w:val="en-GB"/>
                          </w:rPr>
                          <w:t>F</w:t>
                        </w:r>
                        <w:r>
                          <w:rPr>
                            <w:rFonts w:asciiTheme="majorHAnsi" w:hAnsiTheme="majorHAnsi" w:cstheme="minorBidi"/>
                            <w:b/>
                            <w:bCs/>
                            <w:i/>
                            <w:iCs/>
                            <w:color w:val="2C2C2C" w:themeColor="text1"/>
                            <w:kern w:val="24"/>
                            <w:position w:val="-5"/>
                            <w:sz w:val="20"/>
                            <w:szCs w:val="20"/>
                            <w:vertAlign w:val="subscript"/>
                            <w:lang w:val="en-GB"/>
                          </w:rPr>
                          <w:t>Q</w:t>
                        </w:r>
                        <w:r w:rsidRPr="003105F1">
                          <w:rPr>
                            <w:rFonts w:asciiTheme="majorHAnsi" w:hAnsiTheme="majorHAnsi" w:cstheme="minorBidi"/>
                            <w:b/>
                            <w:bCs/>
                            <w:i/>
                            <w:iCs/>
                            <w:color w:val="2C2C2C" w:themeColor="text1"/>
                            <w:kern w:val="24"/>
                            <w:sz w:val="20"/>
                            <w:szCs w:val="20"/>
                            <w:lang w:val="en-GB"/>
                          </w:rPr>
                          <w:t xml:space="preserve">= </w:t>
                        </w:r>
                        <w:r w:rsidRPr="003105F1">
                          <w:rPr>
                            <w:rFonts w:asciiTheme="majorHAnsi" w:hAnsiTheme="majorHAnsi"/>
                            <w:b/>
                            <w:bCs/>
                            <w:i/>
                            <w:iCs/>
                            <w:color w:val="2C2C2C" w:themeColor="text1"/>
                            <w:kern w:val="24"/>
                            <w:sz w:val="20"/>
                            <w:szCs w:val="20"/>
                            <w:lang w:val="el-GR"/>
                          </w:rPr>
                          <w:t>γ</w:t>
                        </w:r>
                        <w:r w:rsidRPr="003105F1">
                          <w:rPr>
                            <w:rFonts w:asciiTheme="majorHAnsi" w:hAnsiTheme="majorHAnsi" w:cstheme="minorBidi"/>
                            <w:b/>
                            <w:bCs/>
                            <w:i/>
                            <w:iCs/>
                            <w:color w:val="2C2C2C" w:themeColor="text1"/>
                            <w:kern w:val="24"/>
                            <w:position w:val="-5"/>
                            <w:sz w:val="20"/>
                            <w:szCs w:val="20"/>
                            <w:vertAlign w:val="subscript"/>
                            <w:lang w:val="en-GB"/>
                          </w:rPr>
                          <w:t>Q</w:t>
                        </w:r>
                        <w:r>
                          <w:rPr>
                            <w:rFonts w:ascii="Cambria" w:hAnsi="Cambria" w:cstheme="minorBidi"/>
                            <w:b/>
                            <w:bCs/>
                            <w:i/>
                            <w:iCs/>
                            <w:color w:val="2C2C2C" w:themeColor="text1"/>
                            <w:kern w:val="24"/>
                            <w:position w:val="-5"/>
                            <w:sz w:val="20"/>
                            <w:szCs w:val="20"/>
                            <w:vertAlign w:val="subscript"/>
                            <w:lang w:val="en-GB"/>
                          </w:rPr>
                          <w:t xml:space="preserve"> </w:t>
                        </w:r>
                        <w:r>
                          <w:rPr>
                            <w:rFonts w:ascii="Cambria" w:hAnsi="Cambria" w:cstheme="minorBidi"/>
                            <w:b/>
                            <w:bCs/>
                            <w:i/>
                            <w:iCs/>
                            <w:color w:val="2C2C2C" w:themeColor="text1"/>
                            <w:kern w:val="24"/>
                            <w:sz w:val="20"/>
                            <w:szCs w:val="20"/>
                            <w:lang w:val="en-GB"/>
                          </w:rPr>
                          <w:t>F</w:t>
                        </w:r>
                        <w:r>
                          <w:rPr>
                            <w:rFonts w:ascii="Cambria" w:hAnsi="Cambria" w:cstheme="minorBidi"/>
                            <w:b/>
                            <w:bCs/>
                            <w:i/>
                            <w:iCs/>
                            <w:color w:val="2C2C2C" w:themeColor="text1"/>
                            <w:kern w:val="24"/>
                            <w:position w:val="-5"/>
                            <w:sz w:val="20"/>
                            <w:szCs w:val="20"/>
                            <w:vertAlign w:val="subscript"/>
                            <w:lang w:val="en-GB"/>
                          </w:rPr>
                          <w:t xml:space="preserve">k </w:t>
                        </w:r>
                      </w:p>
                    </w:txbxContent>
                  </v:textbox>
                </v:shape>
                <v:shape id="Stroomdiagram: Proces 229" o:spid="_x0000_s1057" type="#_x0000_t109" style="position:absolute;top:22660;width:27540;height:3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HXiMYA&#10;AADcAAAADwAAAGRycy9kb3ducmV2LnhtbESPwW7CMBBE75X6D9YicSsOQVQQMAi1KuLQSwMcuK3i&#10;JQnE68g2EPj6ulIljqPZebMzX3amEVdyvrasYDhIQBAXVtdcKthtv94mIHxA1thYJgV38rBcvL7M&#10;MdP2xj90zUMpIoR9hgqqENpMSl9UZNAPbEscvaN1BkOUrpTa4S3CTSPTJHmXBmuODRW29FFRcc4v&#10;Jr7xvXrkp9HBXPKjw/N2f7qP159K9XvdagYiUBeex//pjVaQplP4GxM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HXiMYAAADcAAAADwAAAAAAAAAAAAAAAACYAgAAZHJz&#10;L2Rvd25yZXYueG1sUEsFBgAAAAAEAAQA9QAAAIsDAAAAAA==&#10;" fillcolor="window" strokecolor="windowText" strokeweight="1.5pt">
                  <v:textbox>
                    <w:txbxContent>
                      <w:p w14:paraId="68A87384" w14:textId="77777777" w:rsidR="00EF0D81" w:rsidRPr="003105F1" w:rsidRDefault="00EF0D81" w:rsidP="00EF0D81">
                        <w:pPr>
                          <w:pStyle w:val="Normaalweb"/>
                          <w:spacing w:before="0" w:beforeAutospacing="0" w:after="0" w:afterAutospacing="0"/>
                          <w:rPr>
                            <w:lang w:val="en-US"/>
                          </w:rPr>
                        </w:pPr>
                        <w:r w:rsidRPr="003105F1">
                          <w:rPr>
                            <w:color w:val="2C2C2C" w:themeColor="text1"/>
                            <w:kern w:val="24"/>
                            <w:sz w:val="20"/>
                            <w:szCs w:val="20"/>
                            <w:lang w:val="en-GB"/>
                          </w:rPr>
                          <w:t xml:space="preserve">Determine </w:t>
                        </w:r>
                        <w:r>
                          <w:rPr>
                            <w:color w:val="2C2C2C" w:themeColor="text1"/>
                            <w:kern w:val="24"/>
                            <w:sz w:val="20"/>
                            <w:szCs w:val="20"/>
                            <w:lang w:val="en-GB"/>
                          </w:rPr>
                          <w:t xml:space="preserve">associated </w:t>
                        </w:r>
                        <w:r w:rsidRPr="003105F1">
                          <w:rPr>
                            <w:color w:val="2C2C2C" w:themeColor="text1"/>
                            <w:kern w:val="24"/>
                            <w:sz w:val="20"/>
                            <w:szCs w:val="20"/>
                            <w:lang w:val="en-GB"/>
                          </w:rPr>
                          <w:t>berthing impact load</w:t>
                        </w:r>
                        <w:r>
                          <w:rPr>
                            <w:color w:val="2C2C2C" w:themeColor="text1"/>
                            <w:kern w:val="24"/>
                            <w:sz w:val="20"/>
                            <w:szCs w:val="20"/>
                            <w:lang w:val="en-GB"/>
                          </w:rPr>
                          <w:t xml:space="preserve"> </w:t>
                        </w:r>
                        <w:r w:rsidRPr="003105F1">
                          <w:rPr>
                            <w:rFonts w:asciiTheme="majorHAnsi" w:hAnsiTheme="majorHAnsi"/>
                            <w:b/>
                            <w:bCs/>
                            <w:i/>
                            <w:color w:val="2C2C2C" w:themeColor="text1"/>
                            <w:kern w:val="24"/>
                            <w:sz w:val="20"/>
                            <w:szCs w:val="20"/>
                            <w:lang w:val="en-GB"/>
                          </w:rPr>
                          <w:t>F</w:t>
                        </w:r>
                        <w:r>
                          <w:rPr>
                            <w:rFonts w:asciiTheme="majorHAnsi" w:hAnsiTheme="majorHAnsi" w:cstheme="minorBidi"/>
                            <w:b/>
                            <w:bCs/>
                            <w:i/>
                            <w:iCs/>
                            <w:color w:val="2C2C2C" w:themeColor="text1"/>
                            <w:kern w:val="24"/>
                            <w:position w:val="-6"/>
                            <w:vertAlign w:val="subscript"/>
                            <w:lang w:val="en-GB"/>
                          </w:rPr>
                          <w:t>v</w:t>
                        </w:r>
                      </w:p>
                    </w:txbxContent>
                  </v:textbox>
                </v:shape>
                <v:roundrect id="Afgeronde rechthoek 230" o:spid="_x0000_s1058" style="position:absolute;left:30136;top:7905;width:28214;height:35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Lub8A&#10;AADcAAAADwAAAGRycy9kb3ducmV2LnhtbERPy4rCMBTdC/5DuAOzKZqq+KDTVFQQ3PraX5o7bZjm&#10;pjTRdubrJwvB5eG88+1gG/GkzhvHCmbTFARx6bThSsHtepxsQPiArLFxTAp+ycO2GI9yzLTr+UzP&#10;S6hEDGGfoYI6hDaT0pc1WfRT1xJH7tt1FkOEXSV1h30Mt42cp+lKWjQcG2ps6VBT+XN5WAXD1WxO&#10;iTHJ/e+2rPZ87JO165X6/Bh2XyACDeEtfrlPWsF8EefHM/EIy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oQu5vwAAANwAAAAPAAAAAAAAAAAAAAAAAJgCAABkcnMvZG93bnJl&#10;di54bWxQSwUGAAAAAAQABAD1AAAAhAMAAAAA&#10;" filled="f" strokecolor="windowText" strokeweight="1.5pt">
                  <v:textbox>
                    <w:txbxContent>
                      <w:p w14:paraId="2164857E" w14:textId="77777777" w:rsidR="00EF0D81" w:rsidRPr="00AD6324" w:rsidRDefault="00EF0D81" w:rsidP="00EF0D81">
                        <w:pPr>
                          <w:pStyle w:val="Normaalweb"/>
                          <w:spacing w:before="0" w:beforeAutospacing="0" w:after="0" w:afterAutospacing="0"/>
                          <w:jc w:val="center"/>
                          <w:rPr>
                            <w:lang w:val="en-GB"/>
                          </w:rPr>
                        </w:pPr>
                        <w:r w:rsidRPr="003105F1">
                          <w:rPr>
                            <w:color w:val="2C2C2C" w:themeColor="text1"/>
                            <w:kern w:val="24"/>
                            <w:sz w:val="20"/>
                            <w:szCs w:val="20"/>
                            <w:lang w:val="en-GB"/>
                          </w:rPr>
                          <w:t>Assess characteristic berthing energy</w:t>
                        </w:r>
                        <w:r>
                          <w:rPr>
                            <w:color w:val="2C2C2C" w:themeColor="text1"/>
                            <w:kern w:val="24"/>
                            <w:sz w:val="20"/>
                            <w:szCs w:val="20"/>
                            <w:lang w:val="en-GB"/>
                          </w:rPr>
                          <w:t xml:space="preserve"> </w:t>
                        </w:r>
                        <w:r>
                          <w:rPr>
                            <w:rFonts w:ascii="Cambria" w:hAnsi="Cambria"/>
                            <w:b/>
                            <w:bCs/>
                            <w:i/>
                            <w:iCs/>
                            <w:color w:val="2C2C2C" w:themeColor="text1"/>
                            <w:kern w:val="24"/>
                            <w:sz w:val="20"/>
                            <w:szCs w:val="20"/>
                            <w:lang w:val="en-GB"/>
                          </w:rPr>
                          <w:t>E</w:t>
                        </w:r>
                        <w:proofErr w:type="spellStart"/>
                        <w:r>
                          <w:rPr>
                            <w:rFonts w:ascii="Cambria" w:hAnsi="Cambria" w:cstheme="minorBidi"/>
                            <w:b/>
                            <w:bCs/>
                            <w:i/>
                            <w:iCs/>
                            <w:color w:val="2C2C2C" w:themeColor="text1"/>
                            <w:kern w:val="24"/>
                            <w:position w:val="-5"/>
                            <w:sz w:val="20"/>
                            <w:szCs w:val="20"/>
                            <w:vertAlign w:val="subscript"/>
                            <w:lang w:val="en-GB"/>
                          </w:rPr>
                          <w:t>kin;k</w:t>
                        </w:r>
                        <w:proofErr w:type="spellEnd"/>
                      </w:p>
                    </w:txbxContent>
                  </v:textbox>
                </v:roundrect>
                <v:roundrect id="Afgeronde rechthoek 231" o:spid="_x0000_s1059" style="position:absolute;left:144;top:14945;width:27540;height:35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IsMA&#10;AADcAAAADwAAAGRycy9kb3ducmV2LnhtbESPQWvCQBSE7wX/w/IEL0E3prSG6CpWCHitpvdH9pks&#10;Zt+G7Nak/fXdQqHHYWa+YXaHyXbiQYM3jhWsVykI4tppw42C6loucxA+IGvsHJOCL/Jw2M+edlho&#10;N/I7PS6hERHCvkAFbQh9IaWvW7LoV64njt7NDRZDlEMj9YBjhNtOZmn6Ki0ajgst9nRqqb5fPq2C&#10;6Wryc2JM8vFdvTRvXI7Jxo1KLebTcQsi0BT+w3/ts1aQPa/h90w8An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uIsMAAADcAAAADwAAAAAAAAAAAAAAAACYAgAAZHJzL2Rv&#10;d25yZXYueG1sUEsFBgAAAAAEAAQA9QAAAIgDAAAAAA==&#10;" filled="f" strokecolor="windowText" strokeweight="1.5pt">
                  <v:textbox>
                    <w:txbxContent>
                      <w:p w14:paraId="2861F3E3" w14:textId="77777777" w:rsidR="00EF0D81" w:rsidRPr="00AD6324" w:rsidRDefault="00EF0D81" w:rsidP="00EF0D81">
                        <w:pPr>
                          <w:pStyle w:val="Normaalweb"/>
                          <w:spacing w:before="0" w:beforeAutospacing="0" w:after="0" w:afterAutospacing="0"/>
                          <w:jc w:val="center"/>
                          <w:rPr>
                            <w:lang w:val="en-GB"/>
                          </w:rPr>
                        </w:pPr>
                        <w:r w:rsidRPr="003105F1">
                          <w:rPr>
                            <w:color w:val="2C2C2C" w:themeColor="text1"/>
                            <w:kern w:val="24"/>
                            <w:sz w:val="20"/>
                            <w:szCs w:val="20"/>
                            <w:lang w:val="en-GB"/>
                          </w:rPr>
                          <w:t>Assess design berthing energy</w:t>
                        </w:r>
                        <w:r>
                          <w:rPr>
                            <w:color w:val="2C2C2C" w:themeColor="text1"/>
                            <w:kern w:val="24"/>
                            <w:sz w:val="20"/>
                            <w:szCs w:val="20"/>
                            <w:lang w:val="en-GB"/>
                          </w:rPr>
                          <w:t xml:space="preserve"> </w:t>
                        </w:r>
                        <w:r>
                          <w:rPr>
                            <w:rFonts w:ascii="Cambria" w:hAnsi="Cambria"/>
                            <w:b/>
                            <w:bCs/>
                            <w:i/>
                            <w:iCs/>
                            <w:color w:val="2C2C2C" w:themeColor="text1"/>
                            <w:kern w:val="24"/>
                            <w:sz w:val="20"/>
                            <w:szCs w:val="20"/>
                            <w:lang w:val="en-GB"/>
                          </w:rPr>
                          <w:t>E</w:t>
                        </w:r>
                        <w:proofErr w:type="spellStart"/>
                        <w:r>
                          <w:rPr>
                            <w:rFonts w:ascii="Cambria" w:hAnsi="Cambria" w:cstheme="minorBidi"/>
                            <w:b/>
                            <w:bCs/>
                            <w:i/>
                            <w:iCs/>
                            <w:color w:val="2C2C2C" w:themeColor="text1"/>
                            <w:kern w:val="24"/>
                            <w:position w:val="-5"/>
                            <w:sz w:val="20"/>
                            <w:szCs w:val="20"/>
                            <w:vertAlign w:val="subscript"/>
                            <w:lang w:val="en-GB"/>
                          </w:rPr>
                          <w:t>kin;d</w:t>
                        </w:r>
                        <w:proofErr w:type="spellEnd"/>
                      </w:p>
                    </w:txbxContent>
                  </v:textbox>
                </v:roundrect>
                <v:shape id="PIJL-OMHOOG 232" o:spid="_x0000_s1060" type="#_x0000_t68" style="position:absolute;left:13274;top:4312;width:1440;height:252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rscA&#10;AADcAAAADwAAAGRycy9kb3ducmV2LnhtbESPQWvCQBSE74L/YXmCl1I3jVo1ukoNCL20YNqDx0f2&#10;mQSzb0N2NWl/fVcoeBxm5htms+tNLW7UusqygpdJBII4t7riQsH31+F5CcJ5ZI21ZVLwQw522+Fg&#10;g4m2HR/plvlCBAi7BBWU3jeJlC4vyaCb2IY4eGfbGvRBtoXULXYBbmoZR9GrNFhxWCixobSk/JJd&#10;jYL94mOePl0OWZq7ZbyadafP9Pek1HjUv61BeOr9I/zfftcK4mkM9zPhCMj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2n67HAAAA3AAAAA8AAAAAAAAAAAAAAAAAmAIAAGRy&#10;cy9kb3ducmV2LnhtbFBLBQYAAAAABAAEAPUAAACMAwAAAAA=&#10;" adj="6171" fillcolor="window" strokecolor="windowText" strokeweight="1pt"/>
                <v:shape id="PIJL-OMHOOG 233" o:spid="_x0000_s1061" type="#_x0000_t68" style="position:absolute;left:44478;top:4454;width:1440;height:252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6NccA&#10;AADcAAAADwAAAGRycy9kb3ducmV2LnhtbESPQWvCQBSE74L/YXlCL0U3Rqs2ukobEHqxYPTg8ZF9&#10;TYLZtyG7NWl/fVcoeBxm5htms+tNLW7UusqygukkAkGcW11xoeB82o9XIJxH1lhbJgU/5GC3HQ42&#10;mGjb8ZFumS9EgLBLUEHpfZNI6fKSDLqJbYiD92Vbgz7ItpC6xS7ATS3jKFpIgxWHhRIbSkvKr9m3&#10;UfC+PLykz9d9luZuFb/Ou8tn+ntR6mnUv61BeOr9I/zf/tAK4tkM7mfCEZ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6OjXHAAAA3AAAAA8AAAAAAAAAAAAAAAAAmAIAAGRy&#10;cy9kb3ducmV2LnhtbFBLBQYAAAAABAAEAPUAAACMAwAAAAA=&#10;" adj="6171" fillcolor="window" strokecolor="windowText" strokeweight="1pt"/>
                <v:shape id="PIJL-OMHOOG 235" o:spid="_x0000_s1062" type="#_x0000_t68" style="position:absolute;left:13231;top:11932;width:1440;height:252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8H2scA&#10;AADcAAAADwAAAGRycy9kb3ducmV2LnhtbESPT2vCQBTE70K/w/KEXkQ3TeufRldpA0IvCkYPHh/Z&#10;1ySYfRuyW5P66d1CweMwM79hVpve1OJKrassK3iZRCCIc6srLhScjtvxAoTzyBpry6Tglxxs1k+D&#10;FSbadnyga+YLESDsElRQet8kUrq8JINuYhvi4H3b1qAPsi2kbrELcFPLOIpm0mDFYaHEhtKS8kv2&#10;YxR8znfTdHTZZmnuFvH7W3fep7ezUs/D/mMJwlPvH+H/9pdWEL9O4e9MOAJyf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fB9rHAAAA3AAAAA8AAAAAAAAAAAAAAAAAmAIAAGRy&#10;cy9kb3ducmV2LnhtbFBLBQYAAAAABAAEAPUAAACMAwAAAAA=&#10;" adj="6171" fillcolor="window" strokecolor="windowText" strokeweight="1pt"/>
                <v:shape id="PIJL-OMHOOG 236" o:spid="_x0000_s1063" type="#_x0000_t68" style="position:absolute;left:44530;top:12074;width:1440;height:252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2ZrccA&#10;AADcAAAADwAAAGRycy9kb3ducmV2LnhtbESPT2vCQBTE74V+h+UVehHdGOu/1FU0IPSiYPTg8ZF9&#10;TYLZtyG7NWk/fbcg9DjMzG+Y1aY3tbhT6yrLCsajCARxbnXFhYLLeT9cgHAeWWNtmRR8k4PN+vlp&#10;hYm2HZ/onvlCBAi7BBWU3jeJlC4vyaAb2YY4eJ+2NeiDbAupW+wC3NQyjqKZNFhxWCixobSk/JZ9&#10;GQW7+WGaDm77LM3dIl6+dddj+nNV6vWl376D8NT7//Cj/aEVxJMZ/J0JR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Nma3HAAAA3AAAAA8AAAAAAAAAAAAAAAAAmAIAAGRy&#10;cy9kb3ducmV2LnhtbFBLBQYAAAAABAAEAPUAAACMAwAAAAA=&#10;" adj="6171" fillcolor="window" strokecolor="windowText" strokeweight="1pt"/>
                <v:shape id="PIJL-OMHOOG 237" o:spid="_x0000_s1064" type="#_x0000_t68" style="position:absolute;left:13274;top:19456;width:1440;height:252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E8NscA&#10;AADcAAAADwAAAGRycy9kb3ducmV2LnhtbESPT2vCQBTE7wW/w/KEXopumlr/RFdpA0IvFowePD6y&#10;zySYfRuyWxP99F2h0OMwM79hVpve1OJKrassK3gdRyCIc6srLhQcD9vRHITzyBpry6TgRg4268HT&#10;ChNtO97TNfOFCBB2CSoovW8SKV1ekkE3tg1x8M62NeiDbAupW+wC3NQyjqKpNFhxWCixobSk/JL9&#10;GAWfs917+nLZZmnu5vFi0p2+0/tJqedh/7EE4an3/+G/9pdWEL/N4HEmH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BPDbHAAAA3AAAAA8AAAAAAAAAAAAAAAAAmAIAAGRy&#10;cy9kb3ducmV2LnhtbFBLBQYAAAAABAAEAPUAAACMAwAAAAA=&#10;" adj="6171" fillcolor="window" strokecolor="windowText" strokeweight="1pt"/>
                <v:shape id="PIJL-OMHOOG 238" o:spid="_x0000_s1065" type="#_x0000_t68" style="position:absolute;left:44478;top:19599;width:1440;height:252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oRMQA&#10;AADcAAAADwAAAGRycy9kb3ducmV2LnhtbERPTWvCQBC9C/0PyxS8FN00arWpq2hA8KLQ6MHjkJ0m&#10;wexsyK4m9td3DwWPj/e9XPemFndqXWVZwfs4AkGcW11xoeB82o0WIJxH1lhbJgUPcrBevQyWmGjb&#10;8TfdM1+IEMIuQQWl900ipctLMujGtiEO3I9tDfoA20LqFrsQbmoZR9GHNFhxaCixobSk/JrdjILt&#10;/DBL3667LM3dIv6cdpdj+ntRavjab75AeOr9U/zv3msF8SSsDWfC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eqETEAAAA3AAAAA8AAAAAAAAAAAAAAAAAmAIAAGRycy9k&#10;b3ducmV2LnhtbFBLBQYAAAAABAAEAPUAAACJAwAAAAA=&#10;" adj="6171" fillcolor="window" strokecolor="windowText"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239" o:spid="_x0000_s1066" type="#_x0000_t88" style="position:absolute;left:27480;top:6847;width:3531;height:5819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EA0MQA&#10;AADcAAAADwAAAGRycy9kb3ducmV2LnhtbESPQWvCQBSE7wX/w/KE3urGCKVGV9FCwUvBRkGPj+wz&#10;CWbfxt1NjP/eLRR6HGbmG2a5HkwjenK+tqxgOklAEBdW11wqOB6+3j5A+ICssbFMCh7kYb0avSwx&#10;0/bOP9TnoRQRwj5DBVUIbSalLyoy6Ce2JY7exTqDIUpXSu3wHuGmkWmSvEuDNceFClv6rKi45p1R&#10;kHdn219St+UDpfv96fbtr11Q6nU8bBYgAg3hP/zX3mkF6WwOv2fi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RANDEAAAA3AAAAA8AAAAAAAAAAAAAAAAAmAIAAGRycy9k&#10;b3ducmV2LnhtbFBLBQYAAAAABAAEAPUAAACJAwAAAAA=&#10;" adj="109" strokecolor="windowText" strokeweight="1pt"/>
                <v:roundrect id="Afgeronde rechthoek 240" o:spid="_x0000_s1067" style="position:absolute;left:144;top:38362;width:58206;height:35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4xL8A&#10;AADcAAAADwAAAGRycy9kb3ducmV2LnhtbERPy4rCMBTdC/5DuAOzKZoqvug0FRUEt772l+ZOG6a5&#10;KU20nfn6yUJweTjvfDvYRjyp88axgtk0BUFcOm24UnC7HicbED4ga2wck4Jf8rAtxqMcM+16PtPz&#10;EioRQ9hnqKAOoc2k9GVNFv3UtcSR+3adxRBhV0ndYR/DbSPnabqSFg3HhhpbOtRU/lweVsFwNZtT&#10;Ykxy/7stqz0f+2TteqU+P4bdF4hAQ3iLX+6TVjBfxPnxTDwCsv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p3jEvwAAANwAAAAPAAAAAAAAAAAAAAAAAJgCAABkcnMvZG93bnJl&#10;di54bWxQSwUGAAAAAAQABAD1AAAAhAMAAAAA&#10;" filled="f" strokecolor="windowText" strokeweight="1.5pt">
                  <v:textbox>
                    <w:txbxContent>
                      <w:p w14:paraId="50D61F62" w14:textId="77777777" w:rsidR="00EF0D81" w:rsidRPr="003105F1" w:rsidRDefault="00EF0D81" w:rsidP="00EF0D81">
                        <w:pPr>
                          <w:pStyle w:val="Normaalweb"/>
                          <w:spacing w:before="0" w:beforeAutospacing="0" w:after="0" w:afterAutospacing="0"/>
                          <w:jc w:val="center"/>
                          <w:rPr>
                            <w:lang w:val="en-US"/>
                          </w:rPr>
                        </w:pPr>
                        <w:r w:rsidRPr="003105F1">
                          <w:rPr>
                            <w:color w:val="2C2C2C" w:themeColor="text1"/>
                            <w:kern w:val="24"/>
                            <w:sz w:val="20"/>
                            <w:szCs w:val="20"/>
                            <w:lang w:val="en-GB"/>
                          </w:rPr>
                          <w:t xml:space="preserve">Assess governing design berthing impact load </w:t>
                        </w:r>
                        <w:r w:rsidRPr="003105F1">
                          <w:rPr>
                            <w:rFonts w:asciiTheme="majorHAnsi" w:hAnsiTheme="majorHAnsi"/>
                            <w:b/>
                            <w:bCs/>
                            <w:i/>
                            <w:color w:val="2C2C2C" w:themeColor="text1"/>
                            <w:kern w:val="24"/>
                            <w:sz w:val="20"/>
                            <w:szCs w:val="20"/>
                            <w:lang w:val="en-GB"/>
                          </w:rPr>
                          <w:t>F</w:t>
                        </w:r>
                        <w:r w:rsidRPr="003105F1">
                          <w:rPr>
                            <w:rFonts w:asciiTheme="majorHAnsi" w:hAnsiTheme="majorHAnsi" w:cstheme="minorBidi"/>
                            <w:b/>
                            <w:bCs/>
                            <w:i/>
                            <w:iCs/>
                            <w:color w:val="2C2C2C" w:themeColor="text1"/>
                            <w:kern w:val="24"/>
                            <w:position w:val="-6"/>
                            <w:vertAlign w:val="subscript"/>
                            <w:lang w:val="en-GB"/>
                          </w:rPr>
                          <w:t>d</w:t>
                        </w:r>
                        <w:r w:rsidRPr="003105F1">
                          <w:rPr>
                            <w:color w:val="2C2C2C" w:themeColor="text1"/>
                            <w:kern w:val="24"/>
                            <w:sz w:val="20"/>
                            <w:szCs w:val="20"/>
                            <w:lang w:val="en-GB"/>
                          </w:rPr>
                          <w:t xml:space="preserve"> with maximum effect on marine structure </w:t>
                        </w:r>
                      </w:p>
                    </w:txbxContent>
                  </v:textbox>
                </v:roundrect>
                <w10:anchorlock/>
              </v:group>
            </w:pict>
          </mc:Fallback>
        </mc:AlternateContent>
      </w:r>
    </w:p>
    <w:p w14:paraId="0CE62631" w14:textId="77777777" w:rsidR="00EF0D81" w:rsidRPr="00464B5C" w:rsidRDefault="00EF0D81" w:rsidP="00464B5C">
      <w:pPr>
        <w:spacing w:after="0" w:line="240" w:lineRule="auto"/>
        <w:jc w:val="both"/>
        <w:rPr>
          <w:rFonts w:ascii="Arial" w:eastAsia="Times New Roman" w:hAnsi="Arial" w:cs="Times New Roman"/>
          <w:sz w:val="20"/>
          <w:szCs w:val="32"/>
          <w:lang w:val="en-GB"/>
        </w:rPr>
      </w:pPr>
    </w:p>
    <w:p w14:paraId="7813E2F4" w14:textId="77777777" w:rsidR="00464B5C" w:rsidRPr="00AF7675" w:rsidRDefault="00464B5C" w:rsidP="00464B5C">
      <w:pPr>
        <w:spacing w:after="0" w:line="240" w:lineRule="auto"/>
        <w:rPr>
          <w:rFonts w:ascii="Frutiger-Roman" w:eastAsia="Calibri" w:hAnsi="Frutiger-Roman" w:cs="Frutiger-Roman"/>
          <w:b/>
          <w:bCs/>
          <w:sz w:val="20"/>
          <w:szCs w:val="20"/>
          <w:lang w:val="en-GB"/>
        </w:rPr>
      </w:pPr>
      <w:bookmarkStart w:id="28" w:name="_Ref467329738"/>
      <w:r w:rsidRPr="00AF7675">
        <w:rPr>
          <w:rFonts w:ascii="Arial" w:eastAsia="Times New Roman" w:hAnsi="Arial" w:cs="Times New Roman"/>
          <w:b/>
          <w:bCs/>
          <w:sz w:val="20"/>
          <w:szCs w:val="20"/>
          <w:lang w:val="en-GB"/>
        </w:rPr>
        <w:t xml:space="preserve">Figure </w:t>
      </w:r>
      <w:r w:rsidRPr="00AF7675">
        <w:rPr>
          <w:rFonts w:ascii="Arial" w:eastAsia="Times New Roman" w:hAnsi="Arial" w:cs="Times New Roman"/>
          <w:b/>
          <w:bCs/>
          <w:sz w:val="20"/>
          <w:szCs w:val="20"/>
          <w:lang w:val="en-GB"/>
        </w:rPr>
        <w:fldChar w:fldCharType="begin"/>
      </w:r>
      <w:r w:rsidRPr="00AF7675">
        <w:rPr>
          <w:rFonts w:ascii="Arial" w:eastAsia="Times New Roman" w:hAnsi="Arial" w:cs="Times New Roman"/>
          <w:b/>
          <w:bCs/>
          <w:sz w:val="20"/>
          <w:szCs w:val="20"/>
          <w:lang w:val="en-GB"/>
        </w:rPr>
        <w:instrText xml:space="preserve"> SEQ Figure \* ARABIC </w:instrText>
      </w:r>
      <w:r w:rsidRPr="00AF7675">
        <w:rPr>
          <w:rFonts w:ascii="Arial" w:eastAsia="Times New Roman" w:hAnsi="Arial" w:cs="Times New Roman"/>
          <w:b/>
          <w:bCs/>
          <w:sz w:val="20"/>
          <w:szCs w:val="20"/>
          <w:lang w:val="en-GB"/>
        </w:rPr>
        <w:fldChar w:fldCharType="separate"/>
      </w:r>
      <w:r w:rsidR="002229AE">
        <w:rPr>
          <w:rFonts w:ascii="Arial" w:eastAsia="Times New Roman" w:hAnsi="Arial" w:cs="Times New Roman"/>
          <w:b/>
          <w:bCs/>
          <w:noProof/>
          <w:sz w:val="20"/>
          <w:szCs w:val="20"/>
          <w:lang w:val="en-GB"/>
        </w:rPr>
        <w:t>7</w:t>
      </w:r>
      <w:r w:rsidRPr="00AF7675">
        <w:rPr>
          <w:rFonts w:ascii="Arial" w:eastAsia="Times New Roman" w:hAnsi="Arial" w:cs="Times New Roman"/>
          <w:b/>
          <w:bCs/>
          <w:sz w:val="20"/>
          <w:szCs w:val="20"/>
          <w:lang w:val="en-GB"/>
        </w:rPr>
        <w:fldChar w:fldCharType="end"/>
      </w:r>
      <w:bookmarkEnd w:id="28"/>
      <w:r w:rsidRPr="00AF7675">
        <w:rPr>
          <w:rFonts w:ascii="Arial" w:eastAsia="Times New Roman" w:hAnsi="Arial" w:cs="Times New Roman"/>
          <w:b/>
          <w:bCs/>
          <w:sz w:val="20"/>
          <w:szCs w:val="20"/>
          <w:lang w:val="en-GB"/>
        </w:rPr>
        <w:t xml:space="preserve">: Global flowchart assessing berthing impact on a marine structure </w:t>
      </w:r>
      <w:r w:rsidRPr="00AF7675">
        <w:rPr>
          <w:rFonts w:ascii="Arial" w:eastAsia="Times New Roman" w:hAnsi="Arial" w:cs="Times New Roman"/>
          <w:b/>
          <w:bCs/>
          <w:color w:val="0070C0"/>
          <w:sz w:val="20"/>
          <w:szCs w:val="20"/>
          <w:lang w:val="en-GB"/>
        </w:rPr>
        <w:t>[15]</w:t>
      </w:r>
    </w:p>
    <w:p w14:paraId="2DF69C02" w14:textId="77777777" w:rsidR="00464B5C" w:rsidRPr="00464B5C" w:rsidRDefault="00464B5C" w:rsidP="00464B5C">
      <w:pPr>
        <w:spacing w:after="0" w:line="240" w:lineRule="auto"/>
        <w:jc w:val="both"/>
        <w:rPr>
          <w:rFonts w:ascii="Arial" w:eastAsia="Times New Roman" w:hAnsi="Arial" w:cs="Times New Roman"/>
          <w:sz w:val="20"/>
          <w:szCs w:val="32"/>
          <w:lang w:val="en-GB"/>
        </w:rPr>
      </w:pPr>
    </w:p>
    <w:p w14:paraId="22AC8359" w14:textId="049E4B52" w:rsidR="00AC4E75" w:rsidRPr="00464B5C" w:rsidRDefault="00464B5C" w:rsidP="00AC4E75">
      <w:pPr>
        <w:rPr>
          <w:rFonts w:ascii="Arial" w:eastAsia="Times New Roman" w:hAnsi="Arial" w:cs="Times New Roman"/>
          <w:sz w:val="20"/>
          <w:szCs w:val="32"/>
          <w:lang w:val="en-GB"/>
        </w:rPr>
      </w:pPr>
      <w:r w:rsidRPr="00464B5C">
        <w:rPr>
          <w:rFonts w:ascii="Arial" w:eastAsia="Times New Roman" w:hAnsi="Arial" w:cs="Times New Roman"/>
          <w:sz w:val="20"/>
          <w:szCs w:val="32"/>
          <w:lang w:val="en-GB"/>
        </w:rPr>
        <w:t xml:space="preserve">The derivation of partial factor </w:t>
      </w:r>
      <w:proofErr w:type="spellStart"/>
      <w:r w:rsidRPr="00464B5C">
        <w:rPr>
          <w:rFonts w:ascii="Cambria" w:eastAsia="Times New Roman" w:hAnsi="Cambria" w:cs="Times New Roman"/>
          <w:i/>
          <w:sz w:val="20"/>
          <w:szCs w:val="32"/>
          <w:lang w:val="en-GB"/>
        </w:rPr>
        <w:t>γ</w:t>
      </w:r>
      <w:r w:rsidRPr="00464B5C">
        <w:rPr>
          <w:rFonts w:ascii="Cambria" w:eastAsia="Times New Roman" w:hAnsi="Cambria" w:cs="Times New Roman"/>
          <w:i/>
          <w:sz w:val="20"/>
          <w:szCs w:val="32"/>
          <w:vertAlign w:val="subscript"/>
          <w:lang w:val="en-GB"/>
        </w:rPr>
        <w:t>v</w:t>
      </w:r>
      <w:proofErr w:type="spellEnd"/>
      <w:r w:rsidRPr="00464B5C">
        <w:rPr>
          <w:rFonts w:ascii="Arial" w:eastAsia="Times New Roman" w:hAnsi="Arial" w:cs="Times New Roman"/>
          <w:sz w:val="20"/>
          <w:szCs w:val="32"/>
          <w:lang w:val="en-GB"/>
        </w:rPr>
        <w:t xml:space="preserve"> was based on a statistical examination of comprehensive datasets of representative field observations. However, </w:t>
      </w:r>
      <w:proofErr w:type="spellStart"/>
      <w:r w:rsidRPr="00464B5C">
        <w:rPr>
          <w:rFonts w:ascii="Cambria" w:eastAsia="Times New Roman" w:hAnsi="Cambria" w:cs="Times New Roman"/>
          <w:i/>
          <w:sz w:val="20"/>
          <w:szCs w:val="32"/>
          <w:lang w:val="en-GB"/>
        </w:rPr>
        <w:t>γ</w:t>
      </w:r>
      <w:r w:rsidRPr="00464B5C">
        <w:rPr>
          <w:rFonts w:ascii="Cambria" w:eastAsia="Times New Roman" w:hAnsi="Cambria" w:cs="Times New Roman"/>
          <w:i/>
          <w:sz w:val="20"/>
          <w:szCs w:val="32"/>
          <w:vertAlign w:val="subscript"/>
          <w:lang w:val="en-GB"/>
        </w:rPr>
        <w:t>v</w:t>
      </w:r>
      <w:proofErr w:type="spellEnd"/>
      <w:r w:rsidRPr="00464B5C">
        <w:rPr>
          <w:rFonts w:ascii="Arial" w:eastAsia="Times New Roman" w:hAnsi="Arial" w:cs="Times New Roman"/>
          <w:sz w:val="20"/>
          <w:szCs w:val="32"/>
          <w:lang w:val="en-GB"/>
        </w:rPr>
        <w:t xml:space="preserve"> does not take uncertainty in modelling the effects of loads into account, while </w:t>
      </w:r>
      <w:proofErr w:type="spellStart"/>
      <w:r w:rsidRPr="00C74281">
        <w:rPr>
          <w:rFonts w:ascii="Cambria" w:eastAsia="Times New Roman" w:hAnsi="Cambria" w:cs="Times New Roman"/>
          <w:i/>
          <w:sz w:val="20"/>
          <w:szCs w:val="32"/>
          <w:lang w:val="en-GB"/>
        </w:rPr>
        <w:t>γ</w:t>
      </w:r>
      <w:r w:rsidRPr="00C74281">
        <w:rPr>
          <w:rFonts w:ascii="Cambria" w:eastAsia="Times New Roman" w:hAnsi="Cambria" w:cs="Times New Roman"/>
          <w:i/>
          <w:sz w:val="20"/>
          <w:szCs w:val="32"/>
          <w:vertAlign w:val="subscript"/>
          <w:lang w:val="en-GB"/>
        </w:rPr>
        <w:t>Q</w:t>
      </w:r>
      <w:proofErr w:type="spellEnd"/>
      <w:r w:rsidRPr="00464B5C">
        <w:rPr>
          <w:rFonts w:ascii="Arial" w:eastAsia="Times New Roman" w:hAnsi="Arial" w:cs="Times New Roman"/>
          <w:sz w:val="20"/>
          <w:szCs w:val="32"/>
          <w:lang w:val="en-GB"/>
        </w:rPr>
        <w:t xml:space="preserve"> complies with design codes and standards - such as EN 1990 </w:t>
      </w:r>
      <w:r w:rsidR="00C74281">
        <w:rPr>
          <w:rFonts w:ascii="Arial" w:eastAsia="Times New Roman" w:hAnsi="Arial" w:cs="Times New Roman"/>
          <w:color w:val="0070C0"/>
          <w:sz w:val="20"/>
          <w:szCs w:val="32"/>
          <w:lang w:val="en-GB"/>
        </w:rPr>
        <w:t>[10]</w:t>
      </w:r>
      <w:r w:rsidRPr="00464B5C">
        <w:rPr>
          <w:rFonts w:ascii="Arial" w:eastAsia="Times New Roman" w:hAnsi="Arial" w:cs="Times New Roman"/>
          <w:sz w:val="20"/>
          <w:szCs w:val="32"/>
          <w:lang w:val="en-GB"/>
        </w:rPr>
        <w:t xml:space="preserve">, ROM </w:t>
      </w:r>
      <w:r w:rsidRPr="00464B5C">
        <w:rPr>
          <w:rFonts w:ascii="Arial" w:eastAsia="Times New Roman" w:hAnsi="Arial" w:cs="Times New Roman"/>
          <w:color w:val="0070C0"/>
          <w:sz w:val="20"/>
          <w:szCs w:val="32"/>
          <w:lang w:val="en-GB"/>
        </w:rPr>
        <w:t>[12]</w:t>
      </w:r>
      <w:r w:rsidRPr="00464B5C">
        <w:rPr>
          <w:rFonts w:ascii="Arial" w:eastAsia="Times New Roman" w:hAnsi="Arial" w:cs="Times New Roman"/>
          <w:sz w:val="20"/>
          <w:szCs w:val="32"/>
          <w:lang w:val="en-GB"/>
        </w:rPr>
        <w:t xml:space="preserve"> or BS2394 </w:t>
      </w:r>
      <w:r w:rsidRPr="00464B5C">
        <w:rPr>
          <w:rFonts w:ascii="Arial" w:eastAsia="Times New Roman" w:hAnsi="Arial" w:cs="Times New Roman"/>
          <w:color w:val="0070C0"/>
          <w:sz w:val="20"/>
          <w:szCs w:val="32"/>
          <w:lang w:val="en-GB"/>
        </w:rPr>
        <w:t>[3]</w:t>
      </w:r>
      <w:r w:rsidRPr="00464B5C">
        <w:rPr>
          <w:rFonts w:ascii="Arial" w:eastAsia="Times New Roman" w:hAnsi="Arial" w:cs="Times New Roman"/>
          <w:sz w:val="20"/>
          <w:szCs w:val="32"/>
          <w:lang w:val="en-GB"/>
        </w:rPr>
        <w:t xml:space="preserve"> - and already includes model uncertainty. In analogy with the Eurocode Standard, equation 6.2 of EN1990, an additional partial factor </w:t>
      </w:r>
      <w:proofErr w:type="spellStart"/>
      <w:r w:rsidRPr="00464B5C">
        <w:rPr>
          <w:rFonts w:ascii="Cambria" w:eastAsia="Times New Roman" w:hAnsi="Cambria" w:cs="Times New Roman"/>
          <w:i/>
          <w:sz w:val="20"/>
          <w:szCs w:val="32"/>
          <w:lang w:val="en-GB"/>
        </w:rPr>
        <w:t>γ</w:t>
      </w:r>
      <w:r w:rsidRPr="00464B5C">
        <w:rPr>
          <w:rFonts w:ascii="Cambria" w:eastAsia="Times New Roman" w:hAnsi="Cambria" w:cs="Times New Roman"/>
          <w:i/>
          <w:sz w:val="20"/>
          <w:szCs w:val="32"/>
          <w:vertAlign w:val="subscript"/>
          <w:lang w:val="en-GB"/>
        </w:rPr>
        <w:t>Sd</w:t>
      </w:r>
      <w:proofErr w:type="spellEnd"/>
      <w:r w:rsidRPr="00464B5C">
        <w:rPr>
          <w:rFonts w:ascii="Arial" w:eastAsia="Times New Roman" w:hAnsi="Arial" w:cs="Times New Roman"/>
          <w:sz w:val="20"/>
          <w:szCs w:val="32"/>
          <w:lang w:val="en-GB"/>
        </w:rPr>
        <w:t xml:space="preserve"> </w:t>
      </w:r>
      <w:r w:rsidRPr="00464B5C">
        <w:rPr>
          <w:rFonts w:ascii="Arial" w:eastAsia="Times New Roman" w:hAnsi="Arial" w:cs="Arial"/>
          <w:sz w:val="20"/>
          <w:szCs w:val="32"/>
          <w:lang w:val="en-GB"/>
        </w:rPr>
        <w:t>≈</w:t>
      </w:r>
      <w:r w:rsidRPr="00464B5C">
        <w:rPr>
          <w:rFonts w:ascii="Arial" w:eastAsia="Times New Roman" w:hAnsi="Arial" w:cs="Times New Roman"/>
          <w:sz w:val="20"/>
          <w:szCs w:val="32"/>
          <w:lang w:val="en-GB"/>
        </w:rPr>
        <w:t xml:space="preserve"> 1.05 for berthing impact load </w:t>
      </w:r>
      <w:proofErr w:type="spellStart"/>
      <w:r w:rsidRPr="00464B5C">
        <w:rPr>
          <w:rFonts w:ascii="Cambria" w:eastAsia="Times New Roman" w:hAnsi="Cambria" w:cs="Times New Roman"/>
          <w:i/>
          <w:sz w:val="20"/>
          <w:szCs w:val="32"/>
          <w:lang w:val="en-GB"/>
        </w:rPr>
        <w:t>F</w:t>
      </w:r>
      <w:r w:rsidRPr="00464B5C">
        <w:rPr>
          <w:rFonts w:ascii="Cambria" w:eastAsia="Times New Roman" w:hAnsi="Cambria" w:cs="Times New Roman"/>
          <w:i/>
          <w:sz w:val="20"/>
          <w:szCs w:val="32"/>
          <w:vertAlign w:val="subscript"/>
          <w:lang w:val="en-GB"/>
        </w:rPr>
        <w:t>v</w:t>
      </w:r>
      <w:proofErr w:type="spellEnd"/>
      <w:r w:rsidRPr="00464B5C">
        <w:rPr>
          <w:rFonts w:ascii="Arial" w:eastAsia="Times New Roman" w:hAnsi="Arial" w:cs="Times New Roman"/>
          <w:sz w:val="20"/>
          <w:szCs w:val="32"/>
          <w:lang w:val="en-GB"/>
        </w:rPr>
        <w:t xml:space="preserve"> needs to be applied. It should be noted that the governing berthing impact load </w:t>
      </w:r>
      <w:proofErr w:type="spellStart"/>
      <w:r w:rsidRPr="00464B5C">
        <w:rPr>
          <w:rFonts w:ascii="Cambria" w:eastAsia="Times New Roman" w:hAnsi="Cambria" w:cs="Times New Roman"/>
          <w:i/>
          <w:sz w:val="20"/>
          <w:szCs w:val="32"/>
          <w:lang w:val="en-GB"/>
        </w:rPr>
        <w:t>F</w:t>
      </w:r>
      <w:r w:rsidRPr="00464B5C">
        <w:rPr>
          <w:rFonts w:ascii="Cambria" w:eastAsia="Times New Roman" w:hAnsi="Cambria" w:cs="Times New Roman"/>
          <w:i/>
          <w:sz w:val="20"/>
          <w:szCs w:val="32"/>
          <w:vertAlign w:val="subscript"/>
          <w:lang w:val="en-GB"/>
        </w:rPr>
        <w:t>d</w:t>
      </w:r>
      <w:proofErr w:type="spellEnd"/>
      <w:r w:rsidRPr="00464B5C">
        <w:rPr>
          <w:rFonts w:ascii="Arial" w:eastAsia="Times New Roman" w:hAnsi="Arial" w:cs="Times New Roman"/>
          <w:sz w:val="20"/>
          <w:szCs w:val="32"/>
          <w:lang w:val="en-GB"/>
        </w:rPr>
        <w:t xml:space="preserve"> depends on the type of berthing structure </w:t>
      </w:r>
      <w:r w:rsidRPr="00464B5C">
        <w:rPr>
          <w:rFonts w:ascii="Arial" w:eastAsia="Times New Roman" w:hAnsi="Arial" w:cs="Times New Roman"/>
          <w:color w:val="0070C0"/>
          <w:sz w:val="20"/>
          <w:szCs w:val="32"/>
          <w:lang w:val="en-GB"/>
        </w:rPr>
        <w:t xml:space="preserve">[15] </w:t>
      </w:r>
      <w:r w:rsidRPr="00464B5C">
        <w:rPr>
          <w:rFonts w:ascii="Arial" w:eastAsia="Times New Roman" w:hAnsi="Arial" w:cs="Times New Roman"/>
          <w:sz w:val="20"/>
          <w:szCs w:val="32"/>
          <w:lang w:val="en-GB"/>
        </w:rPr>
        <w:t xml:space="preserve">and the values of partial factors </w:t>
      </w:r>
      <w:proofErr w:type="spellStart"/>
      <w:r w:rsidRPr="00464B5C">
        <w:rPr>
          <w:rFonts w:ascii="Cambria" w:eastAsia="Times New Roman" w:hAnsi="Cambria" w:cs="Times New Roman"/>
          <w:i/>
          <w:sz w:val="20"/>
          <w:szCs w:val="32"/>
          <w:lang w:val="en-GB"/>
        </w:rPr>
        <w:t>γ</w:t>
      </w:r>
      <w:r w:rsidRPr="00464B5C">
        <w:rPr>
          <w:rFonts w:ascii="Cambria" w:eastAsia="Times New Roman" w:hAnsi="Cambria" w:cs="Times New Roman"/>
          <w:i/>
          <w:sz w:val="20"/>
          <w:szCs w:val="32"/>
          <w:vertAlign w:val="subscript"/>
          <w:lang w:val="en-GB"/>
        </w:rPr>
        <w:t>v</w:t>
      </w:r>
      <w:proofErr w:type="spellEnd"/>
      <w:r w:rsidRPr="00464B5C">
        <w:rPr>
          <w:rFonts w:ascii="Arial" w:eastAsia="Times New Roman" w:hAnsi="Arial" w:cs="Times New Roman"/>
          <w:sz w:val="20"/>
          <w:szCs w:val="32"/>
          <w:lang w:val="en-GB"/>
        </w:rPr>
        <w:t>,</w:t>
      </w:r>
      <w:r w:rsidRPr="00464B5C">
        <w:rPr>
          <w:rFonts w:ascii="Cambria" w:eastAsia="Times New Roman" w:hAnsi="Cambria" w:cs="Times New Roman"/>
          <w:i/>
          <w:sz w:val="20"/>
          <w:szCs w:val="32"/>
          <w:lang w:val="en-GB"/>
        </w:rPr>
        <w:t xml:space="preserve"> </w:t>
      </w:r>
      <w:proofErr w:type="spellStart"/>
      <w:r w:rsidRPr="00464B5C">
        <w:rPr>
          <w:rFonts w:ascii="Cambria" w:eastAsia="Times New Roman" w:hAnsi="Cambria" w:cs="Times New Roman"/>
          <w:i/>
          <w:sz w:val="20"/>
          <w:szCs w:val="32"/>
          <w:lang w:val="en-GB"/>
        </w:rPr>
        <w:t>γ</w:t>
      </w:r>
      <w:r w:rsidRPr="00464B5C">
        <w:rPr>
          <w:rFonts w:ascii="Cambria" w:eastAsia="Times New Roman" w:hAnsi="Cambria" w:cs="Times New Roman"/>
          <w:i/>
          <w:sz w:val="20"/>
          <w:szCs w:val="32"/>
          <w:vertAlign w:val="subscript"/>
          <w:lang w:val="en-GB"/>
        </w:rPr>
        <w:t>Sd</w:t>
      </w:r>
      <w:proofErr w:type="spellEnd"/>
      <w:r w:rsidRPr="00464B5C">
        <w:rPr>
          <w:rFonts w:ascii="Arial" w:eastAsia="Times New Roman" w:hAnsi="Arial" w:cs="Times New Roman"/>
          <w:sz w:val="20"/>
          <w:szCs w:val="32"/>
          <w:lang w:val="en-GB"/>
        </w:rPr>
        <w:t xml:space="preserve"> and </w:t>
      </w:r>
      <w:proofErr w:type="spellStart"/>
      <w:r w:rsidRPr="00464B5C">
        <w:rPr>
          <w:rFonts w:ascii="Cambria" w:eastAsia="Times New Roman" w:hAnsi="Cambria" w:cs="Times New Roman"/>
          <w:sz w:val="20"/>
          <w:szCs w:val="32"/>
          <w:lang w:val="en-GB"/>
        </w:rPr>
        <w:t>γ</w:t>
      </w:r>
      <w:r w:rsidRPr="00464B5C">
        <w:rPr>
          <w:rFonts w:ascii="Cambria" w:eastAsia="Times New Roman" w:hAnsi="Cambria" w:cs="Times New Roman"/>
          <w:sz w:val="20"/>
          <w:szCs w:val="32"/>
          <w:vertAlign w:val="subscript"/>
          <w:lang w:val="en-GB"/>
        </w:rPr>
        <w:t>Q</w:t>
      </w:r>
      <w:proofErr w:type="spellEnd"/>
      <w:r w:rsidRPr="00464B5C">
        <w:rPr>
          <w:rFonts w:ascii="Arial" w:eastAsia="Times New Roman" w:hAnsi="Arial" w:cs="Times New Roman"/>
          <w:sz w:val="20"/>
          <w:szCs w:val="32"/>
          <w:lang w:val="en-GB"/>
        </w:rPr>
        <w:t>. Typical values for</w:t>
      </w:r>
      <w:r w:rsidRPr="00464B5C">
        <w:rPr>
          <w:rFonts w:ascii="Cambria" w:eastAsia="Times New Roman" w:hAnsi="Cambria" w:cs="Times New Roman"/>
          <w:sz w:val="20"/>
          <w:szCs w:val="32"/>
          <w:lang w:val="en-GB"/>
        </w:rPr>
        <w:t xml:space="preserve"> </w:t>
      </w:r>
      <w:proofErr w:type="spellStart"/>
      <w:r w:rsidRPr="00464B5C">
        <w:rPr>
          <w:rFonts w:ascii="Cambria" w:eastAsia="Times New Roman" w:hAnsi="Cambria" w:cs="Times New Roman"/>
          <w:sz w:val="20"/>
          <w:szCs w:val="32"/>
          <w:lang w:val="en-GB"/>
        </w:rPr>
        <w:t>γ</w:t>
      </w:r>
      <w:r w:rsidRPr="00464B5C">
        <w:rPr>
          <w:rFonts w:ascii="Cambria" w:eastAsia="Times New Roman" w:hAnsi="Cambria" w:cs="Times New Roman"/>
          <w:sz w:val="20"/>
          <w:szCs w:val="32"/>
          <w:vertAlign w:val="subscript"/>
          <w:lang w:val="en-GB"/>
        </w:rPr>
        <w:t>Q</w:t>
      </w:r>
      <w:proofErr w:type="spellEnd"/>
      <w:r w:rsidRPr="00464B5C">
        <w:rPr>
          <w:rFonts w:ascii="Cambria" w:eastAsia="Times New Roman" w:hAnsi="Cambria" w:cs="Times New Roman"/>
          <w:sz w:val="20"/>
          <w:szCs w:val="32"/>
          <w:vertAlign w:val="subscript"/>
          <w:lang w:val="en-GB"/>
        </w:rPr>
        <w:t xml:space="preserve"> </w:t>
      </w:r>
      <w:r w:rsidRPr="00464B5C">
        <w:rPr>
          <w:rFonts w:ascii="Arial" w:eastAsia="Times New Roman" w:hAnsi="Arial" w:cs="Times New Roman"/>
          <w:sz w:val="20"/>
          <w:szCs w:val="32"/>
          <w:lang w:val="en-GB"/>
        </w:rPr>
        <w:t xml:space="preserve"> are 1.35, 1.5 and 1.65 for RC1, RC2 and RC3, respectively. </w:t>
      </w:r>
    </w:p>
    <w:p w14:paraId="68CBCBD2" w14:textId="47BC3FC9" w:rsidR="00464B5C" w:rsidRPr="00464B5C" w:rsidRDefault="00AC4E75" w:rsidP="00464B5C">
      <w:pPr>
        <w:spacing w:after="0" w:line="240" w:lineRule="auto"/>
        <w:jc w:val="both"/>
        <w:rPr>
          <w:rFonts w:ascii="Arial" w:eastAsia="Times New Roman" w:hAnsi="Arial" w:cs="Times New Roman"/>
          <w:sz w:val="20"/>
          <w:szCs w:val="32"/>
          <w:lang w:val="en-GB"/>
        </w:rPr>
      </w:pPr>
      <w:r>
        <w:rPr>
          <w:rFonts w:ascii="Arial" w:eastAsia="Times New Roman" w:hAnsi="Arial" w:cs="Times New Roman"/>
          <w:sz w:val="20"/>
          <w:szCs w:val="32"/>
          <w:lang w:val="en-GB"/>
        </w:rPr>
        <w:t xml:space="preserve">Table 5 </w:t>
      </w:r>
      <w:r w:rsidR="00464B5C" w:rsidRPr="00464B5C">
        <w:rPr>
          <w:rFonts w:ascii="Arial" w:eastAsia="Times New Roman" w:hAnsi="Arial" w:cs="Times New Roman"/>
          <w:sz w:val="20"/>
          <w:szCs w:val="32"/>
          <w:lang w:val="en-GB"/>
        </w:rPr>
        <w:t xml:space="preserve">presents generalised partial factors for berthing velocities </w:t>
      </w:r>
      <w:proofErr w:type="spellStart"/>
      <w:r w:rsidR="00464B5C" w:rsidRPr="00464B5C">
        <w:rPr>
          <w:rFonts w:ascii="Cambria" w:eastAsia="Times New Roman" w:hAnsi="Cambria" w:cs="Times New Roman"/>
          <w:i/>
          <w:sz w:val="20"/>
          <w:szCs w:val="32"/>
          <w:lang w:val="en-GB"/>
        </w:rPr>
        <w:t>γ</w:t>
      </w:r>
      <w:r w:rsidR="00464B5C" w:rsidRPr="00464B5C">
        <w:rPr>
          <w:rFonts w:ascii="Cambria" w:eastAsia="Times New Roman" w:hAnsi="Cambria" w:cs="Times New Roman"/>
          <w:i/>
          <w:sz w:val="20"/>
          <w:szCs w:val="32"/>
          <w:vertAlign w:val="subscript"/>
          <w:lang w:val="en-GB"/>
        </w:rPr>
        <w:t>v</w:t>
      </w:r>
      <w:proofErr w:type="spellEnd"/>
      <w:r w:rsidR="00464B5C" w:rsidRPr="00464B5C">
        <w:rPr>
          <w:rFonts w:ascii="Arial" w:eastAsia="Times New Roman" w:hAnsi="Arial" w:cs="Times New Roman"/>
          <w:sz w:val="20"/>
          <w:szCs w:val="32"/>
          <w:lang w:val="en-GB"/>
        </w:rPr>
        <w:t xml:space="preserve"> as concluded in this study for large seagoing vessels. It should be noted that </w:t>
      </w:r>
      <w:proofErr w:type="spellStart"/>
      <w:r w:rsidR="00464B5C" w:rsidRPr="00464B5C">
        <w:rPr>
          <w:rFonts w:ascii="Cambria" w:eastAsia="Times New Roman" w:hAnsi="Cambria" w:cs="Times New Roman"/>
          <w:i/>
          <w:sz w:val="20"/>
          <w:szCs w:val="32"/>
          <w:lang w:val="en-GB"/>
        </w:rPr>
        <w:t>γ</w:t>
      </w:r>
      <w:r w:rsidR="00464B5C" w:rsidRPr="00464B5C">
        <w:rPr>
          <w:rFonts w:ascii="Cambria" w:eastAsia="Times New Roman" w:hAnsi="Cambria" w:cs="Times New Roman"/>
          <w:i/>
          <w:sz w:val="20"/>
          <w:szCs w:val="32"/>
          <w:vertAlign w:val="subscript"/>
          <w:lang w:val="en-GB"/>
        </w:rPr>
        <w:t>v</w:t>
      </w:r>
      <w:proofErr w:type="spellEnd"/>
      <w:r w:rsidR="00464B5C" w:rsidRPr="00464B5C">
        <w:rPr>
          <w:rFonts w:ascii="Arial" w:eastAsia="Times New Roman" w:hAnsi="Arial" w:cs="Times New Roman"/>
          <w:sz w:val="20"/>
          <w:szCs w:val="32"/>
          <w:lang w:val="en-GB"/>
        </w:rPr>
        <w:t xml:space="preserve"> is proportional to</w:t>
      </w:r>
      <m:oMath>
        <m:r>
          <w:rPr>
            <w:rFonts w:ascii="Cambria Math" w:eastAsia="Times New Roman" w:hAnsi="Cambria Math" w:cs="Times New Roman"/>
            <w:sz w:val="20"/>
            <w:szCs w:val="32"/>
            <w:lang w:val="en-GB"/>
          </w:rPr>
          <m:t xml:space="preserve"> </m:t>
        </m:r>
        <m:rad>
          <m:radPr>
            <m:degHide m:val="1"/>
            <m:ctrlPr>
              <w:rPr>
                <w:rFonts w:ascii="Cambria Math" w:eastAsia="Times New Roman" w:hAnsi="Cambria Math" w:cs="Times New Roman"/>
                <w:i/>
                <w:sz w:val="20"/>
                <w:szCs w:val="20"/>
                <w:lang w:val="en-GB"/>
              </w:rPr>
            </m:ctrlPr>
          </m:radPr>
          <m:deg/>
          <m:e>
            <m:sSub>
              <m:sSubPr>
                <m:ctrlPr>
                  <w:rPr>
                    <w:rFonts w:ascii="Cambria Math" w:eastAsia="Times New Roman" w:hAnsi="Cambria Math" w:cs="Times New Roman"/>
                    <w:i/>
                    <w:sz w:val="20"/>
                    <w:szCs w:val="20"/>
                    <w:lang w:val="en-GB"/>
                  </w:rPr>
                </m:ctrlPr>
              </m:sSubPr>
              <m:e>
                <m:r>
                  <w:rPr>
                    <w:rFonts w:ascii="Cambria Math" w:eastAsia="Times New Roman" w:hAnsi="Cambria Math" w:cs="Times New Roman"/>
                    <w:sz w:val="20"/>
                    <w:szCs w:val="20"/>
                    <w:lang w:val="en-GB"/>
                  </w:rPr>
                  <m:t>C</m:t>
                </m:r>
              </m:e>
              <m:sub>
                <m:r>
                  <w:rPr>
                    <w:rFonts w:ascii="Cambria Math" w:eastAsia="Times New Roman" w:hAnsi="Cambria Math" w:cs="Times New Roman"/>
                    <w:sz w:val="20"/>
                    <w:szCs w:val="20"/>
                    <w:lang w:val="en-GB"/>
                  </w:rPr>
                  <m:t>ab</m:t>
                </m:r>
              </m:sub>
            </m:sSub>
          </m:e>
        </m:rad>
      </m:oMath>
      <w:r w:rsidR="00464B5C" w:rsidRPr="00464B5C">
        <w:rPr>
          <w:rFonts w:ascii="Arial" w:eastAsia="Times New Roman" w:hAnsi="Arial" w:cs="Times New Roman"/>
          <w:sz w:val="20"/>
          <w:szCs w:val="32"/>
          <w:lang w:val="en-GB"/>
        </w:rPr>
        <w:t xml:space="preserve">. For the dataset of sheltered navigation conditions, lower partial factors were found compared to the dataset of exposed navigation conditions (strong tidal currents). The use of berthing aid systems resulted in even lower design velocities and lower partial factors. </w:t>
      </w:r>
      <w:bookmarkStart w:id="29" w:name="_Ref469142130"/>
      <w:bookmarkStart w:id="30" w:name="_Ref469143167"/>
    </w:p>
    <w:p w14:paraId="6D5721FC" w14:textId="77777777" w:rsidR="00464B5C" w:rsidRPr="00464B5C" w:rsidRDefault="00464B5C" w:rsidP="00464B5C">
      <w:pPr>
        <w:spacing w:after="0" w:line="240" w:lineRule="auto"/>
        <w:jc w:val="both"/>
        <w:rPr>
          <w:rFonts w:ascii="Arial" w:eastAsia="Times New Roman" w:hAnsi="Arial" w:cs="Times New Roman"/>
          <w:sz w:val="20"/>
          <w:szCs w:val="32"/>
          <w:lang w:val="en-GB"/>
        </w:rPr>
      </w:pPr>
    </w:p>
    <w:p w14:paraId="2AC78321" w14:textId="77777777" w:rsidR="00AC4E75" w:rsidRDefault="00AC4E75">
      <w:pPr>
        <w:rPr>
          <w:rFonts w:ascii="Arial" w:eastAsia="Times New Roman" w:hAnsi="Arial" w:cs="Times New Roman"/>
          <w:b/>
          <w:bCs/>
          <w:sz w:val="20"/>
          <w:szCs w:val="20"/>
          <w:lang w:val="en-GB"/>
        </w:rPr>
      </w:pPr>
      <w:bookmarkStart w:id="31" w:name="_Ref469166441"/>
      <w:r>
        <w:rPr>
          <w:rFonts w:ascii="Arial" w:eastAsia="Times New Roman" w:hAnsi="Arial" w:cs="Times New Roman"/>
          <w:b/>
          <w:bCs/>
          <w:sz w:val="20"/>
          <w:szCs w:val="20"/>
          <w:lang w:val="en-GB"/>
        </w:rPr>
        <w:br w:type="page"/>
      </w:r>
    </w:p>
    <w:p w14:paraId="782B8BFE" w14:textId="77777777" w:rsidR="003A528F" w:rsidRDefault="003A528F" w:rsidP="00464B5C">
      <w:pPr>
        <w:spacing w:after="0" w:line="240" w:lineRule="auto"/>
        <w:rPr>
          <w:rFonts w:ascii="Arial" w:eastAsia="Times New Roman" w:hAnsi="Arial" w:cs="Times New Roman"/>
          <w:b/>
          <w:bCs/>
          <w:sz w:val="20"/>
          <w:szCs w:val="20"/>
          <w:lang w:val="en-GB"/>
        </w:rPr>
      </w:pPr>
    </w:p>
    <w:p w14:paraId="42BFB390" w14:textId="1BE7E84D" w:rsidR="00464B5C" w:rsidRPr="00AF7675" w:rsidRDefault="00464B5C" w:rsidP="00464B5C">
      <w:pPr>
        <w:spacing w:after="0" w:line="240" w:lineRule="auto"/>
        <w:rPr>
          <w:rFonts w:ascii="Calibri" w:eastAsia="Times New Roman" w:hAnsi="Calibri" w:cs="Times New Roman"/>
          <w:b/>
          <w:bCs/>
          <w:sz w:val="20"/>
          <w:szCs w:val="20"/>
          <w:lang w:val="en-GB"/>
        </w:rPr>
      </w:pPr>
      <w:r w:rsidRPr="00AF7675">
        <w:rPr>
          <w:rFonts w:ascii="Arial" w:eastAsia="Times New Roman" w:hAnsi="Arial" w:cs="Times New Roman"/>
          <w:b/>
          <w:bCs/>
          <w:sz w:val="20"/>
          <w:szCs w:val="20"/>
          <w:lang w:val="en-GB"/>
        </w:rPr>
        <w:t xml:space="preserve">Table </w:t>
      </w:r>
      <w:r w:rsidRPr="00AF7675">
        <w:rPr>
          <w:rFonts w:ascii="Arial" w:eastAsia="Times New Roman" w:hAnsi="Arial" w:cs="Times New Roman"/>
          <w:b/>
          <w:bCs/>
          <w:sz w:val="20"/>
          <w:szCs w:val="20"/>
          <w:lang w:val="en-GB"/>
        </w:rPr>
        <w:fldChar w:fldCharType="begin"/>
      </w:r>
      <w:r w:rsidRPr="00AF7675">
        <w:rPr>
          <w:rFonts w:ascii="Arial" w:eastAsia="Times New Roman" w:hAnsi="Arial" w:cs="Times New Roman"/>
          <w:b/>
          <w:bCs/>
          <w:sz w:val="20"/>
          <w:szCs w:val="20"/>
          <w:lang w:val="en-GB"/>
        </w:rPr>
        <w:instrText xml:space="preserve"> SEQ Table \* ARABIC </w:instrText>
      </w:r>
      <w:r w:rsidRPr="00AF7675">
        <w:rPr>
          <w:rFonts w:ascii="Arial" w:eastAsia="Times New Roman" w:hAnsi="Arial" w:cs="Times New Roman"/>
          <w:b/>
          <w:bCs/>
          <w:sz w:val="20"/>
          <w:szCs w:val="20"/>
          <w:lang w:val="en-GB"/>
        </w:rPr>
        <w:fldChar w:fldCharType="separate"/>
      </w:r>
      <w:r w:rsidR="002229AE">
        <w:rPr>
          <w:rFonts w:ascii="Arial" w:eastAsia="Times New Roman" w:hAnsi="Arial" w:cs="Times New Roman"/>
          <w:b/>
          <w:bCs/>
          <w:noProof/>
          <w:sz w:val="20"/>
          <w:szCs w:val="20"/>
          <w:lang w:val="en-GB"/>
        </w:rPr>
        <w:t>5</w:t>
      </w:r>
      <w:r w:rsidRPr="00AF7675">
        <w:rPr>
          <w:rFonts w:ascii="Arial" w:eastAsia="Times New Roman" w:hAnsi="Arial" w:cs="Times New Roman"/>
          <w:b/>
          <w:bCs/>
          <w:sz w:val="20"/>
          <w:szCs w:val="20"/>
          <w:lang w:val="en-GB"/>
        </w:rPr>
        <w:fldChar w:fldCharType="end"/>
      </w:r>
      <w:bookmarkEnd w:id="29"/>
      <w:bookmarkEnd w:id="30"/>
      <w:bookmarkEnd w:id="31"/>
      <w:r w:rsidRPr="00AF7675">
        <w:rPr>
          <w:rFonts w:ascii="Arial" w:eastAsia="Times New Roman" w:hAnsi="Arial" w:cs="Times New Roman"/>
          <w:b/>
          <w:bCs/>
          <w:sz w:val="20"/>
          <w:szCs w:val="20"/>
          <w:lang w:val="en-GB"/>
        </w:rPr>
        <w:t xml:space="preserve">: Partial factor </w:t>
      </w:r>
      <w:r w:rsidRPr="00AF7675">
        <w:rPr>
          <w:rFonts w:ascii="Cambria" w:eastAsia="Times New Roman" w:hAnsi="Cambria" w:cs="Helvetica"/>
          <w:b/>
          <w:bCs/>
          <w:i/>
          <w:sz w:val="20"/>
          <w:szCs w:val="20"/>
          <w:lang w:val="en-GB"/>
        </w:rPr>
        <w:sym w:font="Symbol" w:char="F067"/>
      </w:r>
      <w:r w:rsidRPr="00AF7675">
        <w:rPr>
          <w:rFonts w:ascii="Cambria" w:eastAsia="Times New Roman" w:hAnsi="Cambria" w:cs="Helvetica"/>
          <w:b/>
          <w:bCs/>
          <w:i/>
          <w:sz w:val="20"/>
          <w:szCs w:val="20"/>
          <w:vertAlign w:val="subscript"/>
          <w:lang w:val="en-GB"/>
        </w:rPr>
        <w:t>v</w:t>
      </w:r>
      <w:r w:rsidRPr="00AF7675">
        <w:rPr>
          <w:rFonts w:ascii="Arial" w:eastAsia="Times New Roman" w:hAnsi="Arial" w:cs="Times New Roman"/>
          <w:b/>
          <w:bCs/>
          <w:sz w:val="20"/>
          <w:szCs w:val="20"/>
          <w:lang w:val="en-GB"/>
        </w:rPr>
        <w:t xml:space="preserve"> for berthing velocity (</w:t>
      </w:r>
      <w:proofErr w:type="spellStart"/>
      <w:r w:rsidRPr="00AF7675">
        <w:rPr>
          <w:rFonts w:ascii="Cambria" w:eastAsia="Times New Roman" w:hAnsi="Cambria" w:cs="Times New Roman"/>
          <w:b/>
          <w:bCs/>
          <w:i/>
          <w:sz w:val="20"/>
          <w:szCs w:val="20"/>
          <w:lang w:val="en-GB"/>
        </w:rPr>
        <w:t>v</w:t>
      </w:r>
      <w:r w:rsidRPr="00AF7675">
        <w:rPr>
          <w:rFonts w:ascii="Cambria" w:eastAsia="Times New Roman" w:hAnsi="Cambria" w:cs="Times New Roman"/>
          <w:b/>
          <w:bCs/>
          <w:i/>
          <w:sz w:val="20"/>
          <w:szCs w:val="20"/>
          <w:vertAlign w:val="subscript"/>
          <w:lang w:val="en-GB"/>
        </w:rPr>
        <w:t>k</w:t>
      </w:r>
      <w:proofErr w:type="spellEnd"/>
      <w:r w:rsidRPr="00AF7675">
        <w:rPr>
          <w:rFonts w:ascii="Arial" w:eastAsia="Times New Roman" w:hAnsi="Arial" w:cs="Times New Roman"/>
          <w:b/>
          <w:bCs/>
          <w:sz w:val="20"/>
          <w:szCs w:val="20"/>
          <w:lang w:val="en-GB"/>
        </w:rPr>
        <w:t xml:space="preserve">) and abnormal berthing factor </w:t>
      </w:r>
      <w:r w:rsidRPr="00AF7675">
        <w:rPr>
          <w:rFonts w:ascii="Cambria" w:eastAsia="Times New Roman" w:hAnsi="Cambria" w:cs="Times New Roman"/>
          <w:b/>
          <w:bCs/>
          <w:i/>
          <w:sz w:val="20"/>
          <w:szCs w:val="20"/>
          <w:lang w:val="en-GB"/>
        </w:rPr>
        <w:t>C</w:t>
      </w:r>
      <w:r w:rsidRPr="00AF7675">
        <w:rPr>
          <w:rFonts w:ascii="Cambria" w:eastAsia="Times New Roman" w:hAnsi="Cambria" w:cs="Times New Roman"/>
          <w:b/>
          <w:bCs/>
          <w:i/>
          <w:sz w:val="20"/>
          <w:szCs w:val="20"/>
          <w:vertAlign w:val="subscript"/>
          <w:lang w:val="en-GB"/>
        </w:rPr>
        <w:t>ab</w:t>
      </w:r>
      <w:r w:rsidRPr="00AF7675">
        <w:rPr>
          <w:rFonts w:ascii="Arial" w:eastAsia="Times New Roman" w:hAnsi="Arial" w:cs="Times New Roman"/>
          <w:b/>
          <w:bCs/>
          <w:sz w:val="20"/>
          <w:szCs w:val="20"/>
          <w:lang w:val="en-GB"/>
        </w:rPr>
        <w:t xml:space="preserve"> for berthing energy</w:t>
      </w:r>
      <w:r w:rsidRPr="00AF7675">
        <w:rPr>
          <w:rFonts w:ascii="Calibri" w:eastAsia="Times New Roman" w:hAnsi="Calibri" w:cs="Times New Roman"/>
          <w:b/>
          <w:bCs/>
          <w:sz w:val="20"/>
          <w:szCs w:val="20"/>
          <w:lang w:val="en-GB"/>
        </w:rPr>
        <w:t xml:space="preserve"> (</w:t>
      </w:r>
      <w:proofErr w:type="spellStart"/>
      <w:r w:rsidRPr="00AF7675">
        <w:rPr>
          <w:rFonts w:ascii="Cambria" w:eastAsia="Times New Roman" w:hAnsi="Cambria" w:cs="Times New Roman"/>
          <w:b/>
          <w:bCs/>
          <w:i/>
          <w:sz w:val="20"/>
          <w:szCs w:val="20"/>
          <w:lang w:val="en-GB"/>
        </w:rPr>
        <w:t>E</w:t>
      </w:r>
      <w:r w:rsidRPr="00AF7675">
        <w:rPr>
          <w:rFonts w:ascii="Cambria" w:eastAsia="Times New Roman" w:hAnsi="Cambria" w:cs="Times New Roman"/>
          <w:b/>
          <w:bCs/>
          <w:i/>
          <w:sz w:val="20"/>
          <w:szCs w:val="20"/>
          <w:vertAlign w:val="subscript"/>
          <w:lang w:val="en-GB"/>
        </w:rPr>
        <w:t>k</w:t>
      </w:r>
      <w:proofErr w:type="spellEnd"/>
      <w:r w:rsidRPr="00AF7675">
        <w:rPr>
          <w:rFonts w:ascii="Arial" w:eastAsia="Times New Roman" w:hAnsi="Arial" w:cs="Times New Roman"/>
          <w:b/>
          <w:bCs/>
          <w:sz w:val="20"/>
          <w:szCs w:val="20"/>
          <w:lang w:val="en-GB"/>
        </w:rPr>
        <w:t>) given well-organised navigation conditions</w:t>
      </w:r>
    </w:p>
    <w:tbl>
      <w:tblPr>
        <w:tblStyle w:val="Tabelraster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1676"/>
        <w:gridCol w:w="1007"/>
        <w:gridCol w:w="1507"/>
        <w:gridCol w:w="1415"/>
        <w:gridCol w:w="1310"/>
      </w:tblGrid>
      <w:tr w:rsidR="00464B5C" w:rsidRPr="00464B5C" w14:paraId="7D413E96" w14:textId="77777777" w:rsidTr="00EF0D81">
        <w:trPr>
          <w:trHeight w:val="127"/>
        </w:trPr>
        <w:tc>
          <w:tcPr>
            <w:tcW w:w="2280" w:type="dxa"/>
            <w:vMerge w:val="restart"/>
            <w:tcBorders>
              <w:top w:val="single" w:sz="4" w:space="0" w:color="auto"/>
            </w:tcBorders>
            <w:shd w:val="clear" w:color="auto" w:fill="auto"/>
            <w:hideMark/>
          </w:tcPr>
          <w:p w14:paraId="4F586E42" w14:textId="77777777" w:rsidR="00464B5C" w:rsidRPr="00464B5C" w:rsidRDefault="00464B5C" w:rsidP="00464B5C">
            <w:pPr>
              <w:autoSpaceDE w:val="0"/>
              <w:autoSpaceDN w:val="0"/>
              <w:adjustRightInd w:val="0"/>
              <w:rPr>
                <w:rFonts w:ascii="Calibri" w:hAnsi="Calibri" w:cs="Helvetica"/>
                <w:b/>
                <w:sz w:val="16"/>
                <w:szCs w:val="16"/>
                <w:lang w:val="en-GB"/>
              </w:rPr>
            </w:pPr>
            <w:r w:rsidRPr="00464B5C">
              <w:rPr>
                <w:rFonts w:ascii="Calibri" w:hAnsi="Calibri" w:cs="Helvetica"/>
                <w:b/>
                <w:sz w:val="16"/>
                <w:szCs w:val="16"/>
                <w:lang w:val="en-GB"/>
              </w:rPr>
              <w:t>Navigation conditions</w:t>
            </w:r>
          </w:p>
        </w:tc>
        <w:tc>
          <w:tcPr>
            <w:tcW w:w="1689" w:type="dxa"/>
            <w:vMerge w:val="restart"/>
            <w:tcBorders>
              <w:top w:val="single" w:sz="4" w:space="0" w:color="auto"/>
            </w:tcBorders>
            <w:shd w:val="clear" w:color="auto" w:fill="auto"/>
          </w:tcPr>
          <w:p w14:paraId="0E8AB6BE" w14:textId="77777777" w:rsidR="00464B5C" w:rsidRPr="00464B5C" w:rsidRDefault="00464B5C" w:rsidP="00464B5C">
            <w:pPr>
              <w:autoSpaceDE w:val="0"/>
              <w:autoSpaceDN w:val="0"/>
              <w:adjustRightInd w:val="0"/>
              <w:rPr>
                <w:rFonts w:ascii="Calibri" w:hAnsi="Calibri" w:cs="Helvetica"/>
                <w:b/>
                <w:sz w:val="16"/>
                <w:szCs w:val="16"/>
                <w:lang w:val="en-GB"/>
              </w:rPr>
            </w:pPr>
            <w:r w:rsidRPr="00464B5C">
              <w:rPr>
                <w:rFonts w:ascii="Calibri" w:hAnsi="Calibri" w:cs="Helvetica"/>
                <w:b/>
                <w:sz w:val="16"/>
                <w:szCs w:val="16"/>
                <w:lang w:val="en-GB"/>
              </w:rPr>
              <w:t>Pilot assistance</w:t>
            </w:r>
          </w:p>
        </w:tc>
        <w:tc>
          <w:tcPr>
            <w:tcW w:w="1012" w:type="dxa"/>
            <w:vMerge w:val="restart"/>
            <w:tcBorders>
              <w:top w:val="single" w:sz="4" w:space="0" w:color="auto"/>
            </w:tcBorders>
            <w:shd w:val="clear" w:color="auto" w:fill="auto"/>
            <w:hideMark/>
          </w:tcPr>
          <w:p w14:paraId="7A91458D" w14:textId="77777777" w:rsidR="00464B5C" w:rsidRPr="00464B5C" w:rsidRDefault="00464B5C" w:rsidP="00464B5C">
            <w:pPr>
              <w:autoSpaceDE w:val="0"/>
              <w:autoSpaceDN w:val="0"/>
              <w:adjustRightInd w:val="0"/>
              <w:rPr>
                <w:rFonts w:ascii="Calibri" w:hAnsi="Calibri" w:cs="Helvetica"/>
                <w:b/>
                <w:sz w:val="16"/>
                <w:szCs w:val="16"/>
                <w:lang w:val="en-GB"/>
              </w:rPr>
            </w:pPr>
            <w:r w:rsidRPr="00464B5C">
              <w:rPr>
                <w:rFonts w:ascii="Calibri" w:hAnsi="Calibri" w:cs="Helvetica"/>
                <w:b/>
                <w:sz w:val="16"/>
                <w:szCs w:val="16"/>
                <w:lang w:val="en-GB"/>
              </w:rPr>
              <w:t>Symbol</w:t>
            </w:r>
          </w:p>
        </w:tc>
        <w:tc>
          <w:tcPr>
            <w:tcW w:w="4279" w:type="dxa"/>
            <w:gridSpan w:val="3"/>
            <w:tcBorders>
              <w:top w:val="single" w:sz="4" w:space="0" w:color="auto"/>
              <w:bottom w:val="single" w:sz="4" w:space="0" w:color="auto"/>
            </w:tcBorders>
            <w:shd w:val="clear" w:color="auto" w:fill="auto"/>
            <w:hideMark/>
          </w:tcPr>
          <w:p w14:paraId="32262AB5" w14:textId="77777777" w:rsidR="00464B5C" w:rsidRPr="00464B5C" w:rsidRDefault="00464B5C" w:rsidP="00464B5C">
            <w:pPr>
              <w:autoSpaceDE w:val="0"/>
              <w:autoSpaceDN w:val="0"/>
              <w:adjustRightInd w:val="0"/>
              <w:jc w:val="center"/>
              <w:rPr>
                <w:rFonts w:ascii="Calibri" w:hAnsi="Calibri" w:cs="Helvetica"/>
                <w:b/>
                <w:sz w:val="16"/>
                <w:szCs w:val="16"/>
                <w:lang w:val="en-GB"/>
              </w:rPr>
            </w:pPr>
            <w:r w:rsidRPr="00464B5C">
              <w:rPr>
                <w:rFonts w:ascii="Calibri" w:hAnsi="Calibri" w:cs="Helvetica"/>
                <w:b/>
                <w:sz w:val="16"/>
                <w:szCs w:val="16"/>
                <w:lang w:val="en-GB"/>
              </w:rPr>
              <w:t>Reliability class EN 1990</w:t>
            </w:r>
          </w:p>
        </w:tc>
      </w:tr>
      <w:tr w:rsidR="00464B5C" w:rsidRPr="00464B5C" w14:paraId="3BE703B8" w14:textId="77777777" w:rsidTr="00EF0D81">
        <w:trPr>
          <w:trHeight w:val="142"/>
        </w:trPr>
        <w:tc>
          <w:tcPr>
            <w:tcW w:w="2280" w:type="dxa"/>
            <w:vMerge/>
            <w:tcBorders>
              <w:bottom w:val="single" w:sz="4" w:space="0" w:color="auto"/>
            </w:tcBorders>
            <w:shd w:val="clear" w:color="auto" w:fill="auto"/>
            <w:vAlign w:val="center"/>
            <w:hideMark/>
          </w:tcPr>
          <w:p w14:paraId="4B0B02B8" w14:textId="77777777" w:rsidR="00464B5C" w:rsidRPr="00464B5C" w:rsidRDefault="00464B5C" w:rsidP="00464B5C">
            <w:pPr>
              <w:rPr>
                <w:rFonts w:ascii="Calibri" w:hAnsi="Calibri" w:cs="Helvetica"/>
                <w:b/>
                <w:sz w:val="16"/>
                <w:szCs w:val="16"/>
                <w:lang w:val="en-GB"/>
              </w:rPr>
            </w:pPr>
          </w:p>
        </w:tc>
        <w:tc>
          <w:tcPr>
            <w:tcW w:w="1689" w:type="dxa"/>
            <w:vMerge/>
            <w:tcBorders>
              <w:bottom w:val="single" w:sz="4" w:space="0" w:color="auto"/>
            </w:tcBorders>
            <w:shd w:val="clear" w:color="auto" w:fill="auto"/>
            <w:vAlign w:val="center"/>
          </w:tcPr>
          <w:p w14:paraId="00741AD9" w14:textId="77777777" w:rsidR="00464B5C" w:rsidRPr="00464B5C" w:rsidRDefault="00464B5C" w:rsidP="00464B5C">
            <w:pPr>
              <w:rPr>
                <w:rFonts w:ascii="Calibri" w:hAnsi="Calibri" w:cs="Helvetica"/>
                <w:b/>
                <w:sz w:val="16"/>
                <w:szCs w:val="16"/>
                <w:lang w:val="en-GB"/>
              </w:rPr>
            </w:pPr>
          </w:p>
        </w:tc>
        <w:tc>
          <w:tcPr>
            <w:tcW w:w="0" w:type="auto"/>
            <w:vMerge/>
            <w:tcBorders>
              <w:bottom w:val="single" w:sz="4" w:space="0" w:color="auto"/>
            </w:tcBorders>
            <w:shd w:val="clear" w:color="auto" w:fill="auto"/>
            <w:vAlign w:val="center"/>
            <w:hideMark/>
          </w:tcPr>
          <w:p w14:paraId="0136ADAF" w14:textId="77777777" w:rsidR="00464B5C" w:rsidRPr="00464B5C" w:rsidRDefault="00464B5C" w:rsidP="00464B5C">
            <w:pPr>
              <w:rPr>
                <w:rFonts w:ascii="Calibri" w:hAnsi="Calibri" w:cs="Helvetica"/>
                <w:b/>
                <w:sz w:val="16"/>
                <w:szCs w:val="16"/>
                <w:lang w:val="en-GB"/>
              </w:rPr>
            </w:pPr>
          </w:p>
        </w:tc>
        <w:tc>
          <w:tcPr>
            <w:tcW w:w="1524" w:type="dxa"/>
            <w:tcBorders>
              <w:top w:val="single" w:sz="4" w:space="0" w:color="auto"/>
              <w:bottom w:val="single" w:sz="4" w:space="0" w:color="auto"/>
            </w:tcBorders>
            <w:shd w:val="clear" w:color="auto" w:fill="auto"/>
          </w:tcPr>
          <w:p w14:paraId="29B1C48E" w14:textId="77777777" w:rsidR="00464B5C" w:rsidRPr="00464B5C" w:rsidRDefault="00464B5C" w:rsidP="00464B5C">
            <w:pPr>
              <w:autoSpaceDE w:val="0"/>
              <w:autoSpaceDN w:val="0"/>
              <w:adjustRightInd w:val="0"/>
              <w:rPr>
                <w:rFonts w:ascii="Calibri" w:hAnsi="Calibri" w:cs="Helvetica"/>
                <w:b/>
                <w:sz w:val="16"/>
                <w:szCs w:val="16"/>
                <w:lang w:val="en-GB"/>
              </w:rPr>
            </w:pPr>
            <w:r w:rsidRPr="00464B5C">
              <w:rPr>
                <w:rFonts w:ascii="Calibri" w:hAnsi="Calibri" w:cs="Helvetica"/>
                <w:b/>
                <w:sz w:val="16"/>
                <w:szCs w:val="16"/>
                <w:lang w:val="en-GB"/>
              </w:rPr>
              <w:t>RC1</w:t>
            </w:r>
          </w:p>
        </w:tc>
        <w:tc>
          <w:tcPr>
            <w:tcW w:w="1431" w:type="dxa"/>
            <w:tcBorders>
              <w:top w:val="single" w:sz="4" w:space="0" w:color="auto"/>
              <w:bottom w:val="single" w:sz="4" w:space="0" w:color="auto"/>
            </w:tcBorders>
            <w:shd w:val="clear" w:color="auto" w:fill="auto"/>
          </w:tcPr>
          <w:p w14:paraId="23CE407B" w14:textId="77777777" w:rsidR="00464B5C" w:rsidRPr="00464B5C" w:rsidRDefault="00464B5C" w:rsidP="00464B5C">
            <w:pPr>
              <w:autoSpaceDE w:val="0"/>
              <w:autoSpaceDN w:val="0"/>
              <w:adjustRightInd w:val="0"/>
              <w:rPr>
                <w:rFonts w:ascii="Calibri" w:hAnsi="Calibri" w:cs="Helvetica"/>
                <w:b/>
                <w:sz w:val="16"/>
                <w:szCs w:val="16"/>
                <w:lang w:val="en-GB"/>
              </w:rPr>
            </w:pPr>
            <w:r w:rsidRPr="00464B5C">
              <w:rPr>
                <w:rFonts w:ascii="Calibri" w:hAnsi="Calibri" w:cs="Helvetica"/>
                <w:b/>
                <w:sz w:val="16"/>
                <w:szCs w:val="16"/>
                <w:lang w:val="en-GB"/>
              </w:rPr>
              <w:t>RC2</w:t>
            </w:r>
          </w:p>
        </w:tc>
        <w:tc>
          <w:tcPr>
            <w:tcW w:w="1324" w:type="dxa"/>
            <w:tcBorders>
              <w:top w:val="single" w:sz="4" w:space="0" w:color="auto"/>
              <w:bottom w:val="single" w:sz="4" w:space="0" w:color="auto"/>
            </w:tcBorders>
            <w:shd w:val="clear" w:color="auto" w:fill="auto"/>
          </w:tcPr>
          <w:p w14:paraId="3A8C856A" w14:textId="77777777" w:rsidR="00464B5C" w:rsidRPr="00464B5C" w:rsidRDefault="00464B5C" w:rsidP="00464B5C">
            <w:pPr>
              <w:autoSpaceDE w:val="0"/>
              <w:autoSpaceDN w:val="0"/>
              <w:adjustRightInd w:val="0"/>
              <w:rPr>
                <w:rFonts w:ascii="Calibri" w:hAnsi="Calibri" w:cs="Helvetica"/>
                <w:b/>
                <w:sz w:val="16"/>
                <w:szCs w:val="16"/>
                <w:lang w:val="en-GB"/>
              </w:rPr>
            </w:pPr>
            <w:r w:rsidRPr="00464B5C">
              <w:rPr>
                <w:rFonts w:ascii="Calibri" w:hAnsi="Calibri" w:cs="Helvetica"/>
                <w:b/>
                <w:sz w:val="16"/>
                <w:szCs w:val="16"/>
                <w:lang w:val="en-GB"/>
              </w:rPr>
              <w:t>RC3</w:t>
            </w:r>
          </w:p>
        </w:tc>
      </w:tr>
      <w:tr w:rsidR="00464B5C" w:rsidRPr="00464B5C" w14:paraId="578A82AE" w14:textId="77777777" w:rsidTr="00EF0D81">
        <w:tc>
          <w:tcPr>
            <w:tcW w:w="2280" w:type="dxa"/>
            <w:shd w:val="clear" w:color="auto" w:fill="auto"/>
            <w:hideMark/>
          </w:tcPr>
          <w:p w14:paraId="288681A9" w14:textId="77777777" w:rsidR="00464B5C" w:rsidRPr="00464B5C" w:rsidRDefault="00464B5C" w:rsidP="00464B5C">
            <w:pPr>
              <w:autoSpaceDE w:val="0"/>
              <w:autoSpaceDN w:val="0"/>
              <w:adjustRightInd w:val="0"/>
              <w:rPr>
                <w:rFonts w:ascii="Calibri" w:hAnsi="Calibri" w:cs="Helvetica"/>
                <w:b/>
                <w:sz w:val="16"/>
                <w:szCs w:val="16"/>
                <w:lang w:val="en-GB"/>
              </w:rPr>
            </w:pPr>
          </w:p>
        </w:tc>
        <w:tc>
          <w:tcPr>
            <w:tcW w:w="1689" w:type="dxa"/>
            <w:shd w:val="clear" w:color="auto" w:fill="auto"/>
          </w:tcPr>
          <w:p w14:paraId="4B2905BD" w14:textId="77777777" w:rsidR="00464B5C" w:rsidRPr="00464B5C" w:rsidRDefault="00464B5C" w:rsidP="00464B5C">
            <w:pPr>
              <w:autoSpaceDE w:val="0"/>
              <w:autoSpaceDN w:val="0"/>
              <w:adjustRightInd w:val="0"/>
              <w:rPr>
                <w:rFonts w:ascii="Calibri" w:hAnsi="Calibri" w:cs="Helvetica"/>
                <w:b/>
                <w:sz w:val="16"/>
                <w:szCs w:val="16"/>
                <w:lang w:val="en-GB"/>
              </w:rPr>
            </w:pPr>
          </w:p>
        </w:tc>
        <w:tc>
          <w:tcPr>
            <w:tcW w:w="1012" w:type="dxa"/>
            <w:shd w:val="clear" w:color="auto" w:fill="auto"/>
            <w:hideMark/>
          </w:tcPr>
          <w:p w14:paraId="7FCDF93A" w14:textId="77777777" w:rsidR="00464B5C" w:rsidRPr="00464B5C" w:rsidRDefault="00464B5C" w:rsidP="00464B5C">
            <w:pPr>
              <w:autoSpaceDE w:val="0"/>
              <w:autoSpaceDN w:val="0"/>
              <w:adjustRightInd w:val="0"/>
              <w:rPr>
                <w:rFonts w:ascii="Calibri" w:hAnsi="Calibri" w:cs="Helvetica"/>
                <w:sz w:val="16"/>
                <w:szCs w:val="16"/>
                <w:lang w:val="en-GB"/>
              </w:rPr>
            </w:pPr>
          </w:p>
        </w:tc>
        <w:tc>
          <w:tcPr>
            <w:tcW w:w="4279" w:type="dxa"/>
            <w:gridSpan w:val="3"/>
            <w:shd w:val="clear" w:color="auto" w:fill="auto"/>
          </w:tcPr>
          <w:p w14:paraId="1BDF108C" w14:textId="77777777" w:rsidR="00464B5C" w:rsidRPr="00464B5C" w:rsidRDefault="00464B5C" w:rsidP="00464B5C">
            <w:pPr>
              <w:autoSpaceDE w:val="0"/>
              <w:autoSpaceDN w:val="0"/>
              <w:adjustRightInd w:val="0"/>
              <w:rPr>
                <w:rFonts w:ascii="Calibri" w:hAnsi="Calibri" w:cs="Helvetica"/>
                <w:b/>
                <w:sz w:val="16"/>
                <w:szCs w:val="16"/>
                <w:lang w:val="en-GB"/>
              </w:rPr>
            </w:pPr>
          </w:p>
        </w:tc>
      </w:tr>
      <w:tr w:rsidR="00464B5C" w:rsidRPr="00464B5C" w14:paraId="3E77195F" w14:textId="77777777" w:rsidTr="00EF0D81">
        <w:tc>
          <w:tcPr>
            <w:tcW w:w="2280" w:type="dxa"/>
            <w:shd w:val="clear" w:color="auto" w:fill="auto"/>
          </w:tcPr>
          <w:p w14:paraId="77C43369" w14:textId="77777777" w:rsidR="00464B5C" w:rsidRPr="00464B5C" w:rsidRDefault="00464B5C" w:rsidP="00464B5C">
            <w:pPr>
              <w:autoSpaceDE w:val="0"/>
              <w:autoSpaceDN w:val="0"/>
              <w:adjustRightInd w:val="0"/>
              <w:rPr>
                <w:rFonts w:ascii="Calibri" w:hAnsi="Calibri" w:cs="Helvetica"/>
                <w:i/>
                <w:sz w:val="16"/>
                <w:szCs w:val="16"/>
                <w:lang w:val="en-GB"/>
              </w:rPr>
            </w:pPr>
            <w:r w:rsidRPr="00464B5C">
              <w:rPr>
                <w:rFonts w:ascii="Calibri" w:hAnsi="Calibri" w:cs="Helvetica"/>
                <w:i/>
                <w:sz w:val="16"/>
                <w:szCs w:val="16"/>
                <w:lang w:val="en-GB"/>
              </w:rPr>
              <w:t>Sheltered and monitored</w:t>
            </w:r>
            <w:r w:rsidRPr="00464B5C">
              <w:rPr>
                <w:rFonts w:ascii="Calibri" w:hAnsi="Calibri"/>
                <w:sz w:val="16"/>
                <w:szCs w:val="16"/>
                <w:vertAlign w:val="superscript"/>
                <w:lang w:val="en-GB"/>
              </w:rPr>
              <w:t>1</w:t>
            </w:r>
          </w:p>
        </w:tc>
        <w:tc>
          <w:tcPr>
            <w:tcW w:w="1689" w:type="dxa"/>
            <w:shd w:val="clear" w:color="auto" w:fill="auto"/>
          </w:tcPr>
          <w:p w14:paraId="3CF53A0E" w14:textId="77777777" w:rsidR="00464B5C" w:rsidRPr="00464B5C" w:rsidRDefault="00464B5C" w:rsidP="00464B5C">
            <w:pPr>
              <w:autoSpaceDE w:val="0"/>
              <w:autoSpaceDN w:val="0"/>
              <w:adjustRightInd w:val="0"/>
              <w:rPr>
                <w:rFonts w:ascii="Calibri" w:hAnsi="Calibri" w:cs="Helvetica"/>
                <w:i/>
                <w:sz w:val="16"/>
                <w:szCs w:val="16"/>
                <w:lang w:val="en-GB"/>
              </w:rPr>
            </w:pPr>
            <w:r w:rsidRPr="00464B5C">
              <w:rPr>
                <w:rFonts w:ascii="Calibri" w:hAnsi="Calibri" w:cs="Helvetica"/>
                <w:i/>
                <w:sz w:val="16"/>
                <w:szCs w:val="16"/>
                <w:lang w:val="en-GB"/>
              </w:rPr>
              <w:t>Yes</w:t>
            </w:r>
          </w:p>
        </w:tc>
        <w:tc>
          <w:tcPr>
            <w:tcW w:w="1012" w:type="dxa"/>
            <w:shd w:val="clear" w:color="auto" w:fill="auto"/>
          </w:tcPr>
          <w:p w14:paraId="26C10F1E" w14:textId="77777777" w:rsidR="00464B5C" w:rsidRPr="00464B5C" w:rsidRDefault="00464B5C" w:rsidP="00464B5C">
            <w:pPr>
              <w:autoSpaceDE w:val="0"/>
              <w:autoSpaceDN w:val="0"/>
              <w:adjustRightInd w:val="0"/>
              <w:rPr>
                <w:rFonts w:ascii="Cambria" w:hAnsi="Cambria" w:cs="Helvetica"/>
                <w:i/>
                <w:sz w:val="16"/>
                <w:szCs w:val="16"/>
                <w:lang w:val="en-GB"/>
              </w:rPr>
            </w:pPr>
            <w:r w:rsidRPr="00464B5C">
              <w:rPr>
                <w:rFonts w:ascii="Cambria" w:hAnsi="Cambria" w:cs="Helvetica"/>
                <w:i/>
                <w:sz w:val="16"/>
                <w:szCs w:val="16"/>
                <w:lang w:val="en-GB"/>
              </w:rPr>
              <w:sym w:font="Symbol" w:char="F067"/>
            </w:r>
            <w:r w:rsidRPr="00464B5C">
              <w:rPr>
                <w:rFonts w:ascii="Cambria" w:hAnsi="Cambria" w:cs="Helvetica"/>
                <w:i/>
                <w:sz w:val="16"/>
                <w:szCs w:val="16"/>
                <w:vertAlign w:val="subscript"/>
                <w:lang w:val="en-GB"/>
              </w:rPr>
              <w:t>v</w:t>
            </w:r>
          </w:p>
        </w:tc>
        <w:tc>
          <w:tcPr>
            <w:tcW w:w="1524" w:type="dxa"/>
            <w:shd w:val="clear" w:color="auto" w:fill="auto"/>
          </w:tcPr>
          <w:p w14:paraId="576DB82E" w14:textId="77777777" w:rsidR="00464B5C" w:rsidRPr="00464B5C" w:rsidRDefault="00464B5C" w:rsidP="00464B5C">
            <w:pPr>
              <w:autoSpaceDE w:val="0"/>
              <w:autoSpaceDN w:val="0"/>
              <w:adjustRightInd w:val="0"/>
              <w:rPr>
                <w:rFonts w:ascii="Calibri" w:hAnsi="Calibri" w:cs="Helvetica"/>
                <w:sz w:val="16"/>
                <w:szCs w:val="16"/>
                <w:lang w:val="en-GB"/>
              </w:rPr>
            </w:pPr>
            <w:r w:rsidRPr="00464B5C">
              <w:rPr>
                <w:rFonts w:ascii="Calibri" w:hAnsi="Calibri" w:cs="Helvetica"/>
                <w:sz w:val="16"/>
                <w:szCs w:val="16"/>
                <w:lang w:val="en-GB"/>
              </w:rPr>
              <w:t>1.15</w:t>
            </w:r>
          </w:p>
        </w:tc>
        <w:tc>
          <w:tcPr>
            <w:tcW w:w="1431" w:type="dxa"/>
            <w:shd w:val="clear" w:color="auto" w:fill="auto"/>
          </w:tcPr>
          <w:p w14:paraId="273FA516" w14:textId="77777777" w:rsidR="00464B5C" w:rsidRPr="00464B5C" w:rsidRDefault="00464B5C" w:rsidP="00464B5C">
            <w:pPr>
              <w:autoSpaceDE w:val="0"/>
              <w:autoSpaceDN w:val="0"/>
              <w:adjustRightInd w:val="0"/>
              <w:rPr>
                <w:rFonts w:ascii="Calibri" w:hAnsi="Calibri" w:cs="Helvetica"/>
                <w:sz w:val="16"/>
                <w:szCs w:val="16"/>
                <w:lang w:val="en-GB"/>
              </w:rPr>
            </w:pPr>
            <w:r w:rsidRPr="00464B5C">
              <w:rPr>
                <w:rFonts w:ascii="Calibri" w:hAnsi="Calibri" w:cs="Helvetica"/>
                <w:sz w:val="16"/>
                <w:szCs w:val="16"/>
                <w:lang w:val="en-GB"/>
              </w:rPr>
              <w:t>1.20</w:t>
            </w:r>
          </w:p>
        </w:tc>
        <w:tc>
          <w:tcPr>
            <w:tcW w:w="1324" w:type="dxa"/>
            <w:shd w:val="clear" w:color="auto" w:fill="auto"/>
          </w:tcPr>
          <w:p w14:paraId="4FAD17CE" w14:textId="77777777" w:rsidR="00464B5C" w:rsidRPr="00464B5C" w:rsidRDefault="00464B5C" w:rsidP="00464B5C">
            <w:pPr>
              <w:autoSpaceDE w:val="0"/>
              <w:autoSpaceDN w:val="0"/>
              <w:adjustRightInd w:val="0"/>
              <w:rPr>
                <w:rFonts w:ascii="Calibri" w:hAnsi="Calibri" w:cs="Helvetica"/>
                <w:sz w:val="16"/>
                <w:szCs w:val="16"/>
                <w:lang w:val="en-GB"/>
              </w:rPr>
            </w:pPr>
            <w:r w:rsidRPr="00464B5C">
              <w:rPr>
                <w:rFonts w:ascii="Calibri" w:hAnsi="Calibri" w:cs="Helvetica"/>
                <w:sz w:val="16"/>
                <w:szCs w:val="16"/>
                <w:lang w:val="en-GB"/>
              </w:rPr>
              <w:t>1.25</w:t>
            </w:r>
          </w:p>
        </w:tc>
      </w:tr>
      <w:tr w:rsidR="00464B5C" w:rsidRPr="00464B5C" w14:paraId="138F5B20" w14:textId="77777777" w:rsidTr="00EF0D81">
        <w:tc>
          <w:tcPr>
            <w:tcW w:w="2280" w:type="dxa"/>
            <w:shd w:val="clear" w:color="auto" w:fill="auto"/>
          </w:tcPr>
          <w:p w14:paraId="7A151BB0" w14:textId="77777777" w:rsidR="00464B5C" w:rsidRPr="00464B5C" w:rsidRDefault="00464B5C" w:rsidP="00464B5C">
            <w:pPr>
              <w:autoSpaceDE w:val="0"/>
              <w:autoSpaceDN w:val="0"/>
              <w:adjustRightInd w:val="0"/>
              <w:rPr>
                <w:rFonts w:ascii="Calibri" w:hAnsi="Calibri" w:cs="Helvetica"/>
                <w:i/>
                <w:sz w:val="16"/>
                <w:szCs w:val="16"/>
                <w:lang w:val="en-GB"/>
              </w:rPr>
            </w:pPr>
          </w:p>
        </w:tc>
        <w:tc>
          <w:tcPr>
            <w:tcW w:w="1689" w:type="dxa"/>
            <w:shd w:val="clear" w:color="auto" w:fill="auto"/>
          </w:tcPr>
          <w:p w14:paraId="16D42866" w14:textId="77777777" w:rsidR="00464B5C" w:rsidRPr="00464B5C" w:rsidRDefault="00464B5C" w:rsidP="00464B5C">
            <w:pPr>
              <w:autoSpaceDE w:val="0"/>
              <w:autoSpaceDN w:val="0"/>
              <w:adjustRightInd w:val="0"/>
              <w:rPr>
                <w:rFonts w:ascii="Calibri" w:hAnsi="Calibri" w:cs="Helvetica"/>
                <w:i/>
                <w:sz w:val="16"/>
                <w:szCs w:val="16"/>
                <w:lang w:val="en-GB"/>
              </w:rPr>
            </w:pPr>
          </w:p>
        </w:tc>
        <w:tc>
          <w:tcPr>
            <w:tcW w:w="1012" w:type="dxa"/>
            <w:shd w:val="clear" w:color="auto" w:fill="auto"/>
          </w:tcPr>
          <w:p w14:paraId="641E9576" w14:textId="77777777" w:rsidR="00464B5C" w:rsidRPr="00464B5C" w:rsidRDefault="00464B5C" w:rsidP="00464B5C">
            <w:pPr>
              <w:rPr>
                <w:rFonts w:ascii="Cambria" w:hAnsi="Cambria"/>
                <w:i/>
                <w:sz w:val="16"/>
                <w:szCs w:val="16"/>
                <w:lang w:val="en-GB"/>
              </w:rPr>
            </w:pPr>
            <w:r w:rsidRPr="00464B5C">
              <w:rPr>
                <w:rFonts w:ascii="Cambria" w:hAnsi="Cambria"/>
                <w:i/>
                <w:sz w:val="16"/>
                <w:szCs w:val="16"/>
                <w:lang w:val="en-GB"/>
              </w:rPr>
              <w:t>C</w:t>
            </w:r>
            <w:r w:rsidRPr="00464B5C">
              <w:rPr>
                <w:rFonts w:ascii="Cambria" w:hAnsi="Cambria"/>
                <w:i/>
                <w:sz w:val="16"/>
                <w:szCs w:val="16"/>
                <w:vertAlign w:val="subscript"/>
                <w:lang w:val="en-GB"/>
              </w:rPr>
              <w:t>ab</w:t>
            </w:r>
          </w:p>
        </w:tc>
        <w:tc>
          <w:tcPr>
            <w:tcW w:w="1524" w:type="dxa"/>
            <w:shd w:val="clear" w:color="auto" w:fill="auto"/>
          </w:tcPr>
          <w:p w14:paraId="0458C9DB" w14:textId="77777777" w:rsidR="00464B5C" w:rsidRPr="00464B5C" w:rsidRDefault="00464B5C" w:rsidP="00464B5C">
            <w:pPr>
              <w:autoSpaceDE w:val="0"/>
              <w:autoSpaceDN w:val="0"/>
              <w:adjustRightInd w:val="0"/>
              <w:rPr>
                <w:rFonts w:ascii="Calibri" w:hAnsi="Calibri" w:cs="Helvetica"/>
                <w:sz w:val="16"/>
                <w:szCs w:val="16"/>
                <w:lang w:val="en-GB"/>
              </w:rPr>
            </w:pPr>
            <w:r w:rsidRPr="00464B5C">
              <w:rPr>
                <w:rFonts w:ascii="Calibri" w:hAnsi="Calibri" w:cs="Helvetica"/>
                <w:sz w:val="16"/>
                <w:szCs w:val="16"/>
                <w:lang w:val="en-GB"/>
              </w:rPr>
              <w:t>1.35</w:t>
            </w:r>
          </w:p>
        </w:tc>
        <w:tc>
          <w:tcPr>
            <w:tcW w:w="1431" w:type="dxa"/>
            <w:shd w:val="clear" w:color="auto" w:fill="auto"/>
          </w:tcPr>
          <w:p w14:paraId="5D447EF2" w14:textId="77777777" w:rsidR="00464B5C" w:rsidRPr="00464B5C" w:rsidRDefault="00464B5C" w:rsidP="00464B5C">
            <w:pPr>
              <w:autoSpaceDE w:val="0"/>
              <w:autoSpaceDN w:val="0"/>
              <w:adjustRightInd w:val="0"/>
              <w:rPr>
                <w:rFonts w:ascii="Calibri" w:hAnsi="Calibri" w:cs="Helvetica"/>
                <w:sz w:val="16"/>
                <w:szCs w:val="16"/>
                <w:lang w:val="en-GB"/>
              </w:rPr>
            </w:pPr>
            <w:r w:rsidRPr="00464B5C">
              <w:rPr>
                <w:rFonts w:ascii="Calibri" w:hAnsi="Calibri" w:cs="Helvetica"/>
                <w:sz w:val="16"/>
                <w:szCs w:val="16"/>
                <w:lang w:val="en-GB"/>
              </w:rPr>
              <w:t>1.45</w:t>
            </w:r>
          </w:p>
        </w:tc>
        <w:tc>
          <w:tcPr>
            <w:tcW w:w="1324" w:type="dxa"/>
            <w:shd w:val="clear" w:color="auto" w:fill="auto"/>
          </w:tcPr>
          <w:p w14:paraId="27C6E015" w14:textId="77777777" w:rsidR="00464B5C" w:rsidRPr="00464B5C" w:rsidRDefault="00464B5C" w:rsidP="00464B5C">
            <w:pPr>
              <w:autoSpaceDE w:val="0"/>
              <w:autoSpaceDN w:val="0"/>
              <w:adjustRightInd w:val="0"/>
              <w:rPr>
                <w:rFonts w:ascii="Calibri" w:hAnsi="Calibri" w:cs="Helvetica"/>
                <w:sz w:val="16"/>
                <w:szCs w:val="16"/>
                <w:lang w:val="en-GB"/>
              </w:rPr>
            </w:pPr>
            <w:r w:rsidRPr="00464B5C">
              <w:rPr>
                <w:rFonts w:ascii="Calibri" w:hAnsi="Calibri" w:cs="Helvetica"/>
                <w:sz w:val="16"/>
                <w:szCs w:val="16"/>
                <w:lang w:val="en-GB"/>
              </w:rPr>
              <w:t>1.55</w:t>
            </w:r>
          </w:p>
        </w:tc>
      </w:tr>
      <w:tr w:rsidR="00464B5C" w:rsidRPr="00464B5C" w14:paraId="2C3CB415" w14:textId="77777777" w:rsidTr="00EF0D81">
        <w:tc>
          <w:tcPr>
            <w:tcW w:w="2280" w:type="dxa"/>
            <w:shd w:val="clear" w:color="auto" w:fill="auto"/>
          </w:tcPr>
          <w:p w14:paraId="7DA797C3" w14:textId="77777777" w:rsidR="00464B5C" w:rsidRPr="00464B5C" w:rsidRDefault="00464B5C" w:rsidP="00464B5C">
            <w:pPr>
              <w:autoSpaceDE w:val="0"/>
              <w:autoSpaceDN w:val="0"/>
              <w:adjustRightInd w:val="0"/>
              <w:rPr>
                <w:rFonts w:ascii="Calibri" w:hAnsi="Calibri" w:cs="Helvetica"/>
                <w:i/>
                <w:sz w:val="16"/>
                <w:szCs w:val="16"/>
                <w:lang w:val="en-GB"/>
              </w:rPr>
            </w:pPr>
          </w:p>
        </w:tc>
        <w:tc>
          <w:tcPr>
            <w:tcW w:w="1689" w:type="dxa"/>
            <w:shd w:val="clear" w:color="auto" w:fill="auto"/>
          </w:tcPr>
          <w:p w14:paraId="21761C70" w14:textId="77777777" w:rsidR="00464B5C" w:rsidRPr="00464B5C" w:rsidRDefault="00464B5C" w:rsidP="00464B5C">
            <w:pPr>
              <w:autoSpaceDE w:val="0"/>
              <w:autoSpaceDN w:val="0"/>
              <w:adjustRightInd w:val="0"/>
              <w:rPr>
                <w:rFonts w:ascii="Calibri" w:hAnsi="Calibri" w:cs="Helvetica"/>
                <w:i/>
                <w:sz w:val="16"/>
                <w:szCs w:val="16"/>
                <w:lang w:val="en-GB"/>
              </w:rPr>
            </w:pPr>
          </w:p>
        </w:tc>
        <w:tc>
          <w:tcPr>
            <w:tcW w:w="1012" w:type="dxa"/>
            <w:shd w:val="clear" w:color="auto" w:fill="auto"/>
          </w:tcPr>
          <w:p w14:paraId="4B2DAD42" w14:textId="77777777" w:rsidR="00464B5C" w:rsidRPr="00464B5C" w:rsidRDefault="00464B5C" w:rsidP="00464B5C">
            <w:pPr>
              <w:autoSpaceDE w:val="0"/>
              <w:autoSpaceDN w:val="0"/>
              <w:adjustRightInd w:val="0"/>
              <w:rPr>
                <w:rFonts w:ascii="Cambria" w:hAnsi="Cambria" w:cs="Helvetica"/>
                <w:i/>
                <w:sz w:val="16"/>
                <w:szCs w:val="16"/>
                <w:lang w:val="en-GB"/>
              </w:rPr>
            </w:pPr>
          </w:p>
        </w:tc>
        <w:tc>
          <w:tcPr>
            <w:tcW w:w="1524" w:type="dxa"/>
            <w:shd w:val="clear" w:color="auto" w:fill="auto"/>
          </w:tcPr>
          <w:p w14:paraId="325C9C23" w14:textId="77777777" w:rsidR="00464B5C" w:rsidRPr="00464B5C" w:rsidRDefault="00464B5C" w:rsidP="00464B5C">
            <w:pPr>
              <w:autoSpaceDE w:val="0"/>
              <w:autoSpaceDN w:val="0"/>
              <w:adjustRightInd w:val="0"/>
              <w:rPr>
                <w:rFonts w:ascii="Calibri" w:hAnsi="Calibri" w:cs="Helvetica"/>
                <w:sz w:val="16"/>
                <w:szCs w:val="16"/>
                <w:lang w:val="en-GB"/>
              </w:rPr>
            </w:pPr>
          </w:p>
        </w:tc>
        <w:tc>
          <w:tcPr>
            <w:tcW w:w="1431" w:type="dxa"/>
            <w:shd w:val="clear" w:color="auto" w:fill="auto"/>
          </w:tcPr>
          <w:p w14:paraId="25DEB86B" w14:textId="77777777" w:rsidR="00464B5C" w:rsidRPr="00464B5C" w:rsidRDefault="00464B5C" w:rsidP="00464B5C">
            <w:pPr>
              <w:autoSpaceDE w:val="0"/>
              <w:autoSpaceDN w:val="0"/>
              <w:adjustRightInd w:val="0"/>
              <w:rPr>
                <w:rFonts w:ascii="Calibri" w:hAnsi="Calibri" w:cs="Helvetica"/>
                <w:sz w:val="16"/>
                <w:szCs w:val="16"/>
                <w:lang w:val="en-GB"/>
              </w:rPr>
            </w:pPr>
          </w:p>
        </w:tc>
        <w:tc>
          <w:tcPr>
            <w:tcW w:w="1324" w:type="dxa"/>
            <w:shd w:val="clear" w:color="auto" w:fill="auto"/>
          </w:tcPr>
          <w:p w14:paraId="6C55A235" w14:textId="77777777" w:rsidR="00464B5C" w:rsidRPr="00464B5C" w:rsidRDefault="00464B5C" w:rsidP="00464B5C">
            <w:pPr>
              <w:autoSpaceDE w:val="0"/>
              <w:autoSpaceDN w:val="0"/>
              <w:adjustRightInd w:val="0"/>
              <w:rPr>
                <w:rFonts w:ascii="Calibri" w:hAnsi="Calibri" w:cs="Helvetica"/>
                <w:sz w:val="16"/>
                <w:szCs w:val="16"/>
                <w:lang w:val="en-GB"/>
              </w:rPr>
            </w:pPr>
          </w:p>
        </w:tc>
      </w:tr>
      <w:tr w:rsidR="00464B5C" w:rsidRPr="00464B5C" w14:paraId="352FF927" w14:textId="77777777" w:rsidTr="00EF0D81">
        <w:tc>
          <w:tcPr>
            <w:tcW w:w="2280" w:type="dxa"/>
            <w:shd w:val="clear" w:color="auto" w:fill="auto"/>
            <w:hideMark/>
          </w:tcPr>
          <w:p w14:paraId="2FD5419A" w14:textId="77777777" w:rsidR="00464B5C" w:rsidRPr="00464B5C" w:rsidRDefault="00464B5C" w:rsidP="00464B5C">
            <w:pPr>
              <w:autoSpaceDE w:val="0"/>
              <w:autoSpaceDN w:val="0"/>
              <w:adjustRightInd w:val="0"/>
              <w:rPr>
                <w:rFonts w:ascii="Calibri" w:hAnsi="Calibri" w:cs="Helvetica"/>
                <w:i/>
                <w:sz w:val="16"/>
                <w:szCs w:val="16"/>
                <w:lang w:val="en-GB"/>
              </w:rPr>
            </w:pPr>
            <w:r w:rsidRPr="00464B5C">
              <w:rPr>
                <w:rFonts w:ascii="Calibri" w:hAnsi="Calibri" w:cs="Helvetica"/>
                <w:i/>
                <w:sz w:val="16"/>
                <w:szCs w:val="16"/>
                <w:lang w:val="en-GB"/>
              </w:rPr>
              <w:t>Sheltered</w:t>
            </w:r>
          </w:p>
        </w:tc>
        <w:tc>
          <w:tcPr>
            <w:tcW w:w="1689" w:type="dxa"/>
            <w:shd w:val="clear" w:color="auto" w:fill="auto"/>
          </w:tcPr>
          <w:p w14:paraId="23427EB9" w14:textId="77777777" w:rsidR="00464B5C" w:rsidRPr="00464B5C" w:rsidRDefault="00464B5C" w:rsidP="00464B5C">
            <w:pPr>
              <w:autoSpaceDE w:val="0"/>
              <w:autoSpaceDN w:val="0"/>
              <w:adjustRightInd w:val="0"/>
              <w:rPr>
                <w:rFonts w:ascii="Calibri" w:hAnsi="Calibri" w:cs="Helvetica"/>
                <w:i/>
                <w:sz w:val="16"/>
                <w:szCs w:val="16"/>
                <w:lang w:val="en-GB"/>
              </w:rPr>
            </w:pPr>
            <w:r w:rsidRPr="00464B5C">
              <w:rPr>
                <w:rFonts w:ascii="Calibri" w:hAnsi="Calibri" w:cs="Helvetica"/>
                <w:i/>
                <w:sz w:val="16"/>
                <w:szCs w:val="16"/>
                <w:lang w:val="en-GB"/>
              </w:rPr>
              <w:t>Yes</w:t>
            </w:r>
          </w:p>
        </w:tc>
        <w:tc>
          <w:tcPr>
            <w:tcW w:w="1012" w:type="dxa"/>
            <w:shd w:val="clear" w:color="auto" w:fill="auto"/>
            <w:hideMark/>
          </w:tcPr>
          <w:p w14:paraId="49044783" w14:textId="77777777" w:rsidR="00464B5C" w:rsidRPr="00464B5C" w:rsidRDefault="00464B5C" w:rsidP="00464B5C">
            <w:pPr>
              <w:autoSpaceDE w:val="0"/>
              <w:autoSpaceDN w:val="0"/>
              <w:adjustRightInd w:val="0"/>
              <w:rPr>
                <w:rFonts w:ascii="Cambria" w:hAnsi="Cambria" w:cs="Helvetica"/>
                <w:sz w:val="16"/>
                <w:szCs w:val="16"/>
                <w:lang w:val="en-GB"/>
              </w:rPr>
            </w:pPr>
            <w:r w:rsidRPr="00464B5C">
              <w:rPr>
                <w:rFonts w:ascii="Cambria" w:hAnsi="Cambria" w:cs="Helvetica"/>
                <w:i/>
                <w:sz w:val="16"/>
                <w:szCs w:val="16"/>
                <w:lang w:val="en-GB"/>
              </w:rPr>
              <w:sym w:font="Symbol" w:char="F067"/>
            </w:r>
            <w:r w:rsidRPr="00464B5C">
              <w:rPr>
                <w:rFonts w:ascii="Cambria" w:hAnsi="Cambria" w:cs="Helvetica"/>
                <w:i/>
                <w:sz w:val="16"/>
                <w:szCs w:val="16"/>
                <w:vertAlign w:val="subscript"/>
                <w:lang w:val="en-GB"/>
              </w:rPr>
              <w:t>v</w:t>
            </w:r>
          </w:p>
        </w:tc>
        <w:tc>
          <w:tcPr>
            <w:tcW w:w="1524" w:type="dxa"/>
            <w:shd w:val="clear" w:color="auto" w:fill="auto"/>
            <w:hideMark/>
          </w:tcPr>
          <w:p w14:paraId="4438514B" w14:textId="77777777" w:rsidR="00464B5C" w:rsidRPr="00464B5C" w:rsidRDefault="00464B5C" w:rsidP="00464B5C">
            <w:pPr>
              <w:autoSpaceDE w:val="0"/>
              <w:autoSpaceDN w:val="0"/>
              <w:adjustRightInd w:val="0"/>
              <w:rPr>
                <w:rFonts w:ascii="Calibri" w:hAnsi="Calibri" w:cs="Helvetica"/>
                <w:sz w:val="16"/>
                <w:szCs w:val="16"/>
                <w:lang w:val="en-GB"/>
              </w:rPr>
            </w:pPr>
            <w:r w:rsidRPr="00464B5C">
              <w:rPr>
                <w:rFonts w:ascii="Calibri" w:hAnsi="Calibri" w:cs="Helvetica"/>
                <w:sz w:val="16"/>
                <w:szCs w:val="16"/>
                <w:lang w:val="en-GB"/>
              </w:rPr>
              <w:t>1.20</w:t>
            </w:r>
          </w:p>
        </w:tc>
        <w:tc>
          <w:tcPr>
            <w:tcW w:w="1431" w:type="dxa"/>
            <w:shd w:val="clear" w:color="auto" w:fill="auto"/>
            <w:hideMark/>
          </w:tcPr>
          <w:p w14:paraId="3F9388E2" w14:textId="77777777" w:rsidR="00464B5C" w:rsidRPr="00464B5C" w:rsidRDefault="00464B5C" w:rsidP="00464B5C">
            <w:pPr>
              <w:autoSpaceDE w:val="0"/>
              <w:autoSpaceDN w:val="0"/>
              <w:adjustRightInd w:val="0"/>
              <w:rPr>
                <w:rFonts w:ascii="Calibri" w:hAnsi="Calibri" w:cs="Helvetica"/>
                <w:sz w:val="16"/>
                <w:szCs w:val="16"/>
                <w:lang w:val="en-GB"/>
              </w:rPr>
            </w:pPr>
            <w:r w:rsidRPr="00464B5C">
              <w:rPr>
                <w:rFonts w:ascii="Calibri" w:hAnsi="Calibri" w:cs="Helvetica"/>
                <w:sz w:val="16"/>
                <w:szCs w:val="16"/>
                <w:lang w:val="en-GB"/>
              </w:rPr>
              <w:t>1.25</w:t>
            </w:r>
          </w:p>
        </w:tc>
        <w:tc>
          <w:tcPr>
            <w:tcW w:w="1324" w:type="dxa"/>
            <w:shd w:val="clear" w:color="auto" w:fill="auto"/>
            <w:hideMark/>
          </w:tcPr>
          <w:p w14:paraId="19F70964" w14:textId="77777777" w:rsidR="00464B5C" w:rsidRPr="00464B5C" w:rsidRDefault="00464B5C" w:rsidP="00464B5C">
            <w:pPr>
              <w:autoSpaceDE w:val="0"/>
              <w:autoSpaceDN w:val="0"/>
              <w:adjustRightInd w:val="0"/>
              <w:rPr>
                <w:rFonts w:ascii="Calibri" w:hAnsi="Calibri" w:cs="Helvetica"/>
                <w:sz w:val="16"/>
                <w:szCs w:val="16"/>
                <w:lang w:val="en-GB"/>
              </w:rPr>
            </w:pPr>
            <w:r w:rsidRPr="00464B5C">
              <w:rPr>
                <w:rFonts w:ascii="Calibri" w:hAnsi="Calibri" w:cs="Helvetica"/>
                <w:sz w:val="16"/>
                <w:szCs w:val="16"/>
                <w:lang w:val="en-GB"/>
              </w:rPr>
              <w:t>1.30</w:t>
            </w:r>
          </w:p>
        </w:tc>
      </w:tr>
      <w:tr w:rsidR="00464B5C" w:rsidRPr="00464B5C" w14:paraId="69F801EB" w14:textId="77777777" w:rsidTr="00EF0D81">
        <w:tc>
          <w:tcPr>
            <w:tcW w:w="2280" w:type="dxa"/>
            <w:shd w:val="clear" w:color="auto" w:fill="auto"/>
          </w:tcPr>
          <w:p w14:paraId="0C760D03" w14:textId="77777777" w:rsidR="00464B5C" w:rsidRPr="00464B5C" w:rsidRDefault="00464B5C" w:rsidP="00464B5C">
            <w:pPr>
              <w:autoSpaceDE w:val="0"/>
              <w:autoSpaceDN w:val="0"/>
              <w:adjustRightInd w:val="0"/>
              <w:ind w:firstLine="284"/>
              <w:rPr>
                <w:rFonts w:ascii="Calibri" w:hAnsi="Calibri" w:cs="Helvetica"/>
                <w:i/>
                <w:sz w:val="16"/>
                <w:szCs w:val="16"/>
                <w:lang w:val="en-GB"/>
              </w:rPr>
            </w:pPr>
          </w:p>
        </w:tc>
        <w:tc>
          <w:tcPr>
            <w:tcW w:w="1689" w:type="dxa"/>
            <w:shd w:val="clear" w:color="auto" w:fill="auto"/>
          </w:tcPr>
          <w:p w14:paraId="27DDD647" w14:textId="77777777" w:rsidR="00464B5C" w:rsidRPr="00464B5C" w:rsidRDefault="00464B5C" w:rsidP="00464B5C">
            <w:pPr>
              <w:autoSpaceDE w:val="0"/>
              <w:autoSpaceDN w:val="0"/>
              <w:adjustRightInd w:val="0"/>
              <w:ind w:firstLine="284"/>
              <w:rPr>
                <w:rFonts w:ascii="Calibri" w:hAnsi="Calibri" w:cs="Helvetica"/>
                <w:i/>
                <w:sz w:val="16"/>
                <w:szCs w:val="16"/>
                <w:lang w:val="en-GB"/>
              </w:rPr>
            </w:pPr>
          </w:p>
        </w:tc>
        <w:tc>
          <w:tcPr>
            <w:tcW w:w="1012" w:type="dxa"/>
            <w:shd w:val="clear" w:color="auto" w:fill="auto"/>
          </w:tcPr>
          <w:p w14:paraId="04721F63" w14:textId="77777777" w:rsidR="00464B5C" w:rsidRPr="00464B5C" w:rsidRDefault="00464B5C" w:rsidP="00464B5C">
            <w:pPr>
              <w:rPr>
                <w:rFonts w:ascii="Cambria" w:hAnsi="Cambria"/>
                <w:i/>
                <w:sz w:val="16"/>
                <w:szCs w:val="16"/>
                <w:lang w:val="en-GB"/>
              </w:rPr>
            </w:pPr>
            <w:r w:rsidRPr="00464B5C">
              <w:rPr>
                <w:rFonts w:ascii="Cambria" w:hAnsi="Cambria"/>
                <w:i/>
                <w:sz w:val="16"/>
                <w:szCs w:val="16"/>
                <w:lang w:val="en-GB"/>
              </w:rPr>
              <w:t>C</w:t>
            </w:r>
            <w:r w:rsidRPr="00464B5C">
              <w:rPr>
                <w:rFonts w:ascii="Cambria" w:hAnsi="Cambria"/>
                <w:i/>
                <w:sz w:val="16"/>
                <w:szCs w:val="16"/>
                <w:vertAlign w:val="subscript"/>
                <w:lang w:val="en-GB"/>
              </w:rPr>
              <w:t>ab</w:t>
            </w:r>
          </w:p>
        </w:tc>
        <w:tc>
          <w:tcPr>
            <w:tcW w:w="1524" w:type="dxa"/>
            <w:shd w:val="clear" w:color="auto" w:fill="auto"/>
          </w:tcPr>
          <w:p w14:paraId="292AD848" w14:textId="77777777" w:rsidR="00464B5C" w:rsidRPr="00464B5C" w:rsidRDefault="00464B5C" w:rsidP="00464B5C">
            <w:pPr>
              <w:autoSpaceDE w:val="0"/>
              <w:autoSpaceDN w:val="0"/>
              <w:adjustRightInd w:val="0"/>
              <w:rPr>
                <w:rFonts w:ascii="Calibri" w:hAnsi="Calibri" w:cs="Helvetica"/>
                <w:sz w:val="16"/>
                <w:szCs w:val="16"/>
                <w:lang w:val="en-GB"/>
              </w:rPr>
            </w:pPr>
            <w:r w:rsidRPr="00464B5C">
              <w:rPr>
                <w:rFonts w:ascii="Calibri" w:hAnsi="Calibri" w:cs="Helvetica"/>
                <w:sz w:val="16"/>
                <w:szCs w:val="16"/>
                <w:lang w:val="en-GB"/>
              </w:rPr>
              <w:t>1.45</w:t>
            </w:r>
          </w:p>
        </w:tc>
        <w:tc>
          <w:tcPr>
            <w:tcW w:w="1431" w:type="dxa"/>
            <w:shd w:val="clear" w:color="auto" w:fill="auto"/>
          </w:tcPr>
          <w:p w14:paraId="6BB80849" w14:textId="77777777" w:rsidR="00464B5C" w:rsidRPr="00464B5C" w:rsidRDefault="00464B5C" w:rsidP="00464B5C">
            <w:pPr>
              <w:autoSpaceDE w:val="0"/>
              <w:autoSpaceDN w:val="0"/>
              <w:adjustRightInd w:val="0"/>
              <w:rPr>
                <w:rFonts w:ascii="Calibri" w:hAnsi="Calibri" w:cs="Helvetica"/>
                <w:sz w:val="16"/>
                <w:szCs w:val="16"/>
                <w:lang w:val="en-GB"/>
              </w:rPr>
            </w:pPr>
            <w:r w:rsidRPr="00464B5C">
              <w:rPr>
                <w:rFonts w:ascii="Calibri" w:hAnsi="Calibri" w:cs="Helvetica"/>
                <w:sz w:val="16"/>
                <w:szCs w:val="16"/>
                <w:lang w:val="en-GB"/>
              </w:rPr>
              <w:t>1.55</w:t>
            </w:r>
          </w:p>
        </w:tc>
        <w:tc>
          <w:tcPr>
            <w:tcW w:w="1324" w:type="dxa"/>
            <w:shd w:val="clear" w:color="auto" w:fill="auto"/>
          </w:tcPr>
          <w:p w14:paraId="0E22D953" w14:textId="77777777" w:rsidR="00464B5C" w:rsidRPr="00464B5C" w:rsidRDefault="00464B5C" w:rsidP="00464B5C">
            <w:pPr>
              <w:autoSpaceDE w:val="0"/>
              <w:autoSpaceDN w:val="0"/>
              <w:adjustRightInd w:val="0"/>
              <w:rPr>
                <w:rFonts w:ascii="Calibri" w:hAnsi="Calibri" w:cs="Helvetica"/>
                <w:sz w:val="16"/>
                <w:szCs w:val="16"/>
                <w:lang w:val="en-GB"/>
              </w:rPr>
            </w:pPr>
            <w:r w:rsidRPr="00464B5C">
              <w:rPr>
                <w:rFonts w:ascii="Calibri" w:hAnsi="Calibri" w:cs="Helvetica"/>
                <w:sz w:val="16"/>
                <w:szCs w:val="16"/>
                <w:lang w:val="en-GB"/>
              </w:rPr>
              <w:t>1.70</w:t>
            </w:r>
          </w:p>
        </w:tc>
      </w:tr>
      <w:tr w:rsidR="00464B5C" w:rsidRPr="00464B5C" w14:paraId="06190415" w14:textId="77777777" w:rsidTr="00EF0D81">
        <w:tc>
          <w:tcPr>
            <w:tcW w:w="2280" w:type="dxa"/>
            <w:shd w:val="clear" w:color="auto" w:fill="auto"/>
          </w:tcPr>
          <w:p w14:paraId="6A6E7A1F" w14:textId="77777777" w:rsidR="00464B5C" w:rsidRPr="00464B5C" w:rsidRDefault="00464B5C" w:rsidP="00464B5C">
            <w:pPr>
              <w:autoSpaceDE w:val="0"/>
              <w:autoSpaceDN w:val="0"/>
              <w:adjustRightInd w:val="0"/>
              <w:ind w:firstLine="284"/>
              <w:rPr>
                <w:rFonts w:ascii="Calibri" w:hAnsi="Calibri" w:cs="Helvetica"/>
                <w:i/>
                <w:sz w:val="16"/>
                <w:szCs w:val="16"/>
                <w:lang w:val="en-GB"/>
              </w:rPr>
            </w:pPr>
          </w:p>
        </w:tc>
        <w:tc>
          <w:tcPr>
            <w:tcW w:w="1689" w:type="dxa"/>
            <w:shd w:val="clear" w:color="auto" w:fill="auto"/>
          </w:tcPr>
          <w:p w14:paraId="2B4FEABA" w14:textId="77777777" w:rsidR="00464B5C" w:rsidRPr="00464B5C" w:rsidRDefault="00464B5C" w:rsidP="00464B5C">
            <w:pPr>
              <w:autoSpaceDE w:val="0"/>
              <w:autoSpaceDN w:val="0"/>
              <w:adjustRightInd w:val="0"/>
              <w:ind w:firstLine="284"/>
              <w:rPr>
                <w:rFonts w:ascii="Calibri" w:hAnsi="Calibri" w:cs="Helvetica"/>
                <w:i/>
                <w:sz w:val="16"/>
                <w:szCs w:val="16"/>
                <w:lang w:val="en-GB"/>
              </w:rPr>
            </w:pPr>
          </w:p>
        </w:tc>
        <w:tc>
          <w:tcPr>
            <w:tcW w:w="1012" w:type="dxa"/>
            <w:shd w:val="clear" w:color="auto" w:fill="auto"/>
          </w:tcPr>
          <w:p w14:paraId="33ECB7E4" w14:textId="77777777" w:rsidR="00464B5C" w:rsidRPr="00464B5C" w:rsidRDefault="00464B5C" w:rsidP="00464B5C">
            <w:pPr>
              <w:rPr>
                <w:rFonts w:ascii="Cambria" w:hAnsi="Cambria"/>
                <w:i/>
                <w:sz w:val="16"/>
                <w:szCs w:val="16"/>
                <w:lang w:val="en-GB"/>
              </w:rPr>
            </w:pPr>
          </w:p>
        </w:tc>
        <w:tc>
          <w:tcPr>
            <w:tcW w:w="1524" w:type="dxa"/>
            <w:shd w:val="clear" w:color="auto" w:fill="auto"/>
          </w:tcPr>
          <w:p w14:paraId="1B5762E6" w14:textId="77777777" w:rsidR="00464B5C" w:rsidRPr="00464B5C" w:rsidRDefault="00464B5C" w:rsidP="00464B5C">
            <w:pPr>
              <w:autoSpaceDE w:val="0"/>
              <w:autoSpaceDN w:val="0"/>
              <w:adjustRightInd w:val="0"/>
              <w:rPr>
                <w:rFonts w:ascii="Calibri" w:hAnsi="Calibri" w:cs="Helvetica"/>
                <w:sz w:val="16"/>
                <w:szCs w:val="16"/>
                <w:lang w:val="en-GB"/>
              </w:rPr>
            </w:pPr>
          </w:p>
        </w:tc>
        <w:tc>
          <w:tcPr>
            <w:tcW w:w="1431" w:type="dxa"/>
            <w:shd w:val="clear" w:color="auto" w:fill="auto"/>
          </w:tcPr>
          <w:p w14:paraId="0279C675" w14:textId="77777777" w:rsidR="00464B5C" w:rsidRPr="00464B5C" w:rsidRDefault="00464B5C" w:rsidP="00464B5C">
            <w:pPr>
              <w:autoSpaceDE w:val="0"/>
              <w:autoSpaceDN w:val="0"/>
              <w:adjustRightInd w:val="0"/>
              <w:rPr>
                <w:rFonts w:ascii="Calibri" w:hAnsi="Calibri" w:cs="Helvetica"/>
                <w:sz w:val="16"/>
                <w:szCs w:val="16"/>
                <w:lang w:val="en-GB"/>
              </w:rPr>
            </w:pPr>
          </w:p>
        </w:tc>
        <w:tc>
          <w:tcPr>
            <w:tcW w:w="1324" w:type="dxa"/>
            <w:shd w:val="clear" w:color="auto" w:fill="auto"/>
          </w:tcPr>
          <w:p w14:paraId="14BF3320" w14:textId="77777777" w:rsidR="00464B5C" w:rsidRPr="00464B5C" w:rsidRDefault="00464B5C" w:rsidP="00464B5C">
            <w:pPr>
              <w:autoSpaceDE w:val="0"/>
              <w:autoSpaceDN w:val="0"/>
              <w:adjustRightInd w:val="0"/>
              <w:rPr>
                <w:rFonts w:ascii="Calibri" w:hAnsi="Calibri" w:cs="Helvetica"/>
                <w:sz w:val="16"/>
                <w:szCs w:val="16"/>
                <w:lang w:val="en-GB"/>
              </w:rPr>
            </w:pPr>
          </w:p>
        </w:tc>
      </w:tr>
      <w:tr w:rsidR="00464B5C" w:rsidRPr="00464B5C" w14:paraId="791AE61B" w14:textId="77777777" w:rsidTr="00EF0D81">
        <w:tc>
          <w:tcPr>
            <w:tcW w:w="2280" w:type="dxa"/>
            <w:shd w:val="clear" w:color="auto" w:fill="auto"/>
          </w:tcPr>
          <w:p w14:paraId="08BE5F9E" w14:textId="77777777" w:rsidR="00464B5C" w:rsidRPr="00464B5C" w:rsidRDefault="00464B5C" w:rsidP="00464B5C">
            <w:pPr>
              <w:autoSpaceDE w:val="0"/>
              <w:autoSpaceDN w:val="0"/>
              <w:adjustRightInd w:val="0"/>
              <w:rPr>
                <w:rFonts w:ascii="Calibri" w:hAnsi="Calibri" w:cs="Helvetica"/>
                <w:i/>
                <w:sz w:val="16"/>
                <w:szCs w:val="16"/>
                <w:lang w:val="en-GB"/>
              </w:rPr>
            </w:pPr>
            <w:r w:rsidRPr="00464B5C">
              <w:rPr>
                <w:rFonts w:ascii="Calibri" w:hAnsi="Calibri" w:cs="Helvetica"/>
                <w:i/>
                <w:sz w:val="16"/>
                <w:szCs w:val="16"/>
                <w:lang w:val="en-GB"/>
              </w:rPr>
              <w:t>Exposed</w:t>
            </w:r>
            <w:r w:rsidRPr="00464B5C">
              <w:rPr>
                <w:rFonts w:ascii="Calibri" w:hAnsi="Calibri"/>
                <w:sz w:val="16"/>
                <w:szCs w:val="16"/>
                <w:vertAlign w:val="superscript"/>
                <w:lang w:val="en-GB"/>
              </w:rPr>
              <w:t>2</w:t>
            </w:r>
          </w:p>
        </w:tc>
        <w:tc>
          <w:tcPr>
            <w:tcW w:w="1689" w:type="dxa"/>
            <w:shd w:val="clear" w:color="auto" w:fill="auto"/>
          </w:tcPr>
          <w:p w14:paraId="0A66D68A" w14:textId="77777777" w:rsidR="00464B5C" w:rsidRPr="00464B5C" w:rsidRDefault="00464B5C" w:rsidP="00464B5C">
            <w:pPr>
              <w:autoSpaceDE w:val="0"/>
              <w:autoSpaceDN w:val="0"/>
              <w:adjustRightInd w:val="0"/>
              <w:rPr>
                <w:rFonts w:ascii="Calibri" w:hAnsi="Calibri" w:cs="Helvetica"/>
                <w:i/>
                <w:sz w:val="16"/>
                <w:szCs w:val="16"/>
                <w:lang w:val="en-GB"/>
              </w:rPr>
            </w:pPr>
            <w:r w:rsidRPr="00464B5C">
              <w:rPr>
                <w:rFonts w:ascii="Calibri" w:hAnsi="Calibri" w:cs="Helvetica"/>
                <w:i/>
                <w:sz w:val="16"/>
                <w:szCs w:val="16"/>
                <w:lang w:val="en-GB"/>
              </w:rPr>
              <w:t>Yes</w:t>
            </w:r>
          </w:p>
        </w:tc>
        <w:tc>
          <w:tcPr>
            <w:tcW w:w="1012" w:type="dxa"/>
            <w:shd w:val="clear" w:color="auto" w:fill="auto"/>
          </w:tcPr>
          <w:p w14:paraId="26413112" w14:textId="77777777" w:rsidR="00464B5C" w:rsidRPr="00464B5C" w:rsidRDefault="00464B5C" w:rsidP="00464B5C">
            <w:pPr>
              <w:autoSpaceDE w:val="0"/>
              <w:autoSpaceDN w:val="0"/>
              <w:adjustRightInd w:val="0"/>
              <w:rPr>
                <w:rFonts w:ascii="Cambria" w:hAnsi="Cambria" w:cs="Helvetica"/>
                <w:sz w:val="16"/>
                <w:szCs w:val="16"/>
                <w:lang w:val="en-GB"/>
              </w:rPr>
            </w:pPr>
            <w:r w:rsidRPr="00464B5C">
              <w:rPr>
                <w:rFonts w:ascii="Cambria" w:hAnsi="Cambria" w:cs="Helvetica"/>
                <w:i/>
                <w:sz w:val="16"/>
                <w:szCs w:val="16"/>
                <w:lang w:val="en-GB"/>
              </w:rPr>
              <w:sym w:font="Symbol" w:char="F067"/>
            </w:r>
            <w:r w:rsidRPr="00464B5C">
              <w:rPr>
                <w:rFonts w:ascii="Cambria" w:hAnsi="Cambria" w:cs="Helvetica"/>
                <w:i/>
                <w:sz w:val="16"/>
                <w:szCs w:val="16"/>
                <w:vertAlign w:val="subscript"/>
                <w:lang w:val="en-GB"/>
              </w:rPr>
              <w:t>v</w:t>
            </w:r>
          </w:p>
        </w:tc>
        <w:tc>
          <w:tcPr>
            <w:tcW w:w="1524" w:type="dxa"/>
            <w:shd w:val="clear" w:color="auto" w:fill="auto"/>
          </w:tcPr>
          <w:p w14:paraId="2E043736" w14:textId="77777777" w:rsidR="00464B5C" w:rsidRPr="00464B5C" w:rsidRDefault="00464B5C" w:rsidP="00464B5C">
            <w:pPr>
              <w:autoSpaceDE w:val="0"/>
              <w:autoSpaceDN w:val="0"/>
              <w:adjustRightInd w:val="0"/>
              <w:rPr>
                <w:rFonts w:ascii="Calibri" w:hAnsi="Calibri" w:cs="Helvetica"/>
                <w:sz w:val="16"/>
                <w:szCs w:val="16"/>
                <w:lang w:val="en-GB"/>
              </w:rPr>
            </w:pPr>
            <w:r w:rsidRPr="00464B5C">
              <w:rPr>
                <w:rFonts w:ascii="Calibri" w:hAnsi="Calibri" w:cs="Helvetica"/>
                <w:sz w:val="16"/>
                <w:szCs w:val="16"/>
                <w:lang w:val="en-GB"/>
              </w:rPr>
              <w:t>1.30</w:t>
            </w:r>
          </w:p>
        </w:tc>
        <w:tc>
          <w:tcPr>
            <w:tcW w:w="1431" w:type="dxa"/>
            <w:shd w:val="clear" w:color="auto" w:fill="auto"/>
          </w:tcPr>
          <w:p w14:paraId="72C6EAE1" w14:textId="77777777" w:rsidR="00464B5C" w:rsidRPr="00464B5C" w:rsidRDefault="00464B5C" w:rsidP="00464B5C">
            <w:pPr>
              <w:autoSpaceDE w:val="0"/>
              <w:autoSpaceDN w:val="0"/>
              <w:adjustRightInd w:val="0"/>
              <w:rPr>
                <w:rFonts w:ascii="Calibri" w:hAnsi="Calibri" w:cs="Helvetica"/>
                <w:sz w:val="16"/>
                <w:szCs w:val="16"/>
                <w:lang w:val="en-GB"/>
              </w:rPr>
            </w:pPr>
            <w:r w:rsidRPr="00464B5C">
              <w:rPr>
                <w:rFonts w:ascii="Calibri" w:hAnsi="Calibri" w:cs="Helvetica"/>
                <w:sz w:val="16"/>
                <w:szCs w:val="16"/>
                <w:lang w:val="en-GB"/>
              </w:rPr>
              <w:t>1.35</w:t>
            </w:r>
          </w:p>
        </w:tc>
        <w:tc>
          <w:tcPr>
            <w:tcW w:w="1324" w:type="dxa"/>
            <w:shd w:val="clear" w:color="auto" w:fill="auto"/>
          </w:tcPr>
          <w:p w14:paraId="542DB8E4" w14:textId="77777777" w:rsidR="00464B5C" w:rsidRPr="00464B5C" w:rsidRDefault="00464B5C" w:rsidP="00464B5C">
            <w:pPr>
              <w:autoSpaceDE w:val="0"/>
              <w:autoSpaceDN w:val="0"/>
              <w:adjustRightInd w:val="0"/>
              <w:rPr>
                <w:rFonts w:ascii="Calibri" w:hAnsi="Calibri" w:cs="Helvetica"/>
                <w:sz w:val="16"/>
                <w:szCs w:val="16"/>
                <w:lang w:val="en-GB"/>
              </w:rPr>
            </w:pPr>
            <w:r w:rsidRPr="00464B5C">
              <w:rPr>
                <w:rFonts w:ascii="Calibri" w:hAnsi="Calibri" w:cs="Helvetica"/>
                <w:sz w:val="16"/>
                <w:szCs w:val="16"/>
                <w:lang w:val="en-GB"/>
              </w:rPr>
              <w:t>1.40</w:t>
            </w:r>
          </w:p>
        </w:tc>
      </w:tr>
      <w:tr w:rsidR="00464B5C" w:rsidRPr="00464B5C" w14:paraId="7BE5252D" w14:textId="77777777" w:rsidTr="00EF0D81">
        <w:tc>
          <w:tcPr>
            <w:tcW w:w="2280" w:type="dxa"/>
            <w:tcBorders>
              <w:bottom w:val="single" w:sz="4" w:space="0" w:color="auto"/>
            </w:tcBorders>
            <w:shd w:val="clear" w:color="auto" w:fill="auto"/>
          </w:tcPr>
          <w:p w14:paraId="17FA8D80" w14:textId="77777777" w:rsidR="00464B5C" w:rsidRPr="00464B5C" w:rsidRDefault="00464B5C" w:rsidP="00464B5C">
            <w:pPr>
              <w:autoSpaceDE w:val="0"/>
              <w:autoSpaceDN w:val="0"/>
              <w:adjustRightInd w:val="0"/>
              <w:ind w:firstLine="284"/>
              <w:rPr>
                <w:rFonts w:ascii="Calibri" w:hAnsi="Calibri" w:cs="Helvetica"/>
                <w:i/>
                <w:sz w:val="16"/>
                <w:szCs w:val="16"/>
                <w:lang w:val="en-GB"/>
              </w:rPr>
            </w:pPr>
          </w:p>
        </w:tc>
        <w:tc>
          <w:tcPr>
            <w:tcW w:w="1689" w:type="dxa"/>
            <w:tcBorders>
              <w:bottom w:val="single" w:sz="4" w:space="0" w:color="auto"/>
            </w:tcBorders>
            <w:shd w:val="clear" w:color="auto" w:fill="auto"/>
          </w:tcPr>
          <w:p w14:paraId="02132C5D" w14:textId="77777777" w:rsidR="00464B5C" w:rsidRPr="00464B5C" w:rsidRDefault="00464B5C" w:rsidP="00464B5C">
            <w:pPr>
              <w:autoSpaceDE w:val="0"/>
              <w:autoSpaceDN w:val="0"/>
              <w:adjustRightInd w:val="0"/>
              <w:ind w:firstLine="284"/>
              <w:rPr>
                <w:rFonts w:ascii="Calibri" w:hAnsi="Calibri" w:cs="Helvetica"/>
                <w:i/>
                <w:sz w:val="16"/>
                <w:szCs w:val="16"/>
                <w:lang w:val="en-GB"/>
              </w:rPr>
            </w:pPr>
          </w:p>
        </w:tc>
        <w:tc>
          <w:tcPr>
            <w:tcW w:w="1012" w:type="dxa"/>
            <w:tcBorders>
              <w:bottom w:val="single" w:sz="4" w:space="0" w:color="auto"/>
            </w:tcBorders>
            <w:shd w:val="clear" w:color="auto" w:fill="auto"/>
          </w:tcPr>
          <w:p w14:paraId="34999C7D" w14:textId="77777777" w:rsidR="00464B5C" w:rsidRPr="00464B5C" w:rsidRDefault="00464B5C" w:rsidP="00464B5C">
            <w:pPr>
              <w:rPr>
                <w:rFonts w:ascii="Cambria" w:hAnsi="Cambria"/>
                <w:i/>
                <w:sz w:val="16"/>
                <w:szCs w:val="16"/>
                <w:lang w:val="en-GB"/>
              </w:rPr>
            </w:pPr>
            <w:r w:rsidRPr="00464B5C">
              <w:rPr>
                <w:rFonts w:ascii="Cambria" w:hAnsi="Cambria"/>
                <w:i/>
                <w:sz w:val="16"/>
                <w:szCs w:val="16"/>
                <w:lang w:val="en-GB"/>
              </w:rPr>
              <w:t>C</w:t>
            </w:r>
            <w:r w:rsidRPr="00464B5C">
              <w:rPr>
                <w:rFonts w:ascii="Cambria" w:hAnsi="Cambria"/>
                <w:i/>
                <w:sz w:val="16"/>
                <w:szCs w:val="16"/>
                <w:vertAlign w:val="subscript"/>
                <w:lang w:val="en-GB"/>
              </w:rPr>
              <w:t>ab</w:t>
            </w:r>
          </w:p>
        </w:tc>
        <w:tc>
          <w:tcPr>
            <w:tcW w:w="1524" w:type="dxa"/>
            <w:tcBorders>
              <w:bottom w:val="single" w:sz="4" w:space="0" w:color="auto"/>
            </w:tcBorders>
            <w:shd w:val="clear" w:color="auto" w:fill="auto"/>
          </w:tcPr>
          <w:p w14:paraId="041543CE" w14:textId="77777777" w:rsidR="00464B5C" w:rsidRPr="00464B5C" w:rsidRDefault="00464B5C" w:rsidP="00464B5C">
            <w:pPr>
              <w:autoSpaceDE w:val="0"/>
              <w:autoSpaceDN w:val="0"/>
              <w:adjustRightInd w:val="0"/>
              <w:rPr>
                <w:rFonts w:ascii="Calibri" w:hAnsi="Calibri" w:cs="Helvetica"/>
                <w:sz w:val="16"/>
                <w:szCs w:val="16"/>
                <w:lang w:val="en-GB"/>
              </w:rPr>
            </w:pPr>
            <w:r w:rsidRPr="00464B5C">
              <w:rPr>
                <w:rFonts w:ascii="Calibri" w:hAnsi="Calibri" w:cs="Helvetica"/>
                <w:sz w:val="16"/>
                <w:szCs w:val="16"/>
                <w:lang w:val="en-GB"/>
              </w:rPr>
              <w:t>1.70</w:t>
            </w:r>
          </w:p>
        </w:tc>
        <w:tc>
          <w:tcPr>
            <w:tcW w:w="1431" w:type="dxa"/>
            <w:tcBorders>
              <w:bottom w:val="single" w:sz="4" w:space="0" w:color="auto"/>
            </w:tcBorders>
            <w:shd w:val="clear" w:color="auto" w:fill="auto"/>
          </w:tcPr>
          <w:p w14:paraId="3ED6D887" w14:textId="77777777" w:rsidR="00464B5C" w:rsidRPr="00464B5C" w:rsidRDefault="00464B5C" w:rsidP="00464B5C">
            <w:pPr>
              <w:autoSpaceDE w:val="0"/>
              <w:autoSpaceDN w:val="0"/>
              <w:adjustRightInd w:val="0"/>
              <w:rPr>
                <w:rFonts w:ascii="Calibri" w:hAnsi="Calibri" w:cs="Helvetica"/>
                <w:sz w:val="16"/>
                <w:szCs w:val="16"/>
                <w:lang w:val="en-GB"/>
              </w:rPr>
            </w:pPr>
            <w:r w:rsidRPr="00464B5C">
              <w:rPr>
                <w:rFonts w:ascii="Calibri" w:hAnsi="Calibri" w:cs="Helvetica"/>
                <w:sz w:val="16"/>
                <w:szCs w:val="16"/>
                <w:lang w:val="en-GB"/>
              </w:rPr>
              <w:t>1.80</w:t>
            </w:r>
          </w:p>
        </w:tc>
        <w:tc>
          <w:tcPr>
            <w:tcW w:w="1324" w:type="dxa"/>
            <w:tcBorders>
              <w:bottom w:val="single" w:sz="4" w:space="0" w:color="auto"/>
            </w:tcBorders>
            <w:shd w:val="clear" w:color="auto" w:fill="auto"/>
          </w:tcPr>
          <w:p w14:paraId="533D90B4" w14:textId="77777777" w:rsidR="00464B5C" w:rsidRPr="00464B5C" w:rsidRDefault="00464B5C" w:rsidP="00464B5C">
            <w:pPr>
              <w:autoSpaceDE w:val="0"/>
              <w:autoSpaceDN w:val="0"/>
              <w:adjustRightInd w:val="0"/>
              <w:rPr>
                <w:rFonts w:ascii="Calibri" w:hAnsi="Calibri" w:cs="Helvetica"/>
                <w:sz w:val="16"/>
                <w:szCs w:val="16"/>
                <w:lang w:val="en-GB"/>
              </w:rPr>
            </w:pPr>
            <w:r w:rsidRPr="00464B5C">
              <w:rPr>
                <w:rFonts w:ascii="Calibri" w:hAnsi="Calibri" w:cs="Helvetica"/>
                <w:sz w:val="16"/>
                <w:szCs w:val="16"/>
                <w:lang w:val="en-GB"/>
              </w:rPr>
              <w:t>2.00</w:t>
            </w:r>
          </w:p>
        </w:tc>
      </w:tr>
    </w:tbl>
    <w:p w14:paraId="20D01CBF" w14:textId="77777777" w:rsidR="00464B5C" w:rsidRPr="00464B5C" w:rsidRDefault="00464B5C" w:rsidP="00464B5C">
      <w:pPr>
        <w:spacing w:after="0" w:line="240" w:lineRule="auto"/>
        <w:jc w:val="both"/>
        <w:rPr>
          <w:rFonts w:ascii="Frutiger-Roman" w:eastAsia="Calibri" w:hAnsi="Frutiger-Roman" w:cs="Frutiger-Roman"/>
          <w:sz w:val="16"/>
          <w:szCs w:val="16"/>
          <w:lang w:val="en-GB"/>
        </w:rPr>
      </w:pPr>
      <w:r w:rsidRPr="00464B5C">
        <w:rPr>
          <w:rFonts w:ascii="Calibri" w:eastAsia="Times New Roman" w:hAnsi="Calibri" w:cs="Times New Roman"/>
          <w:sz w:val="16"/>
          <w:szCs w:val="16"/>
          <w:vertAlign w:val="superscript"/>
          <w:lang w:val="en-GB"/>
        </w:rPr>
        <w:t>1</w:t>
      </w:r>
      <w:r w:rsidRPr="00464B5C">
        <w:rPr>
          <w:rFonts w:ascii="Arial" w:eastAsia="Times New Roman" w:hAnsi="Arial" w:cs="Arial"/>
          <w:sz w:val="16"/>
          <w:szCs w:val="16"/>
          <w:lang w:val="en-GB"/>
        </w:rPr>
        <w:t xml:space="preserve">) </w:t>
      </w:r>
      <w:r w:rsidRPr="00464B5C">
        <w:rPr>
          <w:rFonts w:ascii="Frutiger-Roman" w:eastAsia="Calibri" w:hAnsi="Frutiger-Roman" w:cs="Frutiger-Roman"/>
          <w:sz w:val="16"/>
          <w:szCs w:val="16"/>
          <w:lang w:val="en-GB"/>
        </w:rPr>
        <w:t xml:space="preserve">Pilots are aware of the allowable berthing velocity and use berthing aid systems, such as portable pilot units. </w:t>
      </w:r>
    </w:p>
    <w:p w14:paraId="6AEB865A" w14:textId="77777777" w:rsidR="00464B5C" w:rsidRPr="00464B5C" w:rsidRDefault="00464B5C" w:rsidP="00464B5C">
      <w:pPr>
        <w:spacing w:after="0" w:line="240" w:lineRule="auto"/>
        <w:jc w:val="both"/>
        <w:rPr>
          <w:rFonts w:ascii="Frutiger-Roman" w:eastAsia="Calibri" w:hAnsi="Frutiger-Roman" w:cs="Frutiger-Roman"/>
          <w:sz w:val="16"/>
          <w:szCs w:val="16"/>
          <w:lang w:val="en-GB"/>
        </w:rPr>
      </w:pPr>
      <w:r w:rsidRPr="00464B5C">
        <w:rPr>
          <w:rFonts w:ascii="Calibri" w:eastAsia="Times New Roman" w:hAnsi="Calibri" w:cs="Times New Roman"/>
          <w:sz w:val="16"/>
          <w:szCs w:val="16"/>
          <w:vertAlign w:val="superscript"/>
          <w:lang w:val="en-GB"/>
        </w:rPr>
        <w:t>2</w:t>
      </w:r>
      <w:r w:rsidRPr="00464B5C">
        <w:rPr>
          <w:rFonts w:ascii="Arial" w:eastAsia="Times New Roman" w:hAnsi="Arial" w:cs="Arial"/>
          <w:sz w:val="16"/>
          <w:szCs w:val="16"/>
          <w:lang w:val="en-GB"/>
        </w:rPr>
        <w:t xml:space="preserve">) </w:t>
      </w:r>
      <w:r w:rsidRPr="00464B5C">
        <w:rPr>
          <w:rFonts w:ascii="Frutiger-Roman" w:eastAsia="Calibri" w:hAnsi="Frutiger-Roman" w:cs="Frutiger-Roman"/>
          <w:sz w:val="16"/>
          <w:szCs w:val="16"/>
          <w:lang w:val="en-GB"/>
        </w:rPr>
        <w:t xml:space="preserve">Strong tidal currents. </w:t>
      </w:r>
    </w:p>
    <w:p w14:paraId="688E2906" w14:textId="77777777" w:rsidR="00464B5C" w:rsidRPr="00464B5C" w:rsidRDefault="00464B5C" w:rsidP="00464B5C">
      <w:pPr>
        <w:spacing w:after="0" w:line="240" w:lineRule="auto"/>
        <w:jc w:val="both"/>
        <w:rPr>
          <w:rFonts w:ascii="Arial" w:eastAsia="Times New Roman" w:hAnsi="Arial" w:cs="Times New Roman"/>
          <w:sz w:val="20"/>
          <w:szCs w:val="32"/>
          <w:lang w:val="en-GB"/>
        </w:rPr>
      </w:pPr>
    </w:p>
    <w:p w14:paraId="30C8AE76" w14:textId="7E3568D0" w:rsidR="00464B5C" w:rsidRPr="00464B5C" w:rsidRDefault="00464B5C" w:rsidP="00AC4E75">
      <w:pPr>
        <w:rPr>
          <w:rFonts w:ascii="Arial" w:eastAsia="Times New Roman" w:hAnsi="Arial" w:cs="Times New Roman"/>
          <w:sz w:val="20"/>
          <w:szCs w:val="32"/>
          <w:lang w:val="en-GB"/>
        </w:rPr>
      </w:pPr>
      <w:r w:rsidRPr="00464B5C">
        <w:rPr>
          <w:rFonts w:ascii="Arial" w:eastAsia="Times New Roman" w:hAnsi="Arial" w:cs="Times New Roman"/>
          <w:sz w:val="20"/>
          <w:szCs w:val="32"/>
          <w:lang w:val="en-GB"/>
        </w:rPr>
        <w:t xml:space="preserve">It should be noted that </w:t>
      </w:r>
      <w:r w:rsidR="00AC4E75">
        <w:rPr>
          <w:rFonts w:ascii="Arial" w:eastAsia="Times New Roman" w:hAnsi="Arial" w:cs="Times New Roman"/>
          <w:sz w:val="20"/>
          <w:szCs w:val="32"/>
          <w:lang w:val="en-GB"/>
        </w:rPr>
        <w:t xml:space="preserve">Table 5 </w:t>
      </w:r>
      <w:r w:rsidRPr="00464B5C">
        <w:rPr>
          <w:rFonts w:ascii="Arial" w:eastAsia="Times New Roman" w:hAnsi="Arial" w:cs="Times New Roman"/>
          <w:sz w:val="20"/>
          <w:szCs w:val="32"/>
          <w:lang w:val="en-GB"/>
        </w:rPr>
        <w:t>assumes the berthing impact load to be a dominate design variable (</w:t>
      </w:r>
      <w:r w:rsidRPr="00464B5C">
        <w:rPr>
          <w:rFonts w:ascii="Cambria" w:eastAsia="Times New Roman" w:hAnsi="Cambria" w:cs="Arial"/>
          <w:i/>
          <w:sz w:val="20"/>
          <w:szCs w:val="32"/>
          <w:lang w:val="en-GB"/>
        </w:rPr>
        <w:t>α</w:t>
      </w:r>
      <w:r w:rsidRPr="00464B5C">
        <w:rPr>
          <w:rFonts w:ascii="Cambria" w:eastAsia="Times New Roman" w:hAnsi="Cambria" w:cs="Arial"/>
          <w:i/>
          <w:sz w:val="20"/>
          <w:szCs w:val="32"/>
          <w:vertAlign w:val="subscript"/>
          <w:lang w:val="en-GB"/>
        </w:rPr>
        <w:t>s</w:t>
      </w:r>
      <w:r w:rsidRPr="00464B5C">
        <w:rPr>
          <w:rFonts w:ascii="Arial" w:eastAsia="Times New Roman" w:hAnsi="Arial" w:cs="Times New Roman"/>
          <w:sz w:val="20"/>
          <w:szCs w:val="32"/>
          <w:lang w:val="en-GB"/>
        </w:rPr>
        <w:t>=0.7), and hence can be used in the design of quay walls, jetties and flexible dolphins. However, if berthing loads are not dominant a lower importance factor (</w:t>
      </w:r>
      <w:r w:rsidRPr="00464B5C">
        <w:rPr>
          <w:rFonts w:ascii="Cambria" w:eastAsia="Times New Roman" w:hAnsi="Cambria" w:cs="Arial"/>
          <w:i/>
          <w:sz w:val="20"/>
          <w:szCs w:val="32"/>
          <w:lang w:val="en-GB"/>
        </w:rPr>
        <w:t>α</w:t>
      </w:r>
      <w:r w:rsidRPr="00464B5C">
        <w:rPr>
          <w:rFonts w:ascii="Cambria" w:eastAsia="Times New Roman" w:hAnsi="Cambria" w:cs="Arial"/>
          <w:i/>
          <w:sz w:val="20"/>
          <w:szCs w:val="32"/>
          <w:vertAlign w:val="subscript"/>
          <w:lang w:val="en-GB"/>
        </w:rPr>
        <w:t>s</w:t>
      </w:r>
      <w:r w:rsidRPr="00464B5C">
        <w:rPr>
          <w:rFonts w:ascii="Arial" w:eastAsia="Times New Roman" w:hAnsi="Arial" w:cs="Times New Roman"/>
          <w:sz w:val="20"/>
          <w:szCs w:val="32"/>
          <w:lang w:val="en-GB"/>
        </w:rPr>
        <w:t>=0.4) could be taken into consideration or for instance combinations factors in case of multiple design loads.</w:t>
      </w:r>
    </w:p>
    <w:p w14:paraId="1DD9B232" w14:textId="77777777" w:rsidR="00464B5C" w:rsidRPr="00464B5C" w:rsidRDefault="00464B5C" w:rsidP="00464B5C">
      <w:pPr>
        <w:spacing w:after="0" w:line="240" w:lineRule="auto"/>
        <w:jc w:val="both"/>
        <w:rPr>
          <w:rFonts w:ascii="Arial" w:eastAsia="Times New Roman" w:hAnsi="Arial" w:cs="Times New Roman"/>
          <w:sz w:val="20"/>
          <w:szCs w:val="32"/>
          <w:lang w:val="en-GB"/>
        </w:rPr>
      </w:pPr>
      <w:r w:rsidRPr="00464B5C">
        <w:rPr>
          <w:rFonts w:ascii="Arial" w:eastAsia="Times New Roman" w:hAnsi="Arial" w:cs="Times New Roman"/>
          <w:sz w:val="20"/>
          <w:szCs w:val="32"/>
          <w:lang w:val="en-GB"/>
        </w:rPr>
        <w:t xml:space="preserve">Another finding is that higher extreme berthing velocities were observed for manoeuvres subject to high tidal currents. However the associated berthing angels at the moment of impact were very low </w:t>
      </w:r>
      <w:r w:rsidRPr="00464B5C">
        <w:rPr>
          <w:rFonts w:ascii="Arial" w:eastAsia="Times New Roman" w:hAnsi="Arial" w:cs="Times New Roman"/>
          <w:color w:val="0070C0"/>
          <w:sz w:val="20"/>
          <w:szCs w:val="32"/>
          <w:lang w:val="en-GB"/>
        </w:rPr>
        <w:t>[7]</w:t>
      </w:r>
      <w:r w:rsidRPr="00464B5C">
        <w:rPr>
          <w:rFonts w:ascii="Arial" w:eastAsia="Times New Roman" w:hAnsi="Arial" w:cs="Times New Roman"/>
          <w:sz w:val="20"/>
          <w:szCs w:val="32"/>
          <w:lang w:val="en-GB"/>
        </w:rPr>
        <w:t xml:space="preserve">, and hence </w:t>
      </w:r>
      <w:r w:rsidRPr="00464B5C">
        <w:rPr>
          <w:rFonts w:ascii="Arial" w:eastAsia="Times New Roman" w:hAnsi="Arial" w:cs="Times New Roman"/>
          <w:color w:val="000000"/>
          <w:sz w:val="20"/>
          <w:szCs w:val="32"/>
          <w:lang w:val="en-GB"/>
        </w:rPr>
        <w:t>the amount of energy transferred was lower compared to the original design.</w:t>
      </w:r>
    </w:p>
    <w:p w14:paraId="6060E6BB" w14:textId="77777777" w:rsidR="00E032E8" w:rsidRDefault="00E032E8" w:rsidP="00E032E8">
      <w:pPr>
        <w:spacing w:after="240" w:line="240" w:lineRule="auto"/>
        <w:jc w:val="both"/>
        <w:rPr>
          <w:rFonts w:ascii="Arial" w:eastAsia="Calibri" w:hAnsi="Arial" w:cs="Arial"/>
          <w:b/>
          <w:bCs/>
          <w:sz w:val="20"/>
          <w:szCs w:val="20"/>
          <w:lang w:val="en-GB" w:eastAsia="nl-BE"/>
        </w:rPr>
      </w:pPr>
    </w:p>
    <w:p w14:paraId="7D909758" w14:textId="443DB7C8" w:rsidR="00464B5C" w:rsidRPr="00E032E8" w:rsidRDefault="00464B5C" w:rsidP="00464B5C">
      <w:pPr>
        <w:spacing w:after="240"/>
        <w:jc w:val="both"/>
        <w:rPr>
          <w:rFonts w:ascii="Arial" w:eastAsia="Calibri" w:hAnsi="Arial" w:cs="Arial"/>
          <w:lang w:val="en-GB" w:eastAsia="nl-BE"/>
        </w:rPr>
      </w:pPr>
      <w:r>
        <w:rPr>
          <w:rFonts w:ascii="Arial" w:eastAsia="Calibri" w:hAnsi="Arial" w:cs="Arial"/>
          <w:b/>
          <w:bCs/>
          <w:sz w:val="20"/>
          <w:szCs w:val="20"/>
          <w:lang w:val="en-US" w:eastAsia="nl-BE"/>
        </w:rPr>
        <w:t>5.2</w:t>
      </w:r>
      <w:r w:rsidRPr="00E032E8">
        <w:rPr>
          <w:rFonts w:ascii="Arial" w:eastAsia="Calibri" w:hAnsi="Arial" w:cs="Arial"/>
          <w:b/>
          <w:bCs/>
          <w:sz w:val="20"/>
          <w:szCs w:val="20"/>
          <w:lang w:val="en-US" w:eastAsia="nl-BE"/>
        </w:rPr>
        <w:tab/>
      </w:r>
      <w:r w:rsidRPr="00464B5C">
        <w:rPr>
          <w:rFonts w:ascii="Arial" w:eastAsia="Calibri" w:hAnsi="Arial" w:cs="Arial"/>
          <w:b/>
          <w:bCs/>
          <w:sz w:val="20"/>
          <w:szCs w:val="20"/>
          <w:lang w:val="en-US" w:eastAsia="nl-BE"/>
        </w:rPr>
        <w:t>Evaluation of partial</w:t>
      </w:r>
      <w:r>
        <w:rPr>
          <w:rFonts w:ascii="Arial" w:eastAsia="Calibri" w:hAnsi="Arial" w:cs="Arial"/>
          <w:b/>
          <w:bCs/>
          <w:sz w:val="20"/>
          <w:szCs w:val="20"/>
          <w:lang w:val="en-US" w:eastAsia="nl-BE"/>
        </w:rPr>
        <w:t xml:space="preserve"> factors</w:t>
      </w:r>
    </w:p>
    <w:p w14:paraId="28B6EF8A" w14:textId="01FE69DE" w:rsidR="00464B5C" w:rsidRPr="00464B5C" w:rsidRDefault="00464B5C" w:rsidP="00AC4E75">
      <w:pPr>
        <w:rPr>
          <w:rFonts w:ascii="Arial" w:eastAsia="Calibri" w:hAnsi="Arial" w:cs="Arial"/>
          <w:sz w:val="20"/>
          <w:szCs w:val="20"/>
          <w:lang w:val="en-GB"/>
        </w:rPr>
      </w:pPr>
      <w:r w:rsidRPr="00464B5C">
        <w:rPr>
          <w:rFonts w:ascii="Arial" w:eastAsia="Times New Roman" w:hAnsi="Arial" w:cs="Times New Roman"/>
          <w:sz w:val="20"/>
          <w:szCs w:val="32"/>
          <w:lang w:val="en-GB"/>
        </w:rPr>
        <w:t xml:space="preserve">Although existing design guidelines do not differentiate between sheltered and exposed navigation conditions, the partial factors listed in </w:t>
      </w:r>
      <w:r w:rsidR="00AC4E75">
        <w:rPr>
          <w:rFonts w:ascii="Arial" w:eastAsia="Times New Roman" w:hAnsi="Arial" w:cs="Times New Roman"/>
          <w:sz w:val="20"/>
          <w:szCs w:val="32"/>
          <w:lang w:val="en-GB"/>
        </w:rPr>
        <w:t>Table 5</w:t>
      </w:r>
      <w:r w:rsidRPr="00464B5C">
        <w:rPr>
          <w:rFonts w:ascii="Arial" w:eastAsia="Times New Roman" w:hAnsi="Arial" w:cs="Times New Roman"/>
          <w:sz w:val="20"/>
          <w:szCs w:val="32"/>
          <w:lang w:val="en-GB"/>
        </w:rPr>
        <w:t xml:space="preserve"> are in the range of the recommended values in literature (see Table </w:t>
      </w:r>
      <w:r w:rsidRPr="00464B5C">
        <w:rPr>
          <w:rFonts w:ascii="Arial" w:eastAsia="Times New Roman" w:hAnsi="Arial" w:cs="Times New Roman"/>
          <w:sz w:val="20"/>
          <w:szCs w:val="32"/>
          <w:lang w:val="en-GB"/>
        </w:rPr>
        <w:fldChar w:fldCharType="begin"/>
      </w:r>
      <w:r w:rsidRPr="00464B5C">
        <w:rPr>
          <w:rFonts w:ascii="Arial" w:eastAsia="Times New Roman" w:hAnsi="Arial" w:cs="Times New Roman"/>
          <w:sz w:val="20"/>
          <w:szCs w:val="32"/>
          <w:lang w:val="en-GB"/>
        </w:rPr>
        <w:instrText xml:space="preserve"> SEQ Table \* ARABIC </w:instrText>
      </w:r>
      <w:r w:rsidRPr="00464B5C">
        <w:rPr>
          <w:rFonts w:ascii="Arial" w:eastAsia="Times New Roman" w:hAnsi="Arial" w:cs="Times New Roman"/>
          <w:sz w:val="20"/>
          <w:szCs w:val="32"/>
          <w:lang w:val="en-GB"/>
        </w:rPr>
        <w:fldChar w:fldCharType="separate"/>
      </w:r>
      <w:r w:rsidR="002229AE">
        <w:rPr>
          <w:rFonts w:ascii="Arial" w:eastAsia="Times New Roman" w:hAnsi="Arial" w:cs="Times New Roman"/>
          <w:noProof/>
          <w:sz w:val="20"/>
          <w:szCs w:val="32"/>
          <w:lang w:val="en-GB"/>
        </w:rPr>
        <w:t>6</w:t>
      </w:r>
      <w:r w:rsidRPr="00464B5C">
        <w:rPr>
          <w:rFonts w:ascii="Arial" w:eastAsia="Times New Roman" w:hAnsi="Arial" w:cs="Times New Roman"/>
          <w:sz w:val="20"/>
          <w:szCs w:val="32"/>
          <w:lang w:val="en-GB"/>
        </w:rPr>
        <w:fldChar w:fldCharType="end"/>
      </w:r>
      <w:r w:rsidRPr="00464B5C">
        <w:rPr>
          <w:rFonts w:ascii="Arial" w:eastAsia="Times New Roman" w:hAnsi="Arial" w:cs="Times New Roman"/>
          <w:sz w:val="20"/>
          <w:szCs w:val="32"/>
          <w:lang w:val="en-GB"/>
        </w:rPr>
        <w:t xml:space="preserve">). </w:t>
      </w:r>
      <w:r w:rsidRPr="00464B5C">
        <w:rPr>
          <w:rFonts w:ascii="Arial" w:eastAsia="Calibri" w:hAnsi="Arial" w:cs="Arial"/>
          <w:sz w:val="20"/>
          <w:szCs w:val="20"/>
          <w:lang w:val="en-GB"/>
        </w:rPr>
        <w:t xml:space="preserve">BS 6394-4 </w:t>
      </w:r>
      <w:r w:rsidRPr="00464B5C">
        <w:rPr>
          <w:rFonts w:ascii="Arial" w:eastAsia="Times New Roman" w:hAnsi="Arial" w:cs="Arial"/>
          <w:color w:val="0070C0"/>
          <w:sz w:val="20"/>
          <w:szCs w:val="32"/>
          <w:lang w:val="en-GB"/>
        </w:rPr>
        <w:t>[4]</w:t>
      </w:r>
      <w:r w:rsidRPr="00464B5C">
        <w:rPr>
          <w:rFonts w:ascii="Arial" w:eastAsia="Times New Roman" w:hAnsi="Arial" w:cs="Arial"/>
          <w:sz w:val="20"/>
          <w:szCs w:val="32"/>
          <w:lang w:val="en-GB"/>
        </w:rPr>
        <w:t xml:space="preserve"> </w:t>
      </w:r>
      <w:r w:rsidRPr="00464B5C">
        <w:rPr>
          <w:rFonts w:ascii="Arial" w:eastAsia="Calibri" w:hAnsi="Arial" w:cs="Arial"/>
          <w:sz w:val="20"/>
          <w:szCs w:val="20"/>
          <w:lang w:val="en-GB"/>
        </w:rPr>
        <w:t xml:space="preserve">recommends using </w:t>
      </w:r>
      <w:r w:rsidRPr="00464B5C">
        <w:rPr>
          <w:rFonts w:ascii="Cambria" w:eastAsia="Calibri" w:hAnsi="Cambria" w:cs="Arial"/>
          <w:i/>
          <w:sz w:val="20"/>
          <w:szCs w:val="20"/>
          <w:lang w:val="en-GB"/>
        </w:rPr>
        <w:t>C</w:t>
      </w:r>
      <w:r w:rsidRPr="00464B5C">
        <w:rPr>
          <w:rFonts w:ascii="Cambria" w:eastAsia="Calibri" w:hAnsi="Cambria" w:cs="Arial"/>
          <w:i/>
          <w:sz w:val="20"/>
          <w:szCs w:val="20"/>
          <w:vertAlign w:val="subscript"/>
          <w:lang w:val="en-GB"/>
        </w:rPr>
        <w:t>ab</w:t>
      </w:r>
      <w:r w:rsidRPr="00464B5C">
        <w:rPr>
          <w:rFonts w:ascii="Arial" w:eastAsia="Calibri" w:hAnsi="Arial" w:cs="Arial"/>
          <w:sz w:val="20"/>
          <w:szCs w:val="20"/>
          <w:lang w:val="en-GB"/>
        </w:rPr>
        <w:t xml:space="preserve">=1.5 for situations with a low risk profile, such as berths facilitating general cargo vessels, and </w:t>
      </w:r>
      <w:r w:rsidRPr="00464B5C">
        <w:rPr>
          <w:rFonts w:ascii="Cambria" w:eastAsia="Calibri" w:hAnsi="Cambria" w:cs="Arial"/>
          <w:i/>
          <w:sz w:val="20"/>
          <w:szCs w:val="20"/>
          <w:lang w:val="en-GB"/>
        </w:rPr>
        <w:t>C</w:t>
      </w:r>
      <w:r w:rsidRPr="00464B5C">
        <w:rPr>
          <w:rFonts w:ascii="Cambria" w:eastAsia="Calibri" w:hAnsi="Cambria" w:cs="Arial"/>
          <w:i/>
          <w:sz w:val="20"/>
          <w:szCs w:val="20"/>
          <w:vertAlign w:val="subscript"/>
          <w:lang w:val="en-GB"/>
        </w:rPr>
        <w:t>ab</w:t>
      </w:r>
      <w:r w:rsidRPr="00464B5C">
        <w:rPr>
          <w:rFonts w:ascii="Arial" w:eastAsia="Calibri" w:hAnsi="Arial" w:cs="Arial"/>
          <w:sz w:val="20"/>
          <w:szCs w:val="20"/>
          <w:lang w:val="en-GB"/>
        </w:rPr>
        <w:t xml:space="preserve">=2.0 for situations with a high risk profile, such as marine structures for LNG, LPG and ferry terminals. </w:t>
      </w:r>
    </w:p>
    <w:p w14:paraId="0D1059A0" w14:textId="77777777" w:rsidR="00464B5C" w:rsidRPr="00464B5C" w:rsidRDefault="00464B5C" w:rsidP="00464B5C">
      <w:pPr>
        <w:spacing w:after="0" w:line="240" w:lineRule="auto"/>
        <w:jc w:val="both"/>
        <w:rPr>
          <w:rFonts w:ascii="Arial" w:eastAsia="Times New Roman" w:hAnsi="Arial" w:cs="Times New Roman"/>
          <w:sz w:val="20"/>
          <w:szCs w:val="32"/>
          <w:lang w:val="en-GB"/>
        </w:rPr>
      </w:pPr>
    </w:p>
    <w:p w14:paraId="474B1675" w14:textId="77777777" w:rsidR="00464B5C" w:rsidRPr="00464B5C" w:rsidRDefault="00464B5C" w:rsidP="00464B5C">
      <w:pPr>
        <w:spacing w:after="0" w:line="240" w:lineRule="auto"/>
        <w:jc w:val="both"/>
        <w:rPr>
          <w:rFonts w:ascii="Arial" w:eastAsia="Times New Roman" w:hAnsi="Arial" w:cs="Times New Roman"/>
          <w:i/>
          <w:sz w:val="20"/>
          <w:szCs w:val="32"/>
          <w:lang w:val="en-GB"/>
        </w:rPr>
      </w:pPr>
      <w:r w:rsidRPr="00464B5C">
        <w:rPr>
          <w:rFonts w:ascii="Arial" w:eastAsia="Times New Roman" w:hAnsi="Arial" w:cs="Times New Roman"/>
          <w:sz w:val="20"/>
          <w:szCs w:val="32"/>
          <w:lang w:val="en-GB"/>
        </w:rPr>
        <w:t xml:space="preserve">PIANC </w:t>
      </w:r>
      <w:r w:rsidRPr="00464B5C">
        <w:rPr>
          <w:rFonts w:ascii="Arial" w:eastAsia="Times New Roman" w:hAnsi="Arial" w:cs="Times New Roman"/>
          <w:color w:val="0070C0"/>
          <w:sz w:val="20"/>
          <w:szCs w:val="32"/>
          <w:lang w:val="en-GB"/>
        </w:rPr>
        <w:t xml:space="preserve">[17] </w:t>
      </w:r>
      <w:r w:rsidRPr="00464B5C">
        <w:rPr>
          <w:rFonts w:ascii="Arial" w:eastAsia="Times New Roman" w:hAnsi="Arial" w:cs="Times New Roman"/>
          <w:sz w:val="20"/>
          <w:szCs w:val="32"/>
          <w:lang w:val="en-GB"/>
        </w:rPr>
        <w:t xml:space="preserve">and EAU 2012 </w:t>
      </w:r>
      <w:r w:rsidRPr="00464B5C">
        <w:rPr>
          <w:rFonts w:ascii="Arial" w:eastAsia="Times New Roman" w:hAnsi="Arial" w:cs="Times New Roman"/>
          <w:color w:val="0070C0"/>
          <w:sz w:val="20"/>
          <w:szCs w:val="32"/>
          <w:lang w:val="en-GB"/>
        </w:rPr>
        <w:t xml:space="preserve">[6] </w:t>
      </w:r>
      <w:r w:rsidRPr="00464B5C">
        <w:rPr>
          <w:rFonts w:ascii="Arial" w:eastAsia="Times New Roman" w:hAnsi="Arial" w:cs="Times New Roman"/>
          <w:sz w:val="20"/>
          <w:szCs w:val="32"/>
          <w:lang w:val="en-GB"/>
        </w:rPr>
        <w:t xml:space="preserve">recommend applying lower abnormal berthing factors, approximately </w:t>
      </w:r>
      <w:r w:rsidRPr="00464B5C">
        <w:rPr>
          <w:rFonts w:ascii="Cambria" w:eastAsia="Times New Roman" w:hAnsi="Cambria" w:cs="Times New Roman"/>
          <w:i/>
          <w:sz w:val="20"/>
          <w:szCs w:val="32"/>
          <w:lang w:val="en-GB"/>
        </w:rPr>
        <w:t>C</w:t>
      </w:r>
      <w:r w:rsidRPr="00464B5C">
        <w:rPr>
          <w:rFonts w:ascii="Cambria" w:eastAsia="Times New Roman" w:hAnsi="Cambria" w:cs="Times New Roman"/>
          <w:i/>
          <w:sz w:val="20"/>
          <w:szCs w:val="32"/>
          <w:vertAlign w:val="subscript"/>
          <w:lang w:val="en-GB"/>
        </w:rPr>
        <w:t>ab</w:t>
      </w:r>
      <w:r w:rsidRPr="00464B5C">
        <w:rPr>
          <w:rFonts w:ascii="Arial" w:eastAsia="Times New Roman" w:hAnsi="Arial" w:cs="Times New Roman"/>
          <w:i/>
          <w:sz w:val="20"/>
          <w:szCs w:val="32"/>
          <w:lang w:val="en-GB"/>
        </w:rPr>
        <w:t xml:space="preserve">=1.25, </w:t>
      </w:r>
      <w:r w:rsidRPr="00464B5C">
        <w:rPr>
          <w:rFonts w:ascii="Arial" w:eastAsia="Times New Roman" w:hAnsi="Arial" w:cs="Times New Roman"/>
          <w:sz w:val="20"/>
          <w:szCs w:val="32"/>
          <w:lang w:val="en-GB"/>
        </w:rPr>
        <w:t xml:space="preserve">for large seagoing tankers and bulkers. In this study, higher abnormal berthing factors were found. PIANC seems to be aware of this fairly low reliability level and recommends using a higher confidence level for normal berthing (section 4.2.8.4 of PIANC 2002 </w:t>
      </w:r>
      <w:r w:rsidRPr="00464B5C">
        <w:rPr>
          <w:rFonts w:ascii="Arial" w:eastAsia="Times New Roman" w:hAnsi="Arial" w:cs="Times New Roman"/>
          <w:color w:val="0070C0"/>
          <w:sz w:val="20"/>
          <w:szCs w:val="32"/>
          <w:lang w:val="en-GB"/>
        </w:rPr>
        <w:t xml:space="preserve">[17] </w:t>
      </w:r>
      <w:r w:rsidRPr="00464B5C">
        <w:rPr>
          <w:rFonts w:ascii="Arial" w:eastAsia="Times New Roman" w:hAnsi="Arial" w:cs="Times New Roman"/>
          <w:sz w:val="20"/>
          <w:szCs w:val="32"/>
          <w:lang w:val="en-GB"/>
        </w:rPr>
        <w:t xml:space="preserve">) for berths with very low approach velocities. The higher abnormal berthing factors could be explained by an increase in target reliability index, a longer reference period and the use of shore-based docking systems in all the measurement data used by </w:t>
      </w:r>
      <w:proofErr w:type="spellStart"/>
      <w:r w:rsidRPr="00464B5C">
        <w:rPr>
          <w:rFonts w:ascii="Arial" w:eastAsia="Times New Roman" w:hAnsi="Arial" w:cs="Times New Roman"/>
          <w:sz w:val="20"/>
          <w:szCs w:val="32"/>
          <w:lang w:val="en-GB"/>
        </w:rPr>
        <w:t>Brolsma</w:t>
      </w:r>
      <w:proofErr w:type="spellEnd"/>
      <w:r w:rsidRPr="00464B5C">
        <w:rPr>
          <w:rFonts w:ascii="Arial" w:eastAsia="Times New Roman" w:hAnsi="Arial" w:cs="Times New Roman"/>
          <w:sz w:val="20"/>
          <w:szCs w:val="32"/>
          <w:lang w:val="en-GB"/>
        </w:rPr>
        <w:t xml:space="preserve"> </w:t>
      </w:r>
      <w:r w:rsidRPr="00464B5C">
        <w:rPr>
          <w:rFonts w:ascii="Arial" w:eastAsia="Times New Roman" w:hAnsi="Arial" w:cs="Times New Roman"/>
          <w:color w:val="0070C0"/>
          <w:sz w:val="20"/>
          <w:szCs w:val="32"/>
          <w:lang w:val="en-GB"/>
        </w:rPr>
        <w:t>[2]</w:t>
      </w:r>
      <w:r w:rsidRPr="00464B5C">
        <w:rPr>
          <w:rFonts w:ascii="Arial" w:eastAsia="Times New Roman" w:hAnsi="Arial" w:cs="Times New Roman"/>
          <w:sz w:val="20"/>
          <w:szCs w:val="32"/>
          <w:lang w:val="en-GB"/>
        </w:rPr>
        <w:t xml:space="preserve">. However, the results of this study show that one should be very careful using </w:t>
      </w:r>
      <w:r w:rsidRPr="00464B5C">
        <w:rPr>
          <w:rFonts w:ascii="Cambria" w:eastAsia="Times New Roman" w:hAnsi="Cambria" w:cs="Times New Roman"/>
          <w:i/>
          <w:sz w:val="20"/>
          <w:szCs w:val="32"/>
          <w:lang w:val="en-GB"/>
        </w:rPr>
        <w:t>C</w:t>
      </w:r>
      <w:r w:rsidRPr="00464B5C">
        <w:rPr>
          <w:rFonts w:ascii="Cambria" w:eastAsia="Times New Roman" w:hAnsi="Cambria" w:cs="Times New Roman"/>
          <w:i/>
          <w:sz w:val="20"/>
          <w:szCs w:val="32"/>
          <w:vertAlign w:val="subscript"/>
          <w:lang w:val="en-GB"/>
        </w:rPr>
        <w:t>ab</w:t>
      </w:r>
      <w:r w:rsidRPr="00464B5C">
        <w:rPr>
          <w:rFonts w:ascii="Arial" w:eastAsia="Times New Roman" w:hAnsi="Arial" w:cs="Times New Roman"/>
          <w:i/>
          <w:sz w:val="20"/>
          <w:szCs w:val="32"/>
          <w:lang w:val="en-GB"/>
        </w:rPr>
        <w:t xml:space="preserve">&lt;1.5 </w:t>
      </w:r>
      <w:r w:rsidRPr="00464B5C">
        <w:rPr>
          <w:rFonts w:ascii="Arial" w:eastAsia="Times New Roman" w:hAnsi="Arial" w:cs="Times New Roman"/>
          <w:sz w:val="20"/>
          <w:szCs w:val="32"/>
          <w:lang w:val="en-GB"/>
        </w:rPr>
        <w:t>for flexible dolphins equipped with buckling fender systems, because almost all berthing manoeuvres result in the maximum reaction force.</w:t>
      </w:r>
      <w:r w:rsidRPr="00464B5C">
        <w:rPr>
          <w:rFonts w:ascii="Arial" w:eastAsia="Times New Roman" w:hAnsi="Arial" w:cs="Times New Roman"/>
          <w:i/>
          <w:sz w:val="20"/>
          <w:szCs w:val="32"/>
          <w:lang w:val="en-GB"/>
        </w:rPr>
        <w:t xml:space="preserve"> </w:t>
      </w:r>
    </w:p>
    <w:p w14:paraId="26A95D59" w14:textId="77777777" w:rsidR="00464B5C" w:rsidRPr="00464B5C" w:rsidRDefault="00464B5C" w:rsidP="00464B5C">
      <w:pPr>
        <w:spacing w:after="0" w:line="240" w:lineRule="auto"/>
        <w:jc w:val="both"/>
        <w:rPr>
          <w:rFonts w:ascii="Arial" w:eastAsia="Times New Roman" w:hAnsi="Arial" w:cs="Times New Roman"/>
          <w:i/>
          <w:sz w:val="20"/>
          <w:szCs w:val="32"/>
          <w:lang w:val="en-GB"/>
        </w:rPr>
      </w:pPr>
    </w:p>
    <w:p w14:paraId="4A6EE6D0" w14:textId="77777777" w:rsidR="00464B5C" w:rsidRPr="00464B5C" w:rsidRDefault="00464B5C" w:rsidP="00464B5C">
      <w:pPr>
        <w:spacing w:after="0" w:line="240" w:lineRule="auto"/>
        <w:jc w:val="both"/>
        <w:rPr>
          <w:rFonts w:ascii="Arial" w:eastAsia="Times New Roman" w:hAnsi="Arial" w:cs="Times New Roman"/>
          <w:sz w:val="20"/>
          <w:szCs w:val="32"/>
          <w:lang w:val="en-GB"/>
        </w:rPr>
      </w:pPr>
      <w:r w:rsidRPr="00464B5C">
        <w:rPr>
          <w:rFonts w:ascii="Arial" w:eastAsia="Times New Roman" w:hAnsi="Arial" w:cs="Times New Roman"/>
          <w:sz w:val="20"/>
          <w:szCs w:val="32"/>
          <w:lang w:val="en-GB"/>
        </w:rPr>
        <w:t xml:space="preserve">PIANC 2002 and EAU 2012 </w:t>
      </w:r>
      <w:r w:rsidRPr="00464B5C">
        <w:rPr>
          <w:rFonts w:ascii="Arial" w:eastAsia="Times New Roman" w:hAnsi="Arial" w:cs="Times New Roman"/>
          <w:sz w:val="20"/>
          <w:szCs w:val="20"/>
          <w:lang w:val="en-GB"/>
        </w:rPr>
        <w:t xml:space="preserve">suggest that there is a correlation between vessel size </w:t>
      </w:r>
      <w:r w:rsidRPr="00464B5C">
        <w:rPr>
          <w:rFonts w:ascii="Arial" w:eastAsia="Times New Roman" w:hAnsi="Arial" w:cs="Times New Roman"/>
          <w:sz w:val="20"/>
          <w:szCs w:val="32"/>
          <w:lang w:val="en-GB"/>
        </w:rPr>
        <w:t xml:space="preserve">and abnormal safety factor </w:t>
      </w:r>
      <w:r w:rsidRPr="00464B5C">
        <w:rPr>
          <w:rFonts w:ascii="Cambria" w:eastAsia="Times New Roman" w:hAnsi="Cambria" w:cs="Times New Roman"/>
          <w:i/>
          <w:sz w:val="20"/>
          <w:szCs w:val="32"/>
          <w:lang w:val="en-GB"/>
        </w:rPr>
        <w:t>C</w:t>
      </w:r>
      <w:r w:rsidRPr="00464B5C">
        <w:rPr>
          <w:rFonts w:ascii="Cambria" w:eastAsia="Times New Roman" w:hAnsi="Cambria" w:cs="Times New Roman"/>
          <w:i/>
          <w:sz w:val="20"/>
          <w:szCs w:val="32"/>
          <w:vertAlign w:val="subscript"/>
          <w:lang w:val="en-GB"/>
        </w:rPr>
        <w:t>ab</w:t>
      </w:r>
      <w:r w:rsidRPr="00464B5C">
        <w:rPr>
          <w:rFonts w:ascii="Arial" w:eastAsia="Times New Roman" w:hAnsi="Arial" w:cs="Times New Roman"/>
          <w:sz w:val="20"/>
          <w:szCs w:val="20"/>
          <w:lang w:val="en-GB"/>
        </w:rPr>
        <w:t xml:space="preserve">. Although berthing policy (e.g. use of berthing aid systems, pilot and tug assistance) was to some extent related to vessel size, in this study no correlation between type and size of vessel and partial factor </w:t>
      </w:r>
      <w:proofErr w:type="spellStart"/>
      <w:r w:rsidRPr="00464B5C">
        <w:rPr>
          <w:rFonts w:ascii="Cambria" w:eastAsia="Times New Roman" w:hAnsi="Cambria" w:cs="Times New Roman"/>
          <w:i/>
          <w:sz w:val="20"/>
          <w:szCs w:val="32"/>
          <w:lang w:val="en-GB"/>
        </w:rPr>
        <w:t>γ</w:t>
      </w:r>
      <w:r w:rsidRPr="00464B5C">
        <w:rPr>
          <w:rFonts w:ascii="Cambria" w:eastAsia="Times New Roman" w:hAnsi="Cambria" w:cs="Times New Roman"/>
          <w:i/>
          <w:sz w:val="20"/>
          <w:szCs w:val="32"/>
          <w:vertAlign w:val="subscript"/>
          <w:lang w:val="en-GB"/>
        </w:rPr>
        <w:t>v</w:t>
      </w:r>
      <w:proofErr w:type="spellEnd"/>
      <w:r w:rsidRPr="00464B5C">
        <w:rPr>
          <w:rFonts w:ascii="Arial" w:eastAsia="Times New Roman" w:hAnsi="Arial" w:cs="Times New Roman"/>
          <w:sz w:val="20"/>
          <w:szCs w:val="20"/>
          <w:lang w:val="en-GB"/>
        </w:rPr>
        <w:t xml:space="preserve"> was found.</w:t>
      </w:r>
    </w:p>
    <w:p w14:paraId="1B999E58" w14:textId="77777777" w:rsidR="00464B5C" w:rsidRPr="00464B5C" w:rsidRDefault="00464B5C" w:rsidP="00464B5C">
      <w:pPr>
        <w:spacing w:after="0" w:line="240" w:lineRule="auto"/>
        <w:jc w:val="both"/>
        <w:rPr>
          <w:rFonts w:ascii="Arial" w:eastAsia="Times New Roman" w:hAnsi="Arial" w:cs="Times New Roman"/>
          <w:sz w:val="20"/>
          <w:szCs w:val="20"/>
          <w:lang w:val="en-GB"/>
        </w:rPr>
      </w:pPr>
    </w:p>
    <w:p w14:paraId="6F5C5535" w14:textId="77777777" w:rsidR="00464B5C" w:rsidRPr="00464B5C" w:rsidRDefault="00464B5C" w:rsidP="00464B5C">
      <w:pPr>
        <w:spacing w:after="0" w:line="240" w:lineRule="auto"/>
        <w:jc w:val="both"/>
        <w:rPr>
          <w:rFonts w:ascii="Arial" w:eastAsia="Calibri" w:hAnsi="Arial" w:cs="Arial"/>
          <w:sz w:val="20"/>
          <w:szCs w:val="20"/>
          <w:lang w:val="en-GB"/>
        </w:rPr>
      </w:pPr>
      <w:r w:rsidRPr="00464B5C">
        <w:rPr>
          <w:rFonts w:ascii="Arial" w:eastAsia="Calibri" w:hAnsi="Arial" w:cs="Arial"/>
          <w:sz w:val="20"/>
          <w:szCs w:val="20"/>
          <w:lang w:val="en-GB"/>
        </w:rPr>
        <w:t xml:space="preserve">BS 6349 </w:t>
      </w:r>
      <w:r w:rsidRPr="00464B5C">
        <w:rPr>
          <w:rFonts w:ascii="Arial" w:eastAsia="Calibri" w:hAnsi="Arial" w:cs="Arial"/>
          <w:color w:val="0070C0"/>
          <w:sz w:val="20"/>
          <w:szCs w:val="20"/>
          <w:lang w:val="en-GB"/>
        </w:rPr>
        <w:t xml:space="preserve">[4] </w:t>
      </w:r>
      <w:r w:rsidRPr="00464B5C">
        <w:rPr>
          <w:rFonts w:ascii="Arial" w:eastAsia="Calibri" w:hAnsi="Arial" w:cs="Arial"/>
          <w:sz w:val="20"/>
          <w:szCs w:val="20"/>
          <w:lang w:val="en-GB"/>
        </w:rPr>
        <w:t>also recommends applying an additional partial factor to the resulting berthing impact load. The partial factors representing normal (characteristic) and design situations given in the code are 1.35 for persistent and 1.2 for transient situations. The values found were quite similar to the partial factor of exposed and sheltered navigation conditions. Although without accounting for non-linear softening, a design following BS 6349 could result in a conservative design.</w:t>
      </w:r>
    </w:p>
    <w:p w14:paraId="284BC350" w14:textId="77777777" w:rsidR="00464B5C" w:rsidRDefault="00464B5C" w:rsidP="00E032E8">
      <w:pPr>
        <w:spacing w:after="240" w:line="240" w:lineRule="auto"/>
        <w:jc w:val="both"/>
        <w:rPr>
          <w:rFonts w:ascii="Arial" w:eastAsia="Calibri" w:hAnsi="Arial" w:cs="Arial"/>
          <w:b/>
          <w:bCs/>
          <w:sz w:val="20"/>
          <w:szCs w:val="20"/>
          <w:lang w:val="en-GB" w:eastAsia="nl-BE"/>
        </w:rPr>
      </w:pPr>
    </w:p>
    <w:p w14:paraId="03487DE3" w14:textId="77777777" w:rsidR="00464B5C" w:rsidRDefault="00464B5C" w:rsidP="00E032E8">
      <w:pPr>
        <w:spacing w:after="240" w:line="240" w:lineRule="auto"/>
        <w:jc w:val="both"/>
        <w:rPr>
          <w:rFonts w:ascii="Arial" w:eastAsia="Calibri" w:hAnsi="Arial" w:cs="Arial"/>
          <w:b/>
          <w:bCs/>
          <w:sz w:val="20"/>
          <w:szCs w:val="20"/>
          <w:lang w:val="en-GB" w:eastAsia="nl-BE"/>
        </w:rPr>
      </w:pPr>
    </w:p>
    <w:p w14:paraId="42749BA2" w14:textId="74D510D1" w:rsidR="00E032E8" w:rsidRDefault="00E032E8" w:rsidP="00E032E8">
      <w:pPr>
        <w:numPr>
          <w:ilvl w:val="0"/>
          <w:numId w:val="6"/>
        </w:numPr>
        <w:spacing w:after="240" w:line="240" w:lineRule="auto"/>
        <w:jc w:val="both"/>
        <w:rPr>
          <w:rFonts w:ascii="Arial" w:eastAsia="Calibri" w:hAnsi="Arial" w:cs="Arial"/>
          <w:b/>
          <w:bCs/>
          <w:sz w:val="20"/>
          <w:szCs w:val="20"/>
          <w:lang w:val="en-US" w:eastAsia="nl-BE"/>
        </w:rPr>
      </w:pPr>
      <w:r>
        <w:rPr>
          <w:rFonts w:ascii="Arial" w:eastAsia="Calibri" w:hAnsi="Arial" w:cs="Arial"/>
          <w:b/>
          <w:bCs/>
          <w:sz w:val="20"/>
          <w:szCs w:val="20"/>
          <w:lang w:val="en-US" w:eastAsia="nl-BE"/>
        </w:rPr>
        <w:t>CONCLUSION</w:t>
      </w:r>
    </w:p>
    <w:p w14:paraId="725F76E5" w14:textId="77777777" w:rsidR="00464B5C" w:rsidRPr="00464B5C" w:rsidRDefault="00464B5C" w:rsidP="00464B5C">
      <w:pPr>
        <w:spacing w:after="0" w:line="240" w:lineRule="auto"/>
        <w:jc w:val="both"/>
        <w:rPr>
          <w:rFonts w:ascii="Arial" w:eastAsia="Times New Roman" w:hAnsi="Arial" w:cs="Times New Roman"/>
          <w:sz w:val="20"/>
          <w:szCs w:val="32"/>
          <w:lang w:val="en-GB"/>
        </w:rPr>
      </w:pPr>
      <w:r w:rsidRPr="00464B5C">
        <w:rPr>
          <w:rFonts w:ascii="Arial" w:eastAsia="Times New Roman" w:hAnsi="Arial" w:cs="Times New Roman"/>
          <w:sz w:val="20"/>
          <w:szCs w:val="32"/>
          <w:lang w:val="en-GB"/>
        </w:rPr>
        <w:t xml:space="preserve">This paper provided guidance on the use of field observations and partial factors for berthing velocity and loads on marine structures. However, it should be noted that the results of this study are based on observations at different ports having typical navigation conditions, i.e. Rotterdam being fully sheltered from waves and currents and Bremerhaven exposed to strong currents and slightly by waves. Fully exposed berths </w:t>
      </w:r>
      <w:r w:rsidRPr="00464B5C">
        <w:rPr>
          <w:rFonts w:ascii="Arial" w:eastAsia="Times New Roman" w:hAnsi="Arial" w:cs="Arial"/>
          <w:sz w:val="20"/>
          <w:szCs w:val="32"/>
          <w:lang w:val="en-GB"/>
        </w:rPr>
        <w:t>‒</w:t>
      </w:r>
      <w:r w:rsidRPr="00464B5C">
        <w:rPr>
          <w:rFonts w:ascii="Arial" w:eastAsia="Times New Roman" w:hAnsi="Arial" w:cs="Times New Roman"/>
          <w:sz w:val="20"/>
          <w:szCs w:val="32"/>
          <w:lang w:val="en-GB"/>
        </w:rPr>
        <w:t xml:space="preserve"> high swells, strong currents and winds </w:t>
      </w:r>
      <w:r w:rsidRPr="00464B5C">
        <w:rPr>
          <w:rFonts w:ascii="Arial" w:eastAsia="Times New Roman" w:hAnsi="Arial" w:cs="Arial"/>
          <w:sz w:val="20"/>
          <w:szCs w:val="32"/>
          <w:lang w:val="en-GB"/>
        </w:rPr>
        <w:t>‒</w:t>
      </w:r>
      <w:r w:rsidRPr="00464B5C">
        <w:rPr>
          <w:rFonts w:ascii="Arial" w:eastAsia="Times New Roman" w:hAnsi="Arial" w:cs="Times New Roman"/>
          <w:sz w:val="20"/>
          <w:szCs w:val="32"/>
          <w:lang w:val="en-GB"/>
        </w:rPr>
        <w:t xml:space="preserve"> have not been considered. The results of the research were used to evaluate existing design guidance for similar navigation conditions. The most important conclusions are:</w:t>
      </w:r>
    </w:p>
    <w:p w14:paraId="53611E62" w14:textId="77777777" w:rsidR="00464B5C" w:rsidRPr="00464B5C" w:rsidRDefault="00464B5C" w:rsidP="00464B5C">
      <w:pPr>
        <w:numPr>
          <w:ilvl w:val="0"/>
          <w:numId w:val="9"/>
        </w:numPr>
        <w:spacing w:after="0" w:line="240" w:lineRule="auto"/>
        <w:jc w:val="both"/>
        <w:rPr>
          <w:rFonts w:ascii="Arial" w:eastAsia="Times New Roman" w:hAnsi="Arial" w:cs="Times New Roman"/>
          <w:sz w:val="20"/>
          <w:szCs w:val="32"/>
          <w:lang w:val="en-GB"/>
        </w:rPr>
      </w:pPr>
      <w:r w:rsidRPr="00464B5C">
        <w:rPr>
          <w:rFonts w:ascii="Arial" w:eastAsia="Times New Roman" w:hAnsi="Arial" w:cs="Times New Roman"/>
          <w:sz w:val="20"/>
          <w:szCs w:val="32"/>
          <w:lang w:val="en-GB"/>
        </w:rPr>
        <w:t xml:space="preserve">Partial factors for berthing velocity are not fixed values, as they are influenced by the prescribed probability of failure during a reference period and variation of the berthing velocity. </w:t>
      </w:r>
    </w:p>
    <w:p w14:paraId="4FD784B8" w14:textId="77777777" w:rsidR="00464B5C" w:rsidRPr="00464B5C" w:rsidRDefault="00464B5C" w:rsidP="00464B5C">
      <w:pPr>
        <w:numPr>
          <w:ilvl w:val="0"/>
          <w:numId w:val="9"/>
        </w:numPr>
        <w:spacing w:after="0" w:line="240" w:lineRule="auto"/>
        <w:jc w:val="both"/>
        <w:rPr>
          <w:rFonts w:ascii="Arial" w:eastAsia="Times New Roman" w:hAnsi="Arial" w:cs="Times New Roman"/>
          <w:sz w:val="20"/>
          <w:szCs w:val="32"/>
          <w:lang w:val="en-GB"/>
        </w:rPr>
      </w:pPr>
      <w:r w:rsidRPr="00464B5C">
        <w:rPr>
          <w:rFonts w:ascii="Arial" w:eastAsia="Times New Roman" w:hAnsi="Arial" w:cs="Times New Roman"/>
          <w:sz w:val="20"/>
          <w:szCs w:val="32"/>
          <w:lang w:val="en-GB"/>
        </w:rPr>
        <w:t xml:space="preserve">The partial factors found did not show a correlation with vessel size. Higher partial factors were found for exposed navigation conditions (strong tidal currents) and lower partial factors when berthing aids were applied. </w:t>
      </w:r>
    </w:p>
    <w:p w14:paraId="1A0B6EFF" w14:textId="77777777" w:rsidR="00464B5C" w:rsidRPr="00464B5C" w:rsidRDefault="00464B5C" w:rsidP="00464B5C">
      <w:pPr>
        <w:numPr>
          <w:ilvl w:val="0"/>
          <w:numId w:val="9"/>
        </w:numPr>
        <w:spacing w:after="0" w:line="240" w:lineRule="auto"/>
        <w:jc w:val="both"/>
        <w:rPr>
          <w:rFonts w:ascii="Arial" w:eastAsia="Times New Roman" w:hAnsi="Arial" w:cs="Times New Roman"/>
          <w:sz w:val="20"/>
          <w:szCs w:val="32"/>
          <w:lang w:val="en-GB"/>
        </w:rPr>
      </w:pPr>
      <w:r w:rsidRPr="00464B5C">
        <w:rPr>
          <w:rFonts w:ascii="Arial" w:eastAsia="Times New Roman" w:hAnsi="Arial" w:cs="Times New Roman"/>
          <w:sz w:val="20"/>
          <w:szCs w:val="32"/>
          <w:lang w:val="en-GB"/>
        </w:rPr>
        <w:t xml:space="preserve">The existing design guidelines were considered to be safe for most situations. Applying the British Standards </w:t>
      </w:r>
      <w:r w:rsidRPr="00464B5C">
        <w:rPr>
          <w:rFonts w:ascii="Arial" w:eastAsia="Times New Roman" w:hAnsi="Arial" w:cs="Times New Roman"/>
          <w:color w:val="0070C0"/>
          <w:sz w:val="20"/>
          <w:szCs w:val="32"/>
          <w:lang w:val="en-GB"/>
        </w:rPr>
        <w:t>[4]</w:t>
      </w:r>
      <w:r w:rsidRPr="00464B5C">
        <w:rPr>
          <w:rFonts w:ascii="Arial" w:eastAsia="Times New Roman" w:hAnsi="Arial" w:cs="Times New Roman"/>
          <w:sz w:val="20"/>
          <w:szCs w:val="32"/>
          <w:lang w:val="en-GB"/>
        </w:rPr>
        <w:t xml:space="preserve"> could result in a conservative design. When using the recommendations of PIANC </w:t>
      </w:r>
      <w:r w:rsidRPr="00464B5C">
        <w:rPr>
          <w:rFonts w:ascii="Arial" w:eastAsia="Times New Roman" w:hAnsi="Arial" w:cs="Times New Roman"/>
          <w:color w:val="0070C0"/>
          <w:sz w:val="20"/>
          <w:szCs w:val="32"/>
          <w:lang w:val="en-GB"/>
        </w:rPr>
        <w:t xml:space="preserve">[17] </w:t>
      </w:r>
      <w:r w:rsidRPr="00464B5C">
        <w:rPr>
          <w:rFonts w:ascii="Arial" w:eastAsia="Times New Roman" w:hAnsi="Arial" w:cs="Times New Roman"/>
          <w:sz w:val="20"/>
          <w:szCs w:val="32"/>
          <w:lang w:val="en-GB"/>
        </w:rPr>
        <w:t xml:space="preserve">and EAU </w:t>
      </w:r>
      <w:r w:rsidRPr="00464B5C">
        <w:rPr>
          <w:rFonts w:ascii="Arial" w:eastAsia="Times New Roman" w:hAnsi="Arial" w:cs="Times New Roman"/>
          <w:color w:val="0070C0"/>
          <w:sz w:val="20"/>
          <w:szCs w:val="32"/>
          <w:lang w:val="en-GB"/>
        </w:rPr>
        <w:t>[6]</w:t>
      </w:r>
      <w:r w:rsidRPr="00464B5C">
        <w:rPr>
          <w:rFonts w:ascii="Arial" w:eastAsia="Times New Roman" w:hAnsi="Arial" w:cs="Times New Roman"/>
          <w:sz w:val="20"/>
          <w:szCs w:val="32"/>
          <w:lang w:val="en-GB"/>
        </w:rPr>
        <w:t xml:space="preserve">, applying an abnormal berthing factor </w:t>
      </w:r>
      <w:r w:rsidRPr="00464B5C">
        <w:rPr>
          <w:rFonts w:ascii="Cambria" w:eastAsia="Times New Roman" w:hAnsi="Cambria" w:cs="Times New Roman"/>
          <w:i/>
          <w:sz w:val="20"/>
          <w:szCs w:val="32"/>
          <w:lang w:val="en-GB"/>
        </w:rPr>
        <w:t>C</w:t>
      </w:r>
      <w:r w:rsidRPr="00464B5C">
        <w:rPr>
          <w:rFonts w:ascii="Cambria" w:eastAsia="Times New Roman" w:hAnsi="Cambria" w:cs="Times New Roman"/>
          <w:i/>
          <w:sz w:val="20"/>
          <w:szCs w:val="32"/>
          <w:vertAlign w:val="subscript"/>
          <w:lang w:val="en-GB"/>
        </w:rPr>
        <w:t>ab</w:t>
      </w:r>
      <w:r w:rsidRPr="00464B5C">
        <w:rPr>
          <w:rFonts w:ascii="Arial" w:eastAsia="Times New Roman" w:hAnsi="Arial" w:cs="Times New Roman"/>
          <w:i/>
          <w:sz w:val="20"/>
          <w:szCs w:val="32"/>
          <w:lang w:val="en-GB"/>
        </w:rPr>
        <w:t xml:space="preserve"> </w:t>
      </w:r>
      <w:r w:rsidRPr="00464B5C">
        <w:rPr>
          <w:rFonts w:ascii="Arial" w:eastAsia="Times New Roman" w:hAnsi="Arial" w:cs="Times New Roman"/>
          <w:sz w:val="20"/>
          <w:szCs w:val="32"/>
          <w:lang w:val="en-GB"/>
        </w:rPr>
        <w:t xml:space="preserve">lower than 1.5 should be done with great care. </w:t>
      </w:r>
    </w:p>
    <w:p w14:paraId="43ADF28B" w14:textId="77777777" w:rsidR="00464B5C" w:rsidRPr="00464B5C" w:rsidRDefault="00464B5C" w:rsidP="00464B5C">
      <w:pPr>
        <w:spacing w:after="0" w:line="240" w:lineRule="auto"/>
        <w:jc w:val="both"/>
        <w:rPr>
          <w:rFonts w:ascii="Arial" w:eastAsia="Times New Roman" w:hAnsi="Arial" w:cs="Times New Roman"/>
          <w:sz w:val="20"/>
          <w:szCs w:val="32"/>
          <w:lang w:val="en-GB"/>
        </w:rPr>
      </w:pPr>
    </w:p>
    <w:p w14:paraId="033EAA66" w14:textId="77777777" w:rsidR="00464B5C" w:rsidRPr="00464B5C" w:rsidRDefault="00464B5C" w:rsidP="00464B5C">
      <w:pPr>
        <w:spacing w:after="0" w:line="240" w:lineRule="auto"/>
        <w:jc w:val="both"/>
        <w:rPr>
          <w:rFonts w:ascii="Arial" w:eastAsia="Times New Roman" w:hAnsi="Arial" w:cs="Times New Roman"/>
          <w:sz w:val="20"/>
          <w:szCs w:val="32"/>
          <w:lang w:val="en-GB"/>
        </w:rPr>
      </w:pPr>
      <w:r w:rsidRPr="00464B5C">
        <w:rPr>
          <w:rFonts w:ascii="Arial" w:eastAsia="Times New Roman" w:hAnsi="Arial" w:cs="Times New Roman"/>
          <w:sz w:val="20"/>
          <w:szCs w:val="32"/>
          <w:lang w:val="en-GB"/>
        </w:rPr>
        <w:t xml:space="preserve">The presented methods for deriving characteristic and design values for berthing velocity are easy to apply and could be beneficial for assessing new and existing marine structures. It is recommended to use a characteristic value of berthing velocity with a return period of 50 years. This return period in combination with a berthing frequency of 100 </w:t>
      </w:r>
      <w:proofErr w:type="spellStart"/>
      <w:r w:rsidRPr="00464B5C">
        <w:rPr>
          <w:rFonts w:ascii="Arial" w:eastAsia="Times New Roman" w:hAnsi="Arial" w:cs="Times New Roman"/>
          <w:sz w:val="20"/>
          <w:szCs w:val="32"/>
          <w:lang w:val="en-GB"/>
        </w:rPr>
        <w:t>berthings</w:t>
      </w:r>
      <w:proofErr w:type="spellEnd"/>
      <w:r w:rsidRPr="00464B5C">
        <w:rPr>
          <w:rFonts w:ascii="Arial" w:eastAsia="Times New Roman" w:hAnsi="Arial" w:cs="Times New Roman"/>
          <w:sz w:val="20"/>
          <w:szCs w:val="32"/>
          <w:lang w:val="en-GB"/>
        </w:rPr>
        <w:t xml:space="preserve"> of the design vessel per year resulted in a close correlation with existing recommendations for the design of new marine structures. However, when assessing existing marine structures, the effect of lower target reliabilities, alternative reference periods and berthing frequency could be taken into consideration. This will generally result in lower design berthing velocities up to 10%-30%.</w:t>
      </w:r>
    </w:p>
    <w:p w14:paraId="161BADC0" w14:textId="77777777" w:rsidR="00464B5C" w:rsidRPr="00464B5C" w:rsidRDefault="00464B5C" w:rsidP="00464B5C">
      <w:pPr>
        <w:spacing w:after="0" w:line="240" w:lineRule="auto"/>
        <w:jc w:val="both"/>
        <w:rPr>
          <w:rFonts w:ascii="Arial" w:eastAsia="Times New Roman" w:hAnsi="Arial" w:cs="Times New Roman"/>
          <w:sz w:val="20"/>
          <w:szCs w:val="32"/>
          <w:lang w:val="en-GB"/>
        </w:rPr>
      </w:pPr>
    </w:p>
    <w:p w14:paraId="22533C39" w14:textId="1519B7BA" w:rsidR="00464B5C" w:rsidRDefault="00464B5C" w:rsidP="00464B5C">
      <w:pPr>
        <w:spacing w:after="240" w:line="240" w:lineRule="auto"/>
        <w:jc w:val="both"/>
        <w:rPr>
          <w:rFonts w:ascii="Arial" w:eastAsia="Times New Roman" w:hAnsi="Arial" w:cs="Arial"/>
          <w:sz w:val="20"/>
          <w:szCs w:val="20"/>
          <w:lang w:val="en-GB" w:eastAsia="nl-NL"/>
        </w:rPr>
      </w:pPr>
      <w:r w:rsidRPr="00464B5C">
        <w:rPr>
          <w:rFonts w:ascii="Arial" w:eastAsia="Times New Roman" w:hAnsi="Arial" w:cs="Arial"/>
          <w:sz w:val="20"/>
          <w:szCs w:val="20"/>
          <w:lang w:val="en-GB" w:eastAsia="nl-NL"/>
        </w:rPr>
        <w:t>It is highly recommended to further study the risk of the fairly high berthing velocities found for navigation conditions subject to strong tidal currents. In particular</w:t>
      </w:r>
      <w:r w:rsidRPr="00464B5C">
        <w:rPr>
          <w:rFonts w:ascii="Arial" w:eastAsia="Times New Roman" w:hAnsi="Arial" w:cs="Arial"/>
          <w:color w:val="000000"/>
          <w:sz w:val="20"/>
          <w:szCs w:val="20"/>
          <w:lang w:val="en-GB" w:eastAsia="nl-NL"/>
        </w:rPr>
        <w:t xml:space="preserve">, the effect of a second berthing impact could reduce the amount of energy transferred if berthing angles are quite low. Sophisticated datasets and partial factors for berthing velocity of </w:t>
      </w:r>
      <w:r w:rsidRPr="00464B5C">
        <w:rPr>
          <w:rFonts w:ascii="Arial" w:eastAsia="Times New Roman" w:hAnsi="Arial" w:cs="Arial"/>
          <w:sz w:val="20"/>
          <w:szCs w:val="20"/>
          <w:lang w:val="en-GB" w:eastAsia="nl-NL"/>
        </w:rPr>
        <w:t xml:space="preserve">inland barges and smaller seagoing coasters are still lacking. It is recommended to collect field observations of smaller vessels in order to better account for the human influence, which is believed to be stronger when </w:t>
      </w:r>
      <w:proofErr w:type="spellStart"/>
      <w:r w:rsidRPr="00464B5C">
        <w:rPr>
          <w:rFonts w:ascii="Arial" w:eastAsia="Times New Roman" w:hAnsi="Arial" w:cs="Arial"/>
          <w:sz w:val="20"/>
          <w:szCs w:val="20"/>
          <w:lang w:val="en-GB" w:eastAsia="nl-NL"/>
        </w:rPr>
        <w:t>berthings</w:t>
      </w:r>
      <w:proofErr w:type="spellEnd"/>
      <w:r w:rsidRPr="00464B5C">
        <w:rPr>
          <w:rFonts w:ascii="Arial" w:eastAsia="Times New Roman" w:hAnsi="Arial" w:cs="Arial"/>
          <w:sz w:val="20"/>
          <w:szCs w:val="20"/>
          <w:lang w:val="en-GB" w:eastAsia="nl-NL"/>
        </w:rPr>
        <w:t xml:space="preserve"> are not assisted by well-trained pilots.</w:t>
      </w:r>
    </w:p>
    <w:p w14:paraId="46D5DA04" w14:textId="77777777" w:rsidR="00464B5C" w:rsidRDefault="00464B5C" w:rsidP="00464B5C">
      <w:pPr>
        <w:numPr>
          <w:ilvl w:val="0"/>
          <w:numId w:val="6"/>
        </w:numPr>
        <w:spacing w:after="240" w:line="240" w:lineRule="auto"/>
        <w:jc w:val="both"/>
        <w:rPr>
          <w:rFonts w:ascii="Arial" w:eastAsia="Calibri" w:hAnsi="Arial" w:cs="Arial"/>
          <w:b/>
          <w:bCs/>
          <w:sz w:val="20"/>
          <w:szCs w:val="20"/>
          <w:lang w:val="en-US" w:eastAsia="nl-BE"/>
        </w:rPr>
      </w:pPr>
      <w:r>
        <w:rPr>
          <w:rFonts w:ascii="Arial" w:eastAsia="Calibri" w:hAnsi="Arial" w:cs="Arial"/>
          <w:b/>
          <w:bCs/>
          <w:sz w:val="20"/>
          <w:szCs w:val="20"/>
          <w:lang w:val="en-US" w:eastAsia="nl-BE"/>
        </w:rPr>
        <w:t>ACKNOWLEDGEMENTS</w:t>
      </w:r>
    </w:p>
    <w:p w14:paraId="62CA08E3" w14:textId="73066B82" w:rsidR="00464B5C" w:rsidRDefault="00464B5C" w:rsidP="00464B5C">
      <w:pPr>
        <w:spacing w:after="0" w:line="240" w:lineRule="auto"/>
        <w:jc w:val="both"/>
        <w:rPr>
          <w:rFonts w:ascii="Arial" w:eastAsia="Times New Roman" w:hAnsi="Arial" w:cs="Arial"/>
          <w:sz w:val="20"/>
          <w:szCs w:val="20"/>
          <w:lang w:val="en-GB"/>
        </w:rPr>
      </w:pPr>
      <w:r w:rsidRPr="00464B5C">
        <w:rPr>
          <w:rFonts w:ascii="Arial" w:eastAsia="Times New Roman" w:hAnsi="Arial" w:cs="Arial"/>
          <w:sz w:val="20"/>
          <w:szCs w:val="20"/>
          <w:lang w:val="en-GB"/>
        </w:rPr>
        <w:t xml:space="preserve">On behalf of Port of Bremerhaven, Port of Rotterdam, Delta Marine Consultants and </w:t>
      </w:r>
      <w:proofErr w:type="spellStart"/>
      <w:r w:rsidRPr="00464B5C">
        <w:rPr>
          <w:rFonts w:ascii="Arial" w:eastAsia="Times New Roman" w:hAnsi="Arial" w:cs="Arial"/>
          <w:sz w:val="20"/>
          <w:szCs w:val="20"/>
          <w:lang w:val="en-GB"/>
        </w:rPr>
        <w:t>Inros</w:t>
      </w:r>
      <w:proofErr w:type="spellEnd"/>
      <w:r w:rsidRPr="00464B5C">
        <w:rPr>
          <w:rFonts w:ascii="Arial" w:eastAsia="Times New Roman" w:hAnsi="Arial" w:cs="Arial"/>
          <w:sz w:val="20"/>
          <w:szCs w:val="20"/>
          <w:lang w:val="en-GB"/>
        </w:rPr>
        <w:t xml:space="preserve"> </w:t>
      </w:r>
      <w:proofErr w:type="spellStart"/>
      <w:r w:rsidRPr="00464B5C">
        <w:rPr>
          <w:rFonts w:ascii="Arial" w:eastAsia="Times New Roman" w:hAnsi="Arial" w:cs="Arial"/>
          <w:sz w:val="20"/>
          <w:szCs w:val="20"/>
          <w:lang w:val="en-GB"/>
        </w:rPr>
        <w:t>Lackner</w:t>
      </w:r>
      <w:proofErr w:type="spellEnd"/>
      <w:r w:rsidRPr="00464B5C">
        <w:rPr>
          <w:rFonts w:ascii="Arial" w:eastAsia="Times New Roman" w:hAnsi="Arial" w:cs="Arial"/>
          <w:sz w:val="20"/>
          <w:szCs w:val="20"/>
          <w:lang w:val="en-GB"/>
        </w:rPr>
        <w:t xml:space="preserve"> the authors would like to thank all companies involved for their support, funding and hospitality. Special thanks Mr M. </w:t>
      </w:r>
      <w:proofErr w:type="spellStart"/>
      <w:r w:rsidRPr="00464B5C">
        <w:rPr>
          <w:rFonts w:ascii="Arial" w:eastAsia="Times New Roman" w:hAnsi="Arial" w:cs="Arial"/>
          <w:sz w:val="20"/>
          <w:szCs w:val="20"/>
          <w:lang w:val="en-GB"/>
        </w:rPr>
        <w:t>Gaal</w:t>
      </w:r>
      <w:proofErr w:type="spellEnd"/>
      <w:r w:rsidRPr="00464B5C">
        <w:rPr>
          <w:rFonts w:ascii="Arial" w:eastAsia="Times New Roman" w:hAnsi="Arial" w:cs="Arial"/>
          <w:sz w:val="20"/>
          <w:szCs w:val="20"/>
          <w:lang w:val="en-GB"/>
        </w:rPr>
        <w:t xml:space="preserve">, who, on behalf of </w:t>
      </w:r>
      <w:proofErr w:type="spellStart"/>
      <w:r w:rsidRPr="00464B5C">
        <w:rPr>
          <w:rFonts w:ascii="Arial" w:eastAsia="Times New Roman" w:hAnsi="Arial" w:cs="Arial"/>
          <w:sz w:val="20"/>
          <w:szCs w:val="20"/>
          <w:lang w:val="en-GB"/>
        </w:rPr>
        <w:t>Trelleborg</w:t>
      </w:r>
      <w:proofErr w:type="spellEnd"/>
      <w:r w:rsidRPr="00464B5C">
        <w:rPr>
          <w:rFonts w:ascii="Arial" w:eastAsia="Times New Roman" w:hAnsi="Arial" w:cs="Arial"/>
          <w:sz w:val="20"/>
          <w:szCs w:val="20"/>
          <w:lang w:val="en-GB"/>
        </w:rPr>
        <w:t xml:space="preserve">, was really one of the main driving forces in accomplishing this research by providing the </w:t>
      </w:r>
      <w:proofErr w:type="spellStart"/>
      <w:r w:rsidRPr="00464B5C">
        <w:rPr>
          <w:rFonts w:ascii="Arial" w:eastAsia="Times New Roman" w:hAnsi="Arial" w:cs="Arial"/>
          <w:sz w:val="20"/>
          <w:szCs w:val="20"/>
          <w:lang w:val="en-GB"/>
        </w:rPr>
        <w:t>SmartDock</w:t>
      </w:r>
      <w:proofErr w:type="spellEnd"/>
      <w:r w:rsidRPr="00464B5C">
        <w:rPr>
          <w:rFonts w:ascii="Arial" w:eastAsia="Times New Roman" w:hAnsi="Arial" w:cs="Times New Roman"/>
          <w:sz w:val="20"/>
          <w:szCs w:val="32"/>
          <w:lang w:val="en-GB"/>
        </w:rPr>
        <w:t>®</w:t>
      </w:r>
      <w:r w:rsidRPr="00464B5C">
        <w:rPr>
          <w:rFonts w:ascii="Arial" w:eastAsia="Times New Roman" w:hAnsi="Arial" w:cs="Arial"/>
          <w:sz w:val="20"/>
          <w:szCs w:val="20"/>
          <w:lang w:val="en-GB"/>
        </w:rPr>
        <w:t xml:space="preserve"> portable laser during the field measurements. </w:t>
      </w:r>
      <w:proofErr w:type="spellStart"/>
      <w:r w:rsidRPr="00464B5C">
        <w:rPr>
          <w:rFonts w:ascii="Arial" w:eastAsia="Times New Roman" w:hAnsi="Arial" w:cs="Arial"/>
          <w:sz w:val="20"/>
          <w:szCs w:val="20"/>
          <w:lang w:val="en-GB"/>
        </w:rPr>
        <w:t>Prof.</w:t>
      </w:r>
      <w:proofErr w:type="spellEnd"/>
      <w:r w:rsidRPr="00464B5C">
        <w:rPr>
          <w:rFonts w:ascii="Arial" w:eastAsia="Times New Roman" w:hAnsi="Arial" w:cs="Arial"/>
          <w:sz w:val="20"/>
          <w:szCs w:val="20"/>
          <w:lang w:val="en-GB"/>
        </w:rPr>
        <w:t xml:space="preserve"> dr. S.N. </w:t>
      </w:r>
      <w:proofErr w:type="spellStart"/>
      <w:r w:rsidRPr="00464B5C">
        <w:rPr>
          <w:rFonts w:ascii="Arial" w:eastAsia="Times New Roman" w:hAnsi="Arial" w:cs="Arial"/>
          <w:sz w:val="20"/>
          <w:szCs w:val="20"/>
          <w:lang w:val="en-GB"/>
        </w:rPr>
        <w:t>Jonkman</w:t>
      </w:r>
      <w:proofErr w:type="spellEnd"/>
      <w:r w:rsidRPr="00464B5C">
        <w:rPr>
          <w:rFonts w:ascii="Arial" w:eastAsia="Times New Roman" w:hAnsi="Arial" w:cs="Arial"/>
          <w:sz w:val="20"/>
          <w:szCs w:val="20"/>
          <w:lang w:val="en-GB"/>
        </w:rPr>
        <w:t xml:space="preserve">, </w:t>
      </w:r>
      <w:proofErr w:type="spellStart"/>
      <w:r w:rsidR="00EF0D81" w:rsidRPr="00464B5C">
        <w:rPr>
          <w:rFonts w:ascii="Arial" w:eastAsia="Times New Roman" w:hAnsi="Arial" w:cs="Arial"/>
          <w:sz w:val="20"/>
          <w:szCs w:val="20"/>
          <w:lang w:val="en-GB"/>
        </w:rPr>
        <w:t>Prof.</w:t>
      </w:r>
      <w:proofErr w:type="spellEnd"/>
      <w:r w:rsidR="00EF0D81" w:rsidRPr="00464B5C">
        <w:rPr>
          <w:rFonts w:ascii="Arial" w:eastAsia="Times New Roman" w:hAnsi="Arial" w:cs="Arial"/>
          <w:sz w:val="20"/>
          <w:szCs w:val="20"/>
          <w:lang w:val="en-GB"/>
        </w:rPr>
        <w:t xml:space="preserve"> dr. </w:t>
      </w:r>
      <w:r w:rsidRPr="00464B5C">
        <w:rPr>
          <w:rFonts w:ascii="Arial" w:eastAsia="Times New Roman" w:hAnsi="Arial" w:cs="Arial"/>
          <w:sz w:val="20"/>
          <w:szCs w:val="20"/>
          <w:lang w:val="en-GB"/>
        </w:rPr>
        <w:t xml:space="preserve">R.D.J.M </w:t>
      </w:r>
      <w:proofErr w:type="spellStart"/>
      <w:r w:rsidRPr="00464B5C">
        <w:rPr>
          <w:rFonts w:ascii="Arial" w:eastAsia="Times New Roman" w:hAnsi="Arial" w:cs="Arial"/>
          <w:sz w:val="20"/>
          <w:szCs w:val="20"/>
          <w:lang w:val="en-GB"/>
        </w:rPr>
        <w:t>Steenbergen</w:t>
      </w:r>
      <w:proofErr w:type="spellEnd"/>
      <w:r w:rsidRPr="00464B5C">
        <w:rPr>
          <w:rFonts w:ascii="Arial" w:eastAsia="Times New Roman" w:hAnsi="Arial" w:cs="Arial"/>
          <w:sz w:val="20"/>
          <w:szCs w:val="20"/>
          <w:lang w:val="en-GB"/>
        </w:rPr>
        <w:t xml:space="preserve"> and </w:t>
      </w:r>
      <w:proofErr w:type="spellStart"/>
      <w:r w:rsidRPr="00464B5C">
        <w:rPr>
          <w:rFonts w:ascii="Arial" w:eastAsia="Times New Roman" w:hAnsi="Arial" w:cs="Arial"/>
          <w:sz w:val="20"/>
          <w:szCs w:val="20"/>
          <w:lang w:val="en-GB"/>
        </w:rPr>
        <w:t>Dr.</w:t>
      </w:r>
      <w:proofErr w:type="spellEnd"/>
      <w:r w:rsidRPr="00464B5C">
        <w:rPr>
          <w:rFonts w:ascii="Arial" w:eastAsia="Times New Roman" w:hAnsi="Arial" w:cs="Arial"/>
          <w:sz w:val="20"/>
          <w:szCs w:val="20"/>
          <w:lang w:val="en-GB"/>
        </w:rPr>
        <w:t xml:space="preserve"> D.J. Peters are gratefully acknowledged their contribution on behalf of the TU-Delft, TNO and RH-DHV. Finally, the cooperation with PIANC WG 145 was of great importance in sharing and developing knowledge. Also the support of </w:t>
      </w:r>
      <w:proofErr w:type="spellStart"/>
      <w:r w:rsidRPr="00464B5C">
        <w:rPr>
          <w:rFonts w:ascii="Arial" w:eastAsia="Times New Roman" w:hAnsi="Arial" w:cs="Arial"/>
          <w:sz w:val="20"/>
          <w:szCs w:val="20"/>
          <w:lang w:val="en-GB"/>
        </w:rPr>
        <w:t>Prof.</w:t>
      </w:r>
      <w:proofErr w:type="spellEnd"/>
      <w:r w:rsidRPr="00464B5C">
        <w:rPr>
          <w:rFonts w:ascii="Arial" w:eastAsia="Times New Roman" w:hAnsi="Arial" w:cs="Arial"/>
          <w:sz w:val="20"/>
          <w:szCs w:val="20"/>
          <w:lang w:val="en-GB"/>
        </w:rPr>
        <w:t xml:space="preserve"> S. Ueda contributed to the interpretation of the collected data. The port authorities of Bremerhaven and Rotterdam express their appreciation of the partnership with all the companies involved.</w:t>
      </w:r>
    </w:p>
    <w:p w14:paraId="1B5A9EBC" w14:textId="77777777" w:rsidR="00464B5C" w:rsidRDefault="00464B5C" w:rsidP="00464B5C">
      <w:pPr>
        <w:spacing w:after="0" w:line="240" w:lineRule="auto"/>
        <w:jc w:val="both"/>
        <w:rPr>
          <w:rFonts w:ascii="Arial" w:eastAsia="Times New Roman" w:hAnsi="Arial" w:cs="Arial"/>
          <w:sz w:val="20"/>
          <w:szCs w:val="20"/>
          <w:lang w:val="en-GB"/>
        </w:rPr>
      </w:pPr>
    </w:p>
    <w:p w14:paraId="01334769" w14:textId="77777777" w:rsidR="00AF7675" w:rsidRDefault="00AF7675">
      <w:pPr>
        <w:rPr>
          <w:rFonts w:ascii="Arial" w:eastAsia="Calibri" w:hAnsi="Arial" w:cs="Arial"/>
          <w:b/>
          <w:bCs/>
          <w:sz w:val="20"/>
          <w:szCs w:val="20"/>
          <w:lang w:val="en-US" w:eastAsia="nl-BE"/>
        </w:rPr>
      </w:pPr>
    </w:p>
    <w:p w14:paraId="291E2C2E" w14:textId="77777777" w:rsidR="00EF0D81" w:rsidRDefault="00EF0D81">
      <w:pPr>
        <w:rPr>
          <w:rFonts w:ascii="Arial" w:eastAsia="Calibri" w:hAnsi="Arial" w:cs="Arial"/>
          <w:b/>
          <w:bCs/>
          <w:sz w:val="20"/>
          <w:szCs w:val="20"/>
          <w:lang w:val="en-US" w:eastAsia="nl-BE"/>
        </w:rPr>
      </w:pPr>
      <w:r>
        <w:rPr>
          <w:rFonts w:ascii="Arial" w:eastAsia="Calibri" w:hAnsi="Arial" w:cs="Arial"/>
          <w:b/>
          <w:bCs/>
          <w:sz w:val="20"/>
          <w:szCs w:val="20"/>
          <w:lang w:val="en-US" w:eastAsia="nl-BE"/>
        </w:rPr>
        <w:br w:type="page"/>
      </w:r>
    </w:p>
    <w:p w14:paraId="2747499C" w14:textId="77777777" w:rsidR="00AF7675" w:rsidRDefault="00AF7675" w:rsidP="00AF7675">
      <w:pPr>
        <w:spacing w:after="240" w:line="240" w:lineRule="auto"/>
        <w:jc w:val="both"/>
        <w:rPr>
          <w:rFonts w:ascii="Arial" w:eastAsia="Calibri" w:hAnsi="Arial" w:cs="Arial"/>
          <w:b/>
          <w:bCs/>
          <w:sz w:val="20"/>
          <w:szCs w:val="20"/>
          <w:lang w:val="en-US" w:eastAsia="nl-BE"/>
        </w:rPr>
      </w:pPr>
    </w:p>
    <w:p w14:paraId="7A626F42" w14:textId="58575329" w:rsidR="00464B5C" w:rsidRDefault="00464B5C" w:rsidP="00464B5C">
      <w:pPr>
        <w:numPr>
          <w:ilvl w:val="0"/>
          <w:numId w:val="6"/>
        </w:numPr>
        <w:spacing w:after="240" w:line="240" w:lineRule="auto"/>
        <w:jc w:val="both"/>
        <w:rPr>
          <w:rFonts w:ascii="Arial" w:eastAsia="Calibri" w:hAnsi="Arial" w:cs="Arial"/>
          <w:b/>
          <w:bCs/>
          <w:sz w:val="20"/>
          <w:szCs w:val="20"/>
          <w:lang w:val="en-US" w:eastAsia="nl-BE"/>
        </w:rPr>
      </w:pPr>
      <w:r>
        <w:rPr>
          <w:rFonts w:ascii="Arial" w:eastAsia="Calibri" w:hAnsi="Arial" w:cs="Arial"/>
          <w:b/>
          <w:bCs/>
          <w:sz w:val="20"/>
          <w:szCs w:val="20"/>
          <w:lang w:val="en-US" w:eastAsia="nl-BE"/>
        </w:rPr>
        <w:t>REFERENCES</w:t>
      </w:r>
    </w:p>
    <w:p w14:paraId="2AEC83C1" w14:textId="48A70822" w:rsidR="00464B5C" w:rsidRPr="00464B5C" w:rsidRDefault="00464B5C" w:rsidP="00464B5C">
      <w:pPr>
        <w:spacing w:after="0" w:line="240" w:lineRule="auto"/>
        <w:jc w:val="both"/>
        <w:rPr>
          <w:rFonts w:ascii="Arial" w:eastAsia="Times New Roman" w:hAnsi="Arial" w:cs="Times New Roman"/>
          <w:sz w:val="20"/>
          <w:szCs w:val="20"/>
          <w:lang w:val="en-GB"/>
        </w:rPr>
      </w:pPr>
      <w:r>
        <w:rPr>
          <w:rFonts w:ascii="Arial" w:eastAsia="Times New Roman" w:hAnsi="Arial" w:cs="Times New Roman"/>
          <w:sz w:val="20"/>
          <w:szCs w:val="20"/>
          <w:lang w:val="en-GB"/>
        </w:rPr>
        <w:t>[</w:t>
      </w:r>
      <w:r w:rsidRPr="00464B5C">
        <w:rPr>
          <w:rFonts w:ascii="Arial" w:eastAsia="Times New Roman" w:hAnsi="Arial" w:cs="Times New Roman"/>
          <w:sz w:val="20"/>
          <w:szCs w:val="20"/>
          <w:lang w:val="en-GB"/>
        </w:rPr>
        <w:t xml:space="preserve">1] Beckett Rankine (2010). </w:t>
      </w:r>
      <w:r w:rsidRPr="00464B5C">
        <w:rPr>
          <w:rFonts w:ascii="Arial" w:eastAsia="Times New Roman" w:hAnsi="Arial" w:cs="Times New Roman"/>
          <w:i/>
          <w:sz w:val="20"/>
          <w:szCs w:val="20"/>
          <w:lang w:val="en-GB"/>
        </w:rPr>
        <w:t xml:space="preserve">Berthing velocities and </w:t>
      </w:r>
      <w:proofErr w:type="spellStart"/>
      <w:r w:rsidRPr="00464B5C">
        <w:rPr>
          <w:rFonts w:ascii="Arial" w:eastAsia="Times New Roman" w:hAnsi="Arial" w:cs="Times New Roman"/>
          <w:i/>
          <w:sz w:val="20"/>
          <w:szCs w:val="20"/>
          <w:lang w:val="en-GB"/>
        </w:rPr>
        <w:t>Brolsma</w:t>
      </w:r>
      <w:proofErr w:type="spellEnd"/>
      <w:r w:rsidRPr="00464B5C">
        <w:rPr>
          <w:rFonts w:ascii="Arial" w:eastAsia="Times New Roman" w:hAnsi="Arial" w:cs="Times New Roman"/>
          <w:i/>
          <w:sz w:val="20"/>
          <w:szCs w:val="20"/>
          <w:lang w:val="en-GB"/>
        </w:rPr>
        <w:t xml:space="preserve"> Curves</w:t>
      </w:r>
      <w:r w:rsidRPr="00464B5C">
        <w:rPr>
          <w:rFonts w:ascii="Arial" w:eastAsia="Times New Roman" w:hAnsi="Arial" w:cs="Times New Roman"/>
          <w:sz w:val="20"/>
          <w:szCs w:val="20"/>
          <w:lang w:val="en-GB"/>
        </w:rPr>
        <w:t xml:space="preserve">. London. United Kingdom. </w:t>
      </w:r>
    </w:p>
    <w:p w14:paraId="4E875A8E" w14:textId="77777777" w:rsidR="00464B5C" w:rsidRPr="00464B5C" w:rsidRDefault="00464B5C" w:rsidP="00464B5C">
      <w:pPr>
        <w:spacing w:after="0" w:line="240" w:lineRule="auto"/>
        <w:jc w:val="both"/>
        <w:rPr>
          <w:rFonts w:ascii="Arial" w:eastAsia="Times New Roman" w:hAnsi="Arial" w:cs="Times New Roman"/>
          <w:sz w:val="20"/>
          <w:szCs w:val="20"/>
          <w:lang w:val="en-GB"/>
        </w:rPr>
      </w:pPr>
    </w:p>
    <w:p w14:paraId="39A9D274" w14:textId="77777777" w:rsidR="00464B5C" w:rsidRPr="00464B5C" w:rsidRDefault="00464B5C" w:rsidP="00464B5C">
      <w:pPr>
        <w:spacing w:after="0" w:line="240" w:lineRule="auto"/>
        <w:jc w:val="both"/>
        <w:rPr>
          <w:rFonts w:ascii="Arial" w:eastAsia="Times New Roman" w:hAnsi="Arial" w:cs="Times New Roman"/>
          <w:sz w:val="20"/>
          <w:szCs w:val="20"/>
          <w:lang w:val="en-GB"/>
        </w:rPr>
      </w:pPr>
      <w:r w:rsidRPr="00464B5C">
        <w:rPr>
          <w:rFonts w:ascii="Arial" w:eastAsia="Times New Roman" w:hAnsi="Arial" w:cs="Times New Roman"/>
          <w:sz w:val="20"/>
          <w:szCs w:val="20"/>
          <w:lang w:val="en-GB"/>
        </w:rPr>
        <w:t xml:space="preserve">[2] </w:t>
      </w:r>
      <w:proofErr w:type="spellStart"/>
      <w:r w:rsidRPr="00464B5C">
        <w:rPr>
          <w:rFonts w:ascii="Arial" w:eastAsia="Times New Roman" w:hAnsi="Arial" w:cs="Times New Roman"/>
          <w:sz w:val="20"/>
          <w:szCs w:val="20"/>
          <w:lang w:val="en-GB"/>
        </w:rPr>
        <w:t>Brolsma</w:t>
      </w:r>
      <w:proofErr w:type="spellEnd"/>
      <w:r w:rsidRPr="00464B5C">
        <w:rPr>
          <w:rFonts w:ascii="Arial" w:eastAsia="Times New Roman" w:hAnsi="Arial" w:cs="Times New Roman"/>
          <w:sz w:val="20"/>
          <w:szCs w:val="20"/>
          <w:lang w:val="en-GB"/>
        </w:rPr>
        <w:t xml:space="preserve">, J.U., </w:t>
      </w:r>
      <w:proofErr w:type="spellStart"/>
      <w:r w:rsidRPr="00464B5C">
        <w:rPr>
          <w:rFonts w:ascii="Arial" w:eastAsia="Times New Roman" w:hAnsi="Arial" w:cs="Times New Roman"/>
          <w:sz w:val="20"/>
          <w:szCs w:val="20"/>
          <w:lang w:val="en-GB"/>
        </w:rPr>
        <w:t>Hirs</w:t>
      </w:r>
      <w:proofErr w:type="spellEnd"/>
      <w:r w:rsidRPr="00464B5C">
        <w:rPr>
          <w:rFonts w:ascii="Arial" w:eastAsia="Times New Roman" w:hAnsi="Arial" w:cs="Times New Roman"/>
          <w:sz w:val="20"/>
          <w:szCs w:val="20"/>
          <w:lang w:val="en-GB"/>
        </w:rPr>
        <w:t xml:space="preserve"> J.A., &amp; </w:t>
      </w:r>
      <w:proofErr w:type="spellStart"/>
      <w:r w:rsidRPr="00464B5C">
        <w:rPr>
          <w:rFonts w:ascii="Arial" w:eastAsia="Times New Roman" w:hAnsi="Arial" w:cs="Times New Roman"/>
          <w:sz w:val="20"/>
          <w:szCs w:val="20"/>
          <w:lang w:val="en-GB"/>
        </w:rPr>
        <w:t>Langeveld</w:t>
      </w:r>
      <w:proofErr w:type="spellEnd"/>
      <w:r w:rsidRPr="00464B5C">
        <w:rPr>
          <w:rFonts w:ascii="Arial" w:eastAsia="Times New Roman" w:hAnsi="Arial" w:cs="Times New Roman"/>
          <w:sz w:val="20"/>
          <w:szCs w:val="20"/>
          <w:lang w:val="en-GB"/>
        </w:rPr>
        <w:t xml:space="preserve"> J.M. (1977). </w:t>
      </w:r>
      <w:r w:rsidRPr="00464B5C">
        <w:rPr>
          <w:rFonts w:ascii="Arial" w:eastAsia="Times New Roman" w:hAnsi="Arial" w:cs="Times New Roman"/>
          <w:i/>
          <w:sz w:val="20"/>
          <w:szCs w:val="20"/>
          <w:lang w:val="en-GB"/>
        </w:rPr>
        <w:t>Paper on Fender Design and Berthing Velocities</w:t>
      </w:r>
      <w:r w:rsidRPr="00464B5C">
        <w:rPr>
          <w:rFonts w:ascii="Arial" w:eastAsia="Times New Roman" w:hAnsi="Arial" w:cs="Times New Roman"/>
          <w:sz w:val="20"/>
          <w:szCs w:val="20"/>
          <w:lang w:val="en-GB"/>
        </w:rPr>
        <w:t>. Leningrad, Russia. PIANC World Congress.</w:t>
      </w:r>
    </w:p>
    <w:p w14:paraId="42FB6FF3" w14:textId="77777777" w:rsidR="00464B5C" w:rsidRPr="00464B5C" w:rsidRDefault="00464B5C" w:rsidP="00464B5C">
      <w:pPr>
        <w:spacing w:after="0" w:line="240" w:lineRule="auto"/>
        <w:ind w:left="360"/>
        <w:jc w:val="both"/>
        <w:rPr>
          <w:rFonts w:ascii="Arial" w:eastAsia="Times New Roman" w:hAnsi="Arial" w:cs="Times New Roman"/>
          <w:sz w:val="20"/>
          <w:szCs w:val="20"/>
          <w:lang w:val="en-GB"/>
        </w:rPr>
      </w:pPr>
    </w:p>
    <w:p w14:paraId="4302A5E1" w14:textId="77777777" w:rsidR="00464B5C" w:rsidRPr="00464B5C" w:rsidRDefault="00464B5C" w:rsidP="00464B5C">
      <w:pPr>
        <w:spacing w:after="0" w:line="240" w:lineRule="auto"/>
        <w:jc w:val="both"/>
        <w:rPr>
          <w:rFonts w:ascii="Arial" w:eastAsia="Times New Roman" w:hAnsi="Arial" w:cs="Times New Roman"/>
          <w:sz w:val="20"/>
          <w:szCs w:val="32"/>
          <w:lang w:val="en-GB"/>
        </w:rPr>
      </w:pPr>
      <w:r w:rsidRPr="00464B5C">
        <w:rPr>
          <w:rFonts w:ascii="Arial" w:eastAsia="Times New Roman" w:hAnsi="Arial" w:cs="Times New Roman"/>
          <w:sz w:val="20"/>
          <w:szCs w:val="20"/>
          <w:lang w:val="en-GB"/>
        </w:rPr>
        <w:t xml:space="preserve">[3] </w:t>
      </w:r>
      <w:r w:rsidRPr="00464B5C">
        <w:rPr>
          <w:rFonts w:ascii="Arial" w:eastAsia="Times New Roman" w:hAnsi="Arial" w:cs="Times New Roman"/>
          <w:sz w:val="20"/>
          <w:szCs w:val="32"/>
          <w:lang w:val="en-GB"/>
        </w:rPr>
        <w:t xml:space="preserve">BS 6349-1-2 (2016). </w:t>
      </w:r>
      <w:r w:rsidRPr="00464B5C">
        <w:rPr>
          <w:rFonts w:ascii="Arial" w:eastAsia="Times New Roman" w:hAnsi="Arial" w:cs="Times New Roman"/>
          <w:i/>
          <w:sz w:val="20"/>
          <w:szCs w:val="32"/>
          <w:lang w:val="en-GB"/>
        </w:rPr>
        <w:t>Maritime works: General – Code of practice for assessment of actions</w:t>
      </w:r>
      <w:r w:rsidRPr="00464B5C">
        <w:rPr>
          <w:rFonts w:ascii="Arial" w:eastAsia="Times New Roman" w:hAnsi="Arial" w:cs="Times New Roman"/>
          <w:sz w:val="20"/>
          <w:szCs w:val="32"/>
          <w:lang w:val="en-GB"/>
        </w:rPr>
        <w:t xml:space="preserve">. London, United Kingdom. </w:t>
      </w:r>
      <w:r w:rsidRPr="00464B5C">
        <w:rPr>
          <w:rFonts w:ascii="Arial" w:eastAsia="Calibri" w:hAnsi="Arial" w:cs="Arial"/>
          <w:sz w:val="19"/>
          <w:szCs w:val="19"/>
          <w:lang w:val="en-GB"/>
        </w:rPr>
        <w:t xml:space="preserve">ISBN </w:t>
      </w:r>
      <w:r w:rsidRPr="00464B5C">
        <w:rPr>
          <w:rFonts w:ascii="Arial" w:eastAsia="Times New Roman" w:hAnsi="Arial" w:cs="Times New Roman"/>
          <w:sz w:val="20"/>
          <w:szCs w:val="32"/>
          <w:lang w:val="en-GB"/>
        </w:rPr>
        <w:t>978-0-580-76229-1</w:t>
      </w:r>
    </w:p>
    <w:p w14:paraId="57A27218" w14:textId="77777777" w:rsidR="00464B5C" w:rsidRPr="00464B5C" w:rsidRDefault="00464B5C" w:rsidP="00464B5C">
      <w:pPr>
        <w:spacing w:after="0" w:line="240" w:lineRule="auto"/>
        <w:jc w:val="both"/>
        <w:rPr>
          <w:rFonts w:ascii="Arial" w:eastAsia="Times New Roman" w:hAnsi="Arial" w:cs="Times New Roman"/>
          <w:sz w:val="20"/>
          <w:szCs w:val="32"/>
          <w:lang w:val="en-GB"/>
        </w:rPr>
      </w:pPr>
    </w:p>
    <w:p w14:paraId="0DFFD5E4" w14:textId="77777777" w:rsidR="00464B5C" w:rsidRPr="00464B5C" w:rsidRDefault="00464B5C" w:rsidP="00464B5C">
      <w:pPr>
        <w:spacing w:after="0" w:line="240" w:lineRule="auto"/>
        <w:jc w:val="both"/>
        <w:rPr>
          <w:rFonts w:ascii="Arial" w:eastAsia="Times New Roman" w:hAnsi="Arial" w:cs="Times New Roman"/>
          <w:sz w:val="20"/>
          <w:szCs w:val="32"/>
          <w:lang w:val="en-GB"/>
        </w:rPr>
      </w:pPr>
      <w:r w:rsidRPr="00464B5C">
        <w:rPr>
          <w:rFonts w:ascii="Arial" w:eastAsia="Times New Roman" w:hAnsi="Arial" w:cs="Times New Roman"/>
          <w:sz w:val="20"/>
          <w:szCs w:val="32"/>
          <w:lang w:val="en-GB"/>
        </w:rPr>
        <w:t xml:space="preserve">[4] BS 6349-4 (2014). </w:t>
      </w:r>
      <w:r w:rsidRPr="00464B5C">
        <w:rPr>
          <w:rFonts w:ascii="Arial" w:eastAsia="Times New Roman" w:hAnsi="Arial" w:cs="Times New Roman"/>
          <w:i/>
          <w:sz w:val="20"/>
          <w:szCs w:val="32"/>
          <w:lang w:val="en-GB"/>
        </w:rPr>
        <w:t xml:space="preserve">Maritime Works: Code of practice for design of </w:t>
      </w:r>
      <w:proofErr w:type="spellStart"/>
      <w:r w:rsidRPr="00464B5C">
        <w:rPr>
          <w:rFonts w:ascii="Arial" w:eastAsia="Times New Roman" w:hAnsi="Arial" w:cs="Times New Roman"/>
          <w:i/>
          <w:sz w:val="20"/>
          <w:szCs w:val="32"/>
          <w:lang w:val="en-GB"/>
        </w:rPr>
        <w:t>fendering</w:t>
      </w:r>
      <w:proofErr w:type="spellEnd"/>
      <w:r w:rsidRPr="00464B5C">
        <w:rPr>
          <w:rFonts w:ascii="Arial" w:eastAsia="Times New Roman" w:hAnsi="Arial" w:cs="Times New Roman"/>
          <w:i/>
          <w:sz w:val="20"/>
          <w:szCs w:val="32"/>
          <w:lang w:val="en-GB"/>
        </w:rPr>
        <w:t xml:space="preserve"> and mooring systems</w:t>
      </w:r>
      <w:r w:rsidRPr="00464B5C">
        <w:rPr>
          <w:rFonts w:ascii="Arial" w:eastAsia="Times New Roman" w:hAnsi="Arial" w:cs="Times New Roman"/>
          <w:sz w:val="20"/>
          <w:szCs w:val="32"/>
          <w:lang w:val="en-GB"/>
        </w:rPr>
        <w:t xml:space="preserve">. London, United Kingdom. </w:t>
      </w:r>
      <w:r w:rsidRPr="00464B5C">
        <w:rPr>
          <w:rFonts w:ascii="Arial" w:eastAsia="Calibri" w:hAnsi="Arial" w:cs="Arial"/>
          <w:sz w:val="20"/>
          <w:szCs w:val="20"/>
          <w:lang w:val="en-GB"/>
        </w:rPr>
        <w:t>ISBN 978-0-580-66969-9</w:t>
      </w:r>
    </w:p>
    <w:p w14:paraId="2ABD5722" w14:textId="77777777" w:rsidR="00464B5C" w:rsidRPr="00464B5C" w:rsidRDefault="00464B5C" w:rsidP="00464B5C">
      <w:pPr>
        <w:spacing w:after="0" w:line="240" w:lineRule="auto"/>
        <w:ind w:left="360"/>
        <w:jc w:val="both"/>
        <w:rPr>
          <w:rFonts w:ascii="Arial" w:eastAsia="Times New Roman" w:hAnsi="Arial" w:cs="Times New Roman"/>
          <w:sz w:val="20"/>
          <w:szCs w:val="20"/>
          <w:lang w:val="en-GB"/>
        </w:rPr>
      </w:pPr>
    </w:p>
    <w:p w14:paraId="3CC47BE2" w14:textId="77777777" w:rsidR="00464B5C" w:rsidRPr="00464B5C" w:rsidRDefault="00464B5C" w:rsidP="00464B5C">
      <w:pPr>
        <w:spacing w:after="0" w:line="240" w:lineRule="auto"/>
        <w:jc w:val="both"/>
        <w:rPr>
          <w:rFonts w:ascii="Arial" w:eastAsia="Times New Roman" w:hAnsi="Arial" w:cs="Times New Roman"/>
          <w:sz w:val="20"/>
          <w:szCs w:val="20"/>
          <w:lang w:val="en-GB"/>
        </w:rPr>
      </w:pPr>
      <w:r w:rsidRPr="00464B5C">
        <w:rPr>
          <w:rFonts w:ascii="Arial" w:eastAsia="Times New Roman" w:hAnsi="Arial" w:cs="Times New Roman"/>
          <w:sz w:val="20"/>
          <w:szCs w:val="20"/>
          <w:lang w:val="en-GB"/>
        </w:rPr>
        <w:t xml:space="preserve">[5] Leonardo da Vinci Pilot Project (2005). </w:t>
      </w:r>
      <w:r w:rsidRPr="00464B5C">
        <w:rPr>
          <w:rFonts w:ascii="Arial" w:eastAsia="Times New Roman" w:hAnsi="Arial" w:cs="Times New Roman"/>
          <w:i/>
          <w:sz w:val="20"/>
          <w:szCs w:val="20"/>
          <w:lang w:val="en-GB"/>
        </w:rPr>
        <w:t>Implementation of Eurocodes - Handbook 2 - Reliability backgrounds</w:t>
      </w:r>
      <w:r w:rsidRPr="00464B5C">
        <w:rPr>
          <w:rFonts w:ascii="Arial" w:eastAsia="Times New Roman" w:hAnsi="Arial" w:cs="Times New Roman"/>
          <w:sz w:val="20"/>
          <w:szCs w:val="20"/>
          <w:lang w:val="en-GB"/>
        </w:rPr>
        <w:t>. Prague, Czech Republic. CZ/02/B/F/PP-134007</w:t>
      </w:r>
    </w:p>
    <w:p w14:paraId="58D16059" w14:textId="77777777" w:rsidR="00464B5C" w:rsidRPr="00464B5C" w:rsidRDefault="00464B5C" w:rsidP="00464B5C">
      <w:pPr>
        <w:spacing w:after="0" w:line="240" w:lineRule="auto"/>
        <w:ind w:left="360"/>
        <w:jc w:val="both"/>
        <w:rPr>
          <w:rFonts w:ascii="Arial" w:eastAsia="Times New Roman" w:hAnsi="Arial" w:cs="Times New Roman"/>
          <w:sz w:val="20"/>
          <w:szCs w:val="20"/>
          <w:lang w:val="en-GB"/>
        </w:rPr>
      </w:pPr>
    </w:p>
    <w:p w14:paraId="736A089A" w14:textId="77777777" w:rsidR="00464B5C" w:rsidRPr="00464B5C" w:rsidRDefault="00464B5C" w:rsidP="00464B5C">
      <w:pPr>
        <w:spacing w:after="0" w:line="240" w:lineRule="auto"/>
        <w:jc w:val="both"/>
        <w:rPr>
          <w:rFonts w:ascii="Arial" w:eastAsia="Times New Roman" w:hAnsi="Arial" w:cs="Times New Roman"/>
          <w:sz w:val="20"/>
          <w:szCs w:val="20"/>
          <w:lang w:val="en-GB"/>
        </w:rPr>
      </w:pPr>
      <w:r w:rsidRPr="00464B5C">
        <w:rPr>
          <w:rFonts w:ascii="Arial" w:eastAsia="Times New Roman" w:hAnsi="Arial" w:cs="Times New Roman"/>
          <w:sz w:val="20"/>
          <w:szCs w:val="20"/>
          <w:lang w:val="en-GB"/>
        </w:rPr>
        <w:t xml:space="preserve">[6] </w:t>
      </w:r>
      <w:proofErr w:type="spellStart"/>
      <w:r w:rsidRPr="00464B5C">
        <w:rPr>
          <w:rFonts w:ascii="Arial" w:eastAsia="Times New Roman" w:hAnsi="Arial" w:cs="Times New Roman"/>
          <w:sz w:val="20"/>
          <w:szCs w:val="20"/>
          <w:lang w:val="en-GB"/>
        </w:rPr>
        <w:t>Grabe</w:t>
      </w:r>
      <w:proofErr w:type="spellEnd"/>
      <w:r w:rsidRPr="00464B5C">
        <w:rPr>
          <w:rFonts w:ascii="Arial" w:eastAsia="Times New Roman" w:hAnsi="Arial" w:cs="Times New Roman"/>
          <w:sz w:val="20"/>
          <w:szCs w:val="20"/>
          <w:lang w:val="en-GB"/>
        </w:rPr>
        <w:t xml:space="preserve">, J. (2012). </w:t>
      </w:r>
      <w:r w:rsidRPr="00464B5C">
        <w:rPr>
          <w:rFonts w:ascii="Arial" w:eastAsia="Times New Roman" w:hAnsi="Arial" w:cs="Times New Roman"/>
          <w:i/>
          <w:sz w:val="20"/>
          <w:szCs w:val="20"/>
          <w:lang w:val="en-GB"/>
        </w:rPr>
        <w:t>Recommendations of the Committee for Waterfront Structures Harbours and Waterways EAU 2012</w:t>
      </w:r>
      <w:r w:rsidRPr="00464B5C">
        <w:rPr>
          <w:rFonts w:ascii="Arial" w:eastAsia="Times New Roman" w:hAnsi="Arial" w:cs="Times New Roman"/>
          <w:sz w:val="20"/>
          <w:szCs w:val="20"/>
          <w:lang w:val="en-GB"/>
        </w:rPr>
        <w:t>, 9</w:t>
      </w:r>
      <w:r w:rsidRPr="00464B5C">
        <w:rPr>
          <w:rFonts w:ascii="Arial" w:eastAsia="Times New Roman" w:hAnsi="Arial" w:cs="Times New Roman"/>
          <w:sz w:val="20"/>
          <w:szCs w:val="20"/>
          <w:vertAlign w:val="superscript"/>
          <w:lang w:val="en-GB"/>
        </w:rPr>
        <w:t>th</w:t>
      </w:r>
      <w:r w:rsidRPr="00464B5C">
        <w:rPr>
          <w:rFonts w:ascii="Arial" w:eastAsia="Times New Roman" w:hAnsi="Arial" w:cs="Times New Roman"/>
          <w:sz w:val="20"/>
          <w:szCs w:val="20"/>
          <w:lang w:val="en-GB"/>
        </w:rPr>
        <w:t xml:space="preserve"> edition. Hamburg, Germany. ISBN 978-3-433-03110-0</w:t>
      </w:r>
    </w:p>
    <w:p w14:paraId="45D8E6B8" w14:textId="77777777" w:rsidR="00464B5C" w:rsidRPr="00464B5C" w:rsidRDefault="00464B5C" w:rsidP="00464B5C">
      <w:pPr>
        <w:spacing w:after="0" w:line="240" w:lineRule="auto"/>
        <w:ind w:left="360"/>
        <w:jc w:val="both"/>
        <w:rPr>
          <w:rFonts w:ascii="Arial" w:eastAsia="Times New Roman" w:hAnsi="Arial" w:cs="Times New Roman"/>
          <w:sz w:val="20"/>
          <w:szCs w:val="20"/>
          <w:lang w:val="en-GB"/>
        </w:rPr>
      </w:pPr>
    </w:p>
    <w:p w14:paraId="2D17F48A" w14:textId="77777777" w:rsidR="00464B5C" w:rsidRPr="00464B5C" w:rsidRDefault="00464B5C" w:rsidP="00464B5C">
      <w:pPr>
        <w:spacing w:after="0" w:line="240" w:lineRule="auto"/>
        <w:jc w:val="both"/>
        <w:rPr>
          <w:rFonts w:ascii="Arial" w:eastAsia="Times New Roman" w:hAnsi="Arial" w:cs="Times New Roman"/>
          <w:sz w:val="20"/>
          <w:szCs w:val="20"/>
          <w:lang w:val="en-GB"/>
        </w:rPr>
      </w:pPr>
      <w:r w:rsidRPr="00464B5C">
        <w:rPr>
          <w:rFonts w:ascii="Arial" w:eastAsia="Times New Roman" w:hAnsi="Arial" w:cs="Times New Roman"/>
          <w:sz w:val="20"/>
          <w:szCs w:val="20"/>
          <w:lang w:val="en-GB"/>
        </w:rPr>
        <w:t xml:space="preserve">[7] Hein, C. (2014). </w:t>
      </w:r>
      <w:r w:rsidRPr="00464B5C">
        <w:rPr>
          <w:rFonts w:ascii="Arial" w:eastAsia="Times New Roman" w:hAnsi="Arial" w:cs="Times New Roman"/>
          <w:i/>
          <w:sz w:val="20"/>
          <w:szCs w:val="20"/>
          <w:lang w:val="en-GB"/>
        </w:rPr>
        <w:t>Berthing velocity of large container ships</w:t>
      </w:r>
      <w:r w:rsidRPr="00464B5C">
        <w:rPr>
          <w:rFonts w:ascii="Arial" w:eastAsia="Times New Roman" w:hAnsi="Arial" w:cs="Times New Roman"/>
          <w:sz w:val="20"/>
          <w:szCs w:val="20"/>
          <w:lang w:val="en-GB"/>
        </w:rPr>
        <w:t>. San Francisco, USA. PIANC World Congress.</w:t>
      </w:r>
    </w:p>
    <w:p w14:paraId="0B0D27DB" w14:textId="77777777" w:rsidR="00464B5C" w:rsidRPr="00464B5C" w:rsidRDefault="00464B5C" w:rsidP="00464B5C">
      <w:pPr>
        <w:spacing w:after="0" w:line="240" w:lineRule="auto"/>
        <w:ind w:left="360"/>
        <w:jc w:val="both"/>
        <w:rPr>
          <w:rFonts w:ascii="Arial" w:eastAsia="Times New Roman" w:hAnsi="Arial" w:cs="Times New Roman"/>
          <w:sz w:val="20"/>
          <w:szCs w:val="20"/>
          <w:lang w:val="en-GB"/>
        </w:rPr>
      </w:pPr>
    </w:p>
    <w:p w14:paraId="12BEA83F" w14:textId="77777777" w:rsidR="00464B5C" w:rsidRPr="00464B5C" w:rsidRDefault="00464B5C" w:rsidP="00464B5C">
      <w:pPr>
        <w:spacing w:after="0" w:line="240" w:lineRule="auto"/>
        <w:jc w:val="both"/>
        <w:rPr>
          <w:rFonts w:ascii="Arial" w:eastAsia="Times New Roman" w:hAnsi="Arial" w:cs="Times New Roman"/>
          <w:sz w:val="20"/>
          <w:szCs w:val="20"/>
          <w:lang w:val="en-GB"/>
        </w:rPr>
      </w:pPr>
      <w:r w:rsidRPr="00464B5C">
        <w:rPr>
          <w:rFonts w:ascii="Arial" w:eastAsia="Times New Roman" w:hAnsi="Arial" w:cs="Times New Roman"/>
          <w:sz w:val="20"/>
          <w:szCs w:val="20"/>
          <w:lang w:val="en-GB"/>
        </w:rPr>
        <w:t xml:space="preserve">[8] ISO 2394 (2015). </w:t>
      </w:r>
      <w:r w:rsidRPr="00464B5C">
        <w:rPr>
          <w:rFonts w:ascii="Arial" w:eastAsia="Cambria-Bold" w:hAnsi="Arial" w:cs="Times New Roman"/>
          <w:i/>
          <w:sz w:val="20"/>
          <w:szCs w:val="32"/>
          <w:lang w:val="en-GB"/>
        </w:rPr>
        <w:t>General principles on reliability for structures.</w:t>
      </w:r>
      <w:r w:rsidRPr="00464B5C">
        <w:rPr>
          <w:rFonts w:ascii="Arial" w:eastAsia="Cambria-Bold" w:hAnsi="Arial" w:cs="Times New Roman"/>
          <w:sz w:val="20"/>
          <w:szCs w:val="32"/>
          <w:lang w:val="en-GB"/>
        </w:rPr>
        <w:t xml:space="preserve"> International organization for standardization. Geneva, Switzerland. </w:t>
      </w:r>
    </w:p>
    <w:p w14:paraId="37492864" w14:textId="77777777" w:rsidR="00464B5C" w:rsidRPr="00464B5C" w:rsidRDefault="00464B5C" w:rsidP="00464B5C">
      <w:pPr>
        <w:spacing w:after="0" w:line="240" w:lineRule="auto"/>
        <w:ind w:left="360"/>
        <w:jc w:val="both"/>
        <w:rPr>
          <w:rFonts w:ascii="Arial" w:eastAsia="Times New Roman" w:hAnsi="Arial" w:cs="Times New Roman"/>
          <w:sz w:val="20"/>
          <w:szCs w:val="20"/>
          <w:lang w:val="en-GB"/>
        </w:rPr>
      </w:pPr>
    </w:p>
    <w:p w14:paraId="0C9F6451" w14:textId="77777777" w:rsidR="00464B5C" w:rsidRPr="00464B5C" w:rsidRDefault="00464B5C" w:rsidP="00464B5C">
      <w:pPr>
        <w:spacing w:after="0" w:line="240" w:lineRule="auto"/>
        <w:jc w:val="both"/>
        <w:rPr>
          <w:rFonts w:ascii="Arial" w:eastAsia="Times New Roman" w:hAnsi="Arial" w:cs="Times New Roman"/>
          <w:sz w:val="20"/>
          <w:szCs w:val="20"/>
          <w:lang w:val="en-GB"/>
        </w:rPr>
      </w:pPr>
      <w:r w:rsidRPr="00464B5C">
        <w:rPr>
          <w:rFonts w:ascii="Arial" w:eastAsia="Times New Roman" w:hAnsi="Arial" w:cs="Times New Roman"/>
          <w:sz w:val="20"/>
          <w:szCs w:val="20"/>
          <w:lang w:val="en-GB"/>
        </w:rPr>
        <w:t xml:space="preserve">[9] Metzger., A.T., Hutchinson, J., &amp; Kwiatkowski, J. (2014). Measurement of marine vessel berthing parameters. </w:t>
      </w:r>
      <w:r w:rsidRPr="00464B5C">
        <w:rPr>
          <w:rFonts w:ascii="Arial" w:eastAsia="Times New Roman" w:hAnsi="Arial" w:cs="Times New Roman"/>
          <w:i/>
          <w:sz w:val="20"/>
          <w:szCs w:val="20"/>
          <w:lang w:val="en-GB"/>
        </w:rPr>
        <w:t>Marines Structures</w:t>
      </w:r>
      <w:r w:rsidRPr="00464B5C">
        <w:rPr>
          <w:rFonts w:ascii="Arial" w:eastAsia="Times New Roman" w:hAnsi="Arial" w:cs="Times New Roman"/>
          <w:sz w:val="20"/>
          <w:szCs w:val="20"/>
          <w:lang w:val="en-GB"/>
        </w:rPr>
        <w:t>. 39. 350-372</w:t>
      </w:r>
    </w:p>
    <w:p w14:paraId="59D81EB0" w14:textId="77777777" w:rsidR="00464B5C" w:rsidRPr="00464B5C" w:rsidRDefault="00464B5C" w:rsidP="00464B5C">
      <w:pPr>
        <w:spacing w:after="0" w:line="240" w:lineRule="auto"/>
        <w:ind w:left="360"/>
        <w:jc w:val="both"/>
        <w:rPr>
          <w:rFonts w:ascii="Arial" w:eastAsia="Times New Roman" w:hAnsi="Arial" w:cs="Times New Roman"/>
          <w:sz w:val="20"/>
          <w:szCs w:val="20"/>
          <w:lang w:val="en-GB"/>
        </w:rPr>
      </w:pPr>
    </w:p>
    <w:p w14:paraId="531E26AB" w14:textId="77777777" w:rsidR="00464B5C" w:rsidRPr="00464B5C" w:rsidRDefault="00464B5C" w:rsidP="00464B5C">
      <w:pPr>
        <w:spacing w:after="0" w:line="240" w:lineRule="auto"/>
        <w:jc w:val="both"/>
        <w:rPr>
          <w:rFonts w:ascii="Arial" w:eastAsia="Times New Roman" w:hAnsi="Arial" w:cs="Times New Roman"/>
          <w:sz w:val="20"/>
          <w:szCs w:val="32"/>
          <w:lang w:val="en-GB"/>
        </w:rPr>
      </w:pPr>
      <w:r w:rsidRPr="00464B5C">
        <w:rPr>
          <w:rFonts w:ascii="Arial" w:eastAsia="Times New Roman" w:hAnsi="Arial" w:cs="Times New Roman"/>
          <w:sz w:val="20"/>
          <w:szCs w:val="20"/>
          <w:lang w:val="en-GB"/>
        </w:rPr>
        <w:t xml:space="preserve">[10] </w:t>
      </w:r>
      <w:r w:rsidRPr="00464B5C">
        <w:rPr>
          <w:rFonts w:ascii="Arial" w:eastAsia="Times New Roman" w:hAnsi="Arial" w:cs="Times New Roman"/>
          <w:sz w:val="20"/>
          <w:szCs w:val="32"/>
          <w:lang w:val="en-GB"/>
        </w:rPr>
        <w:t xml:space="preserve">NEN-EN 1990 (2011). </w:t>
      </w:r>
      <w:r w:rsidRPr="00464B5C">
        <w:rPr>
          <w:rFonts w:ascii="Arial" w:eastAsia="Times New Roman" w:hAnsi="Arial" w:cs="Times New Roman"/>
          <w:i/>
          <w:sz w:val="20"/>
          <w:szCs w:val="32"/>
          <w:lang w:val="en-GB"/>
        </w:rPr>
        <w:t>Eurocode – Basis of structural design</w:t>
      </w:r>
      <w:r w:rsidRPr="00464B5C">
        <w:rPr>
          <w:rFonts w:ascii="Arial" w:eastAsia="Times New Roman" w:hAnsi="Arial" w:cs="Times New Roman"/>
          <w:sz w:val="20"/>
          <w:szCs w:val="32"/>
          <w:lang w:val="en-GB"/>
        </w:rPr>
        <w:t xml:space="preserve">. European Committee for standardization. Brussels, Belgium. </w:t>
      </w:r>
    </w:p>
    <w:p w14:paraId="46BE5B11" w14:textId="77777777" w:rsidR="00464B5C" w:rsidRPr="00464B5C" w:rsidRDefault="00464B5C" w:rsidP="00464B5C">
      <w:pPr>
        <w:spacing w:after="0" w:line="240" w:lineRule="auto"/>
        <w:ind w:left="360"/>
        <w:jc w:val="both"/>
        <w:rPr>
          <w:rFonts w:ascii="Arial" w:eastAsia="Times New Roman" w:hAnsi="Arial" w:cs="Times New Roman"/>
          <w:color w:val="FF0000"/>
          <w:sz w:val="20"/>
          <w:szCs w:val="32"/>
          <w:lang w:val="en-GB"/>
        </w:rPr>
      </w:pPr>
    </w:p>
    <w:p w14:paraId="0FB87910" w14:textId="77777777" w:rsidR="00464B5C" w:rsidRPr="00464B5C" w:rsidRDefault="00464B5C" w:rsidP="00464B5C">
      <w:pPr>
        <w:spacing w:after="0" w:line="240" w:lineRule="auto"/>
        <w:jc w:val="both"/>
        <w:rPr>
          <w:rFonts w:ascii="Arial" w:eastAsia="Times New Roman" w:hAnsi="Arial" w:cs="Times New Roman"/>
          <w:sz w:val="20"/>
          <w:szCs w:val="20"/>
          <w:lang w:val="en-GB"/>
        </w:rPr>
      </w:pPr>
      <w:r w:rsidRPr="00464B5C">
        <w:rPr>
          <w:rFonts w:ascii="Arial" w:eastAsia="Times New Roman" w:hAnsi="Arial" w:cs="Times New Roman"/>
          <w:sz w:val="20"/>
          <w:szCs w:val="20"/>
          <w:lang w:val="en-GB"/>
        </w:rPr>
        <w:t xml:space="preserve">[11] </w:t>
      </w:r>
      <w:r w:rsidRPr="00464B5C">
        <w:rPr>
          <w:rFonts w:ascii="Arial" w:eastAsia="Times New Roman" w:hAnsi="Arial" w:cs="Times New Roman"/>
          <w:sz w:val="20"/>
          <w:szCs w:val="32"/>
          <w:lang w:val="en-GB"/>
        </w:rPr>
        <w:t xml:space="preserve">NEN–EN 8700 (2011). Basis of structural assessment of existing structures – Buildings – The minimum safety level. Delft, the Netherlands. </w:t>
      </w:r>
      <w:proofErr w:type="spellStart"/>
      <w:r w:rsidRPr="00464B5C">
        <w:rPr>
          <w:rFonts w:ascii="Arial" w:eastAsia="Times New Roman" w:hAnsi="Arial" w:cs="Times New Roman"/>
          <w:sz w:val="20"/>
          <w:szCs w:val="32"/>
          <w:lang w:val="en-GB"/>
        </w:rPr>
        <w:t>Normalisatie</w:t>
      </w:r>
      <w:proofErr w:type="spellEnd"/>
      <w:r w:rsidRPr="00464B5C">
        <w:rPr>
          <w:rFonts w:ascii="Arial" w:eastAsia="Times New Roman" w:hAnsi="Arial" w:cs="Times New Roman"/>
          <w:sz w:val="20"/>
          <w:szCs w:val="32"/>
          <w:lang w:val="en-GB"/>
        </w:rPr>
        <w:t xml:space="preserve"> </w:t>
      </w:r>
      <w:proofErr w:type="spellStart"/>
      <w:r w:rsidRPr="00464B5C">
        <w:rPr>
          <w:rFonts w:ascii="Arial" w:eastAsia="Times New Roman" w:hAnsi="Arial" w:cs="Times New Roman"/>
          <w:sz w:val="20"/>
          <w:szCs w:val="32"/>
          <w:lang w:val="en-GB"/>
        </w:rPr>
        <w:t>Instituut</w:t>
      </w:r>
      <w:proofErr w:type="spellEnd"/>
      <w:r w:rsidRPr="00464B5C">
        <w:rPr>
          <w:rFonts w:ascii="Arial" w:eastAsia="Times New Roman" w:hAnsi="Arial" w:cs="Times New Roman"/>
          <w:sz w:val="20"/>
          <w:szCs w:val="32"/>
          <w:lang w:val="en-GB"/>
        </w:rPr>
        <w:t xml:space="preserve"> NEN.</w:t>
      </w:r>
    </w:p>
    <w:p w14:paraId="33092524" w14:textId="77777777" w:rsidR="00464B5C" w:rsidRPr="00464B5C" w:rsidRDefault="00464B5C" w:rsidP="00464B5C">
      <w:pPr>
        <w:spacing w:after="0" w:line="240" w:lineRule="auto"/>
        <w:ind w:left="360"/>
        <w:jc w:val="both"/>
        <w:rPr>
          <w:rFonts w:ascii="Arial" w:eastAsia="Times New Roman" w:hAnsi="Arial" w:cs="Times New Roman"/>
          <w:color w:val="FF0000"/>
          <w:sz w:val="20"/>
          <w:szCs w:val="20"/>
          <w:lang w:val="en-GB"/>
        </w:rPr>
      </w:pPr>
    </w:p>
    <w:p w14:paraId="00E2B71D" w14:textId="77777777" w:rsidR="00464B5C" w:rsidRPr="00464B5C" w:rsidRDefault="00464B5C" w:rsidP="00464B5C">
      <w:pPr>
        <w:spacing w:after="0" w:line="240" w:lineRule="auto"/>
        <w:jc w:val="both"/>
        <w:rPr>
          <w:rFonts w:ascii="Arial" w:eastAsia="Times New Roman" w:hAnsi="Arial" w:cs="Times New Roman"/>
          <w:sz w:val="20"/>
          <w:szCs w:val="20"/>
          <w:lang w:val="en-GB"/>
        </w:rPr>
      </w:pPr>
      <w:r w:rsidRPr="00464B5C">
        <w:rPr>
          <w:rFonts w:ascii="Arial" w:eastAsia="Times New Roman" w:hAnsi="Arial" w:cs="Times New Roman"/>
          <w:sz w:val="20"/>
          <w:szCs w:val="20"/>
          <w:lang w:val="en-GB"/>
        </w:rPr>
        <w:t xml:space="preserve">[12] </w:t>
      </w:r>
      <w:r w:rsidRPr="00464B5C">
        <w:rPr>
          <w:rFonts w:ascii="Arial" w:eastAsia="Times New Roman" w:hAnsi="Arial" w:cs="Times New Roman"/>
          <w:noProof/>
          <w:sz w:val="20"/>
          <w:szCs w:val="32"/>
          <w:lang w:val="en-GB"/>
        </w:rPr>
        <w:t xml:space="preserve">ROM 0.0 (2002). </w:t>
      </w:r>
      <w:r w:rsidRPr="00464B5C">
        <w:rPr>
          <w:rFonts w:ascii="Arial" w:eastAsia="Times New Roman" w:hAnsi="Arial" w:cs="Times New Roman"/>
          <w:i/>
          <w:noProof/>
          <w:sz w:val="20"/>
          <w:szCs w:val="32"/>
          <w:lang w:val="en-GB"/>
        </w:rPr>
        <w:t>General procedure and requirements in the design of harbor and maritime structures.</w:t>
      </w:r>
      <w:r w:rsidRPr="00464B5C">
        <w:rPr>
          <w:rFonts w:ascii="Arial" w:eastAsia="Times New Roman" w:hAnsi="Arial" w:cs="Times New Roman"/>
          <w:noProof/>
          <w:sz w:val="20"/>
          <w:szCs w:val="32"/>
          <w:lang w:val="en-GB"/>
        </w:rPr>
        <w:t xml:space="preserve"> Madrid, Spain. </w:t>
      </w:r>
      <w:proofErr w:type="spellStart"/>
      <w:r w:rsidRPr="00464B5C">
        <w:rPr>
          <w:rFonts w:ascii="Arial" w:eastAsia="Times New Roman" w:hAnsi="Arial" w:cs="Times New Roman"/>
          <w:iCs/>
          <w:sz w:val="20"/>
          <w:szCs w:val="20"/>
          <w:lang w:val="en-GB"/>
        </w:rPr>
        <w:t>Puertos</w:t>
      </w:r>
      <w:proofErr w:type="spellEnd"/>
      <w:r w:rsidRPr="00464B5C">
        <w:rPr>
          <w:rFonts w:ascii="Arial" w:eastAsia="Times New Roman" w:hAnsi="Arial" w:cs="Times New Roman"/>
          <w:iCs/>
          <w:sz w:val="20"/>
          <w:szCs w:val="20"/>
          <w:lang w:val="en-GB"/>
        </w:rPr>
        <w:t xml:space="preserve"> del Estado. </w:t>
      </w:r>
      <w:r w:rsidRPr="00464B5C">
        <w:rPr>
          <w:rFonts w:ascii="Arial" w:eastAsia="Times New Roman" w:hAnsi="Arial" w:cs="Times New Roman"/>
          <w:noProof/>
          <w:sz w:val="20"/>
          <w:szCs w:val="32"/>
          <w:lang w:val="en-GB"/>
        </w:rPr>
        <w:t>ISBN 84-888975-30-9</w:t>
      </w:r>
    </w:p>
    <w:p w14:paraId="14978FA1" w14:textId="77777777" w:rsidR="00464B5C" w:rsidRPr="00464B5C" w:rsidRDefault="00464B5C" w:rsidP="00464B5C">
      <w:pPr>
        <w:spacing w:after="0" w:line="240" w:lineRule="auto"/>
        <w:ind w:left="360"/>
        <w:jc w:val="both"/>
        <w:rPr>
          <w:rFonts w:ascii="Arial" w:eastAsia="Times New Roman" w:hAnsi="Arial" w:cs="Times New Roman"/>
          <w:iCs/>
          <w:sz w:val="20"/>
          <w:szCs w:val="20"/>
          <w:lang w:val="en-GB"/>
        </w:rPr>
      </w:pPr>
    </w:p>
    <w:p w14:paraId="156DE0E5" w14:textId="77777777" w:rsidR="00464B5C" w:rsidRPr="00464B5C" w:rsidRDefault="00464B5C" w:rsidP="00464B5C">
      <w:pPr>
        <w:spacing w:after="0" w:line="240" w:lineRule="auto"/>
        <w:jc w:val="both"/>
        <w:rPr>
          <w:rFonts w:ascii="Arial" w:eastAsia="Times New Roman" w:hAnsi="Arial" w:cs="Times New Roman"/>
          <w:iCs/>
          <w:sz w:val="20"/>
          <w:szCs w:val="20"/>
          <w:lang w:val="en-GB"/>
        </w:rPr>
      </w:pPr>
      <w:r w:rsidRPr="00464B5C">
        <w:rPr>
          <w:rFonts w:ascii="Arial" w:eastAsia="Times New Roman" w:hAnsi="Arial" w:cs="Times New Roman"/>
          <w:sz w:val="20"/>
          <w:szCs w:val="20"/>
          <w:lang w:val="en-GB"/>
        </w:rPr>
        <w:t xml:space="preserve">[13] </w:t>
      </w:r>
      <w:r w:rsidRPr="00464B5C">
        <w:rPr>
          <w:rFonts w:ascii="Arial" w:eastAsia="Times New Roman" w:hAnsi="Arial" w:cs="Times New Roman"/>
          <w:iCs/>
          <w:sz w:val="20"/>
          <w:szCs w:val="20"/>
          <w:lang w:val="en-GB"/>
        </w:rPr>
        <w:t xml:space="preserve">ROM 0.2-90 (1990). </w:t>
      </w:r>
      <w:r w:rsidRPr="00464B5C">
        <w:rPr>
          <w:rFonts w:ascii="Arial" w:eastAsia="Times New Roman" w:hAnsi="Arial" w:cs="Times New Roman"/>
          <w:i/>
          <w:iCs/>
          <w:sz w:val="20"/>
          <w:szCs w:val="20"/>
          <w:lang w:val="en-GB"/>
        </w:rPr>
        <w:t>Maritime works recommendations: Actions in the design of maritime and harbour works</w:t>
      </w:r>
      <w:r w:rsidRPr="00464B5C">
        <w:rPr>
          <w:rFonts w:ascii="Arial" w:eastAsia="Times New Roman" w:hAnsi="Arial" w:cs="Times New Roman"/>
          <w:iCs/>
          <w:sz w:val="20"/>
          <w:szCs w:val="20"/>
          <w:lang w:val="en-GB"/>
        </w:rPr>
        <w:t xml:space="preserve">. Madrid, Spain. </w:t>
      </w:r>
      <w:proofErr w:type="spellStart"/>
      <w:r w:rsidRPr="00464B5C">
        <w:rPr>
          <w:rFonts w:ascii="Arial" w:eastAsia="Times New Roman" w:hAnsi="Arial" w:cs="Times New Roman"/>
          <w:iCs/>
          <w:sz w:val="20"/>
          <w:szCs w:val="20"/>
          <w:lang w:val="en-GB"/>
        </w:rPr>
        <w:t>Puertos</w:t>
      </w:r>
      <w:proofErr w:type="spellEnd"/>
      <w:r w:rsidRPr="00464B5C">
        <w:rPr>
          <w:rFonts w:ascii="Arial" w:eastAsia="Times New Roman" w:hAnsi="Arial" w:cs="Times New Roman"/>
          <w:iCs/>
          <w:sz w:val="20"/>
          <w:szCs w:val="20"/>
          <w:lang w:val="en-GB"/>
        </w:rPr>
        <w:t xml:space="preserve"> del Estado. ISBN 978-8-488-97500-3</w:t>
      </w:r>
    </w:p>
    <w:p w14:paraId="33596228" w14:textId="77777777" w:rsidR="00464B5C" w:rsidRPr="00464B5C" w:rsidRDefault="00464B5C" w:rsidP="00464B5C">
      <w:pPr>
        <w:spacing w:after="0" w:line="240" w:lineRule="auto"/>
        <w:ind w:left="360"/>
        <w:jc w:val="both"/>
        <w:rPr>
          <w:rFonts w:ascii="Arial" w:eastAsia="Times New Roman" w:hAnsi="Arial" w:cs="Times New Roman"/>
          <w:iCs/>
          <w:sz w:val="20"/>
          <w:szCs w:val="20"/>
          <w:lang w:val="en-GB"/>
        </w:rPr>
      </w:pPr>
    </w:p>
    <w:p w14:paraId="07177A21" w14:textId="77777777" w:rsidR="00464B5C" w:rsidRPr="00464B5C" w:rsidRDefault="00464B5C" w:rsidP="00464B5C">
      <w:pPr>
        <w:spacing w:after="0" w:line="240" w:lineRule="auto"/>
        <w:jc w:val="both"/>
        <w:rPr>
          <w:rFonts w:ascii="Arial" w:eastAsia="Times New Roman" w:hAnsi="Arial" w:cs="Times New Roman"/>
          <w:sz w:val="20"/>
          <w:szCs w:val="20"/>
          <w:lang w:val="nl-NL"/>
        </w:rPr>
      </w:pPr>
      <w:r w:rsidRPr="00464B5C">
        <w:rPr>
          <w:rFonts w:ascii="Arial" w:eastAsia="Times New Roman" w:hAnsi="Arial" w:cs="Times New Roman"/>
          <w:sz w:val="20"/>
          <w:szCs w:val="20"/>
          <w:lang w:val="nl-NL"/>
        </w:rPr>
        <w:t xml:space="preserve">[14] </w:t>
      </w:r>
      <w:r w:rsidRPr="00464B5C">
        <w:rPr>
          <w:rFonts w:ascii="Arial" w:eastAsia="Times New Roman" w:hAnsi="Arial" w:cs="Times New Roman"/>
          <w:iCs/>
          <w:sz w:val="20"/>
          <w:szCs w:val="20"/>
          <w:lang w:val="nl-NL"/>
        </w:rPr>
        <w:t xml:space="preserve">Roubos, A.A., Groenewegen, L., &amp; Peters, D.J. (2017). </w:t>
      </w:r>
      <w:r w:rsidRPr="00464B5C">
        <w:rPr>
          <w:rFonts w:ascii="Arial" w:eastAsia="Times New Roman" w:hAnsi="Arial" w:cs="Times New Roman"/>
          <w:sz w:val="20"/>
          <w:szCs w:val="20"/>
          <w:lang w:val="en-GB"/>
        </w:rPr>
        <w:t xml:space="preserve">Berthing velocity of large seagoing vessels in the port of Rotterdam. </w:t>
      </w:r>
      <w:r w:rsidRPr="00464B5C">
        <w:rPr>
          <w:rFonts w:ascii="Arial" w:eastAsia="Times New Roman" w:hAnsi="Arial" w:cs="Times New Roman"/>
          <w:i/>
          <w:sz w:val="20"/>
          <w:szCs w:val="20"/>
          <w:lang w:val="nl-NL"/>
        </w:rPr>
        <w:t xml:space="preserve">Marines </w:t>
      </w:r>
      <w:proofErr w:type="spellStart"/>
      <w:r w:rsidRPr="00464B5C">
        <w:rPr>
          <w:rFonts w:ascii="Arial" w:eastAsia="Times New Roman" w:hAnsi="Arial" w:cs="Times New Roman"/>
          <w:i/>
          <w:sz w:val="20"/>
          <w:szCs w:val="20"/>
          <w:lang w:val="nl-NL"/>
        </w:rPr>
        <w:t>Structures</w:t>
      </w:r>
      <w:proofErr w:type="spellEnd"/>
      <w:r w:rsidRPr="00464B5C">
        <w:rPr>
          <w:rFonts w:ascii="Arial" w:eastAsia="Times New Roman" w:hAnsi="Arial" w:cs="Times New Roman"/>
          <w:sz w:val="20"/>
          <w:szCs w:val="20"/>
          <w:lang w:val="nl-NL"/>
        </w:rPr>
        <w:t>. 51. pp. 202-219</w:t>
      </w:r>
    </w:p>
    <w:p w14:paraId="2AB4FACD" w14:textId="77777777" w:rsidR="00464B5C" w:rsidRPr="00464B5C" w:rsidRDefault="00464B5C" w:rsidP="00464B5C">
      <w:pPr>
        <w:spacing w:after="0" w:line="240" w:lineRule="auto"/>
        <w:ind w:left="360"/>
        <w:jc w:val="both"/>
        <w:rPr>
          <w:rFonts w:ascii="Arial" w:eastAsia="Times New Roman" w:hAnsi="Arial" w:cs="Times New Roman"/>
          <w:sz w:val="20"/>
          <w:szCs w:val="20"/>
          <w:lang w:val="nl-NL"/>
        </w:rPr>
      </w:pPr>
    </w:p>
    <w:p w14:paraId="7C064C25" w14:textId="77777777" w:rsidR="00464B5C" w:rsidRPr="00464B5C" w:rsidRDefault="00464B5C" w:rsidP="00464B5C">
      <w:pPr>
        <w:spacing w:after="0" w:line="240" w:lineRule="auto"/>
        <w:jc w:val="both"/>
        <w:rPr>
          <w:rFonts w:ascii="Arial" w:eastAsia="Times New Roman" w:hAnsi="Arial" w:cs="Times New Roman"/>
          <w:sz w:val="20"/>
          <w:szCs w:val="20"/>
          <w:lang w:val="en-GB"/>
        </w:rPr>
      </w:pPr>
      <w:r w:rsidRPr="00464B5C">
        <w:rPr>
          <w:rFonts w:ascii="Arial" w:eastAsia="Times New Roman" w:hAnsi="Arial" w:cs="Times New Roman"/>
          <w:sz w:val="20"/>
          <w:szCs w:val="20"/>
          <w:lang w:val="nl-NL"/>
        </w:rPr>
        <w:t xml:space="preserve">[15] </w:t>
      </w:r>
      <w:r w:rsidRPr="00464B5C">
        <w:rPr>
          <w:rFonts w:ascii="Arial" w:eastAsia="Times New Roman" w:hAnsi="Arial" w:cs="Times New Roman"/>
          <w:iCs/>
          <w:sz w:val="20"/>
          <w:szCs w:val="20"/>
          <w:lang w:val="nl-NL"/>
        </w:rPr>
        <w:t xml:space="preserve">Roubos, A.A., Peters, D.J., Groenewegen, L. &amp; Steenbergen, R.D.J.M. (2018). </w:t>
      </w:r>
      <w:r w:rsidRPr="00464B5C">
        <w:rPr>
          <w:rFonts w:ascii="Arial" w:eastAsia="Times New Roman" w:hAnsi="Arial" w:cs="Times New Roman"/>
          <w:sz w:val="20"/>
          <w:szCs w:val="20"/>
          <w:lang w:val="en-GB"/>
        </w:rPr>
        <w:t xml:space="preserve">Partial safety factors for berthing velocity and loads on marine structures. </w:t>
      </w:r>
      <w:r w:rsidRPr="00464B5C">
        <w:rPr>
          <w:rFonts w:ascii="Arial" w:eastAsia="Times New Roman" w:hAnsi="Arial" w:cs="Times New Roman"/>
          <w:i/>
          <w:sz w:val="20"/>
          <w:szCs w:val="20"/>
          <w:lang w:val="en-GB"/>
        </w:rPr>
        <w:t>Marines Structures</w:t>
      </w:r>
      <w:r w:rsidRPr="00464B5C">
        <w:rPr>
          <w:rFonts w:ascii="Arial" w:eastAsia="Times New Roman" w:hAnsi="Arial" w:cs="Times New Roman"/>
          <w:sz w:val="20"/>
          <w:szCs w:val="20"/>
          <w:lang w:val="en-GB"/>
        </w:rPr>
        <w:t xml:space="preserve">. 58. pp.73-91 </w:t>
      </w:r>
    </w:p>
    <w:p w14:paraId="18A41C72" w14:textId="77777777" w:rsidR="00464B5C" w:rsidRPr="00464B5C" w:rsidRDefault="00464B5C" w:rsidP="00464B5C">
      <w:pPr>
        <w:spacing w:after="0" w:line="240" w:lineRule="auto"/>
        <w:ind w:left="360"/>
        <w:jc w:val="both"/>
        <w:rPr>
          <w:rFonts w:ascii="Arial" w:eastAsia="Times New Roman" w:hAnsi="Arial" w:cs="Times New Roman"/>
          <w:sz w:val="20"/>
          <w:szCs w:val="20"/>
          <w:lang w:val="en-GB"/>
        </w:rPr>
      </w:pPr>
    </w:p>
    <w:p w14:paraId="6AE3F9FC" w14:textId="77777777" w:rsidR="00464B5C" w:rsidRPr="00464B5C" w:rsidRDefault="00464B5C" w:rsidP="00464B5C">
      <w:pPr>
        <w:spacing w:after="0" w:line="240" w:lineRule="auto"/>
        <w:jc w:val="both"/>
        <w:rPr>
          <w:rFonts w:ascii="Arial" w:eastAsia="Times New Roman" w:hAnsi="Arial" w:cs="Times New Roman"/>
          <w:sz w:val="20"/>
          <w:szCs w:val="20"/>
          <w:lang w:val="en-GB"/>
        </w:rPr>
      </w:pPr>
    </w:p>
    <w:p w14:paraId="46FA17B5" w14:textId="77777777" w:rsidR="00464B5C" w:rsidRPr="00464B5C" w:rsidRDefault="00464B5C" w:rsidP="00464B5C">
      <w:pPr>
        <w:spacing w:after="0" w:line="240" w:lineRule="auto"/>
        <w:jc w:val="both"/>
        <w:rPr>
          <w:rFonts w:ascii="Arial" w:eastAsia="Times New Roman" w:hAnsi="Arial" w:cs="Times New Roman"/>
          <w:i/>
          <w:sz w:val="20"/>
          <w:szCs w:val="20"/>
          <w:lang w:val="en-GB"/>
        </w:rPr>
      </w:pPr>
      <w:r w:rsidRPr="00464B5C">
        <w:rPr>
          <w:rFonts w:ascii="Arial" w:eastAsia="Times New Roman" w:hAnsi="Arial" w:cs="Times New Roman"/>
          <w:sz w:val="20"/>
          <w:szCs w:val="20"/>
          <w:lang w:val="en-GB"/>
        </w:rPr>
        <w:t xml:space="preserve">[16] OCDI (2009). </w:t>
      </w:r>
      <w:r w:rsidRPr="00464B5C">
        <w:rPr>
          <w:rFonts w:ascii="Arial" w:eastAsia="Times New Roman" w:hAnsi="Arial" w:cs="Times New Roman"/>
          <w:i/>
          <w:sz w:val="20"/>
          <w:szCs w:val="20"/>
          <w:lang w:val="en-GB"/>
        </w:rPr>
        <w:t>Technical Standards and Commentaries for Port and Harbour Facilities</w:t>
      </w:r>
    </w:p>
    <w:p w14:paraId="036C4875" w14:textId="77777777" w:rsidR="00464B5C" w:rsidRPr="00464B5C" w:rsidRDefault="00464B5C" w:rsidP="00464B5C">
      <w:pPr>
        <w:spacing w:after="0" w:line="240" w:lineRule="auto"/>
        <w:ind w:left="360"/>
        <w:jc w:val="both"/>
        <w:rPr>
          <w:rFonts w:ascii="Arial" w:eastAsia="Times New Roman" w:hAnsi="Arial" w:cs="Times New Roman"/>
          <w:sz w:val="20"/>
          <w:szCs w:val="20"/>
          <w:lang w:val="en-GB"/>
        </w:rPr>
      </w:pPr>
      <w:r w:rsidRPr="00464B5C">
        <w:rPr>
          <w:rFonts w:ascii="Arial" w:eastAsia="Times New Roman" w:hAnsi="Arial" w:cs="Times New Roman"/>
          <w:i/>
          <w:sz w:val="20"/>
          <w:szCs w:val="20"/>
          <w:lang w:val="en-GB"/>
        </w:rPr>
        <w:t>in Japan.</w:t>
      </w:r>
      <w:r w:rsidRPr="00464B5C">
        <w:rPr>
          <w:rFonts w:ascii="Arial" w:eastAsia="Times New Roman" w:hAnsi="Arial" w:cs="Times New Roman"/>
          <w:sz w:val="20"/>
          <w:szCs w:val="20"/>
          <w:lang w:val="en-GB"/>
        </w:rPr>
        <w:t xml:space="preserve"> Tokyo, Japan. The Overseas Coastal Area Development Institute. pp. 16-27</w:t>
      </w:r>
    </w:p>
    <w:p w14:paraId="6C2471D7" w14:textId="77777777" w:rsidR="00464B5C" w:rsidRPr="00464B5C" w:rsidRDefault="00464B5C" w:rsidP="00464B5C">
      <w:pPr>
        <w:spacing w:after="0" w:line="240" w:lineRule="auto"/>
        <w:ind w:left="360"/>
        <w:jc w:val="both"/>
        <w:rPr>
          <w:rFonts w:ascii="Arial" w:eastAsia="Times New Roman" w:hAnsi="Arial" w:cs="Times New Roman"/>
          <w:sz w:val="20"/>
          <w:szCs w:val="20"/>
          <w:lang w:val="en-GB"/>
        </w:rPr>
      </w:pPr>
    </w:p>
    <w:p w14:paraId="4D302DEE" w14:textId="77777777" w:rsidR="00464B5C" w:rsidRPr="00464B5C" w:rsidRDefault="00464B5C" w:rsidP="00464B5C">
      <w:pPr>
        <w:spacing w:after="0" w:line="240" w:lineRule="auto"/>
        <w:jc w:val="both"/>
        <w:rPr>
          <w:rFonts w:ascii="Arial" w:eastAsia="Times New Roman" w:hAnsi="Arial" w:cs="Times New Roman"/>
          <w:sz w:val="20"/>
          <w:szCs w:val="20"/>
          <w:lang w:val="en-GB"/>
        </w:rPr>
      </w:pPr>
      <w:r w:rsidRPr="00464B5C">
        <w:rPr>
          <w:rFonts w:ascii="Arial" w:eastAsia="Times New Roman" w:hAnsi="Arial" w:cs="Times New Roman"/>
          <w:sz w:val="20"/>
          <w:szCs w:val="20"/>
          <w:lang w:val="en-GB"/>
        </w:rPr>
        <w:t xml:space="preserve">[17] PIANC (2002). </w:t>
      </w:r>
      <w:r w:rsidRPr="00464B5C">
        <w:rPr>
          <w:rFonts w:ascii="Arial" w:eastAsia="Times New Roman" w:hAnsi="Arial" w:cs="Times New Roman"/>
          <w:i/>
          <w:sz w:val="20"/>
          <w:szCs w:val="20"/>
          <w:lang w:val="en-GB"/>
        </w:rPr>
        <w:t>Guideline for design of fender Systems</w:t>
      </w:r>
      <w:r w:rsidRPr="00464B5C">
        <w:rPr>
          <w:rFonts w:ascii="Arial" w:eastAsia="Times New Roman" w:hAnsi="Arial" w:cs="Times New Roman"/>
          <w:sz w:val="20"/>
          <w:szCs w:val="20"/>
          <w:lang w:val="en-GB"/>
        </w:rPr>
        <w:t>. Brussels, Belgium. ISBN-2-87223-125-0</w:t>
      </w:r>
    </w:p>
    <w:p w14:paraId="4C5EE1CC" w14:textId="77777777" w:rsidR="00464B5C" w:rsidRPr="00464B5C" w:rsidRDefault="00464B5C" w:rsidP="00464B5C">
      <w:pPr>
        <w:spacing w:after="0" w:line="240" w:lineRule="auto"/>
        <w:ind w:left="360"/>
        <w:jc w:val="both"/>
        <w:rPr>
          <w:rFonts w:ascii="Arial" w:eastAsia="Times New Roman" w:hAnsi="Arial" w:cs="Times New Roman"/>
          <w:sz w:val="20"/>
          <w:szCs w:val="20"/>
          <w:lang w:val="en-GB"/>
        </w:rPr>
      </w:pPr>
    </w:p>
    <w:p w14:paraId="6F091CE2" w14:textId="77777777" w:rsidR="00464B5C" w:rsidRPr="00464B5C" w:rsidRDefault="00464B5C" w:rsidP="00464B5C">
      <w:pPr>
        <w:spacing w:after="0" w:line="240" w:lineRule="auto"/>
        <w:jc w:val="both"/>
        <w:rPr>
          <w:rFonts w:ascii="Arial" w:eastAsia="Times New Roman" w:hAnsi="Arial" w:cs="Times New Roman"/>
          <w:sz w:val="20"/>
          <w:szCs w:val="20"/>
          <w:lang w:val="de-DE"/>
        </w:rPr>
      </w:pPr>
      <w:r w:rsidRPr="00464B5C">
        <w:rPr>
          <w:rFonts w:ascii="Arial" w:eastAsia="Times New Roman" w:hAnsi="Arial" w:cs="Times New Roman"/>
          <w:sz w:val="20"/>
          <w:szCs w:val="20"/>
          <w:lang w:val="en-GB"/>
        </w:rPr>
        <w:t xml:space="preserve">[18] PIANC (2014). </w:t>
      </w:r>
      <w:r w:rsidRPr="00464B5C">
        <w:rPr>
          <w:rFonts w:ascii="Arial" w:eastAsia="Times New Roman" w:hAnsi="Arial" w:cs="Arial"/>
          <w:i/>
          <w:sz w:val="20"/>
          <w:szCs w:val="32"/>
          <w:lang w:val="en-GB"/>
        </w:rPr>
        <w:t>Design of Lock Gates for Ship Collision.</w:t>
      </w:r>
      <w:r w:rsidRPr="00464B5C">
        <w:rPr>
          <w:rFonts w:ascii="Arial" w:eastAsia="Times New Roman" w:hAnsi="Arial" w:cs="Arial"/>
          <w:sz w:val="20"/>
          <w:szCs w:val="32"/>
          <w:lang w:val="en-GB"/>
        </w:rPr>
        <w:t xml:space="preserve"> </w:t>
      </w:r>
      <w:proofErr w:type="spellStart"/>
      <w:r w:rsidRPr="00464B5C">
        <w:rPr>
          <w:rFonts w:ascii="Arial" w:eastAsia="Times New Roman" w:hAnsi="Arial" w:cs="Times New Roman"/>
          <w:sz w:val="20"/>
          <w:szCs w:val="20"/>
          <w:lang w:val="de-DE"/>
        </w:rPr>
        <w:t>Brussels</w:t>
      </w:r>
      <w:proofErr w:type="spellEnd"/>
      <w:r w:rsidRPr="00464B5C">
        <w:rPr>
          <w:rFonts w:ascii="Arial" w:eastAsia="Times New Roman" w:hAnsi="Arial" w:cs="Times New Roman"/>
          <w:sz w:val="20"/>
          <w:szCs w:val="20"/>
          <w:lang w:val="de-DE"/>
        </w:rPr>
        <w:t xml:space="preserve">, </w:t>
      </w:r>
      <w:proofErr w:type="spellStart"/>
      <w:r w:rsidRPr="00464B5C">
        <w:rPr>
          <w:rFonts w:ascii="Arial" w:eastAsia="Times New Roman" w:hAnsi="Arial" w:cs="Times New Roman"/>
          <w:sz w:val="20"/>
          <w:szCs w:val="20"/>
          <w:lang w:val="de-DE"/>
        </w:rPr>
        <w:t>Belgium</w:t>
      </w:r>
      <w:proofErr w:type="spellEnd"/>
      <w:r w:rsidRPr="00464B5C">
        <w:rPr>
          <w:rFonts w:ascii="Arial" w:eastAsia="Times New Roman" w:hAnsi="Arial" w:cs="Times New Roman"/>
          <w:sz w:val="20"/>
          <w:szCs w:val="20"/>
          <w:lang w:val="de-DE"/>
        </w:rPr>
        <w:t>. ISBN 978-2- 87223-215-4</w:t>
      </w:r>
    </w:p>
    <w:p w14:paraId="4BA5F8C5" w14:textId="77777777" w:rsidR="00464B5C" w:rsidRPr="00464B5C" w:rsidRDefault="00464B5C" w:rsidP="00464B5C">
      <w:pPr>
        <w:spacing w:after="0" w:line="240" w:lineRule="auto"/>
        <w:ind w:left="360"/>
        <w:jc w:val="both"/>
        <w:rPr>
          <w:rFonts w:ascii="Arial" w:eastAsia="Times New Roman" w:hAnsi="Arial" w:cs="Times New Roman"/>
          <w:sz w:val="20"/>
          <w:szCs w:val="20"/>
          <w:lang w:val="de-DE"/>
        </w:rPr>
      </w:pPr>
    </w:p>
    <w:p w14:paraId="39458258" w14:textId="77777777" w:rsidR="00464B5C" w:rsidRPr="00464B5C" w:rsidRDefault="00464B5C" w:rsidP="00464B5C">
      <w:pPr>
        <w:autoSpaceDE w:val="0"/>
        <w:autoSpaceDN w:val="0"/>
        <w:spacing w:after="0" w:line="240" w:lineRule="auto"/>
        <w:rPr>
          <w:rFonts w:ascii="Arial" w:eastAsia="Times New Roman" w:hAnsi="Arial" w:cs="Arial"/>
          <w:sz w:val="20"/>
          <w:szCs w:val="20"/>
          <w:lang w:val="en-GB"/>
        </w:rPr>
      </w:pPr>
      <w:r w:rsidRPr="00464B5C">
        <w:rPr>
          <w:rFonts w:ascii="Arial" w:eastAsia="Times New Roman" w:hAnsi="Arial" w:cs="Arial"/>
          <w:color w:val="000000"/>
          <w:sz w:val="20"/>
          <w:szCs w:val="20"/>
          <w:lang w:val="de-DE"/>
        </w:rPr>
        <w:t xml:space="preserve">[19] </w:t>
      </w:r>
      <w:r w:rsidRPr="00464B5C">
        <w:rPr>
          <w:rFonts w:ascii="Arial" w:eastAsia="Times New Roman" w:hAnsi="Arial" w:cs="Arial"/>
          <w:sz w:val="20"/>
          <w:szCs w:val="20"/>
          <w:lang w:val="de-DE"/>
        </w:rPr>
        <w:t xml:space="preserve">Ueda, S., </w:t>
      </w:r>
      <w:proofErr w:type="spellStart"/>
      <w:r w:rsidRPr="00464B5C">
        <w:rPr>
          <w:rFonts w:ascii="Arial" w:eastAsia="Times New Roman" w:hAnsi="Arial" w:cs="Arial"/>
          <w:sz w:val="20"/>
          <w:szCs w:val="20"/>
          <w:lang w:val="de-DE"/>
        </w:rPr>
        <w:t>Yamase</w:t>
      </w:r>
      <w:proofErr w:type="spellEnd"/>
      <w:r w:rsidRPr="00464B5C">
        <w:rPr>
          <w:rFonts w:ascii="Arial" w:eastAsia="Times New Roman" w:hAnsi="Arial" w:cs="Arial"/>
          <w:sz w:val="20"/>
          <w:szCs w:val="20"/>
          <w:lang w:val="de-DE"/>
        </w:rPr>
        <w:t xml:space="preserve">, S., &amp; </w:t>
      </w:r>
      <w:proofErr w:type="spellStart"/>
      <w:r w:rsidRPr="00464B5C">
        <w:rPr>
          <w:rFonts w:ascii="Arial" w:eastAsia="Times New Roman" w:hAnsi="Arial" w:cs="Arial"/>
          <w:sz w:val="20"/>
          <w:szCs w:val="20"/>
          <w:lang w:val="de-DE"/>
        </w:rPr>
        <w:t>Okada</w:t>
      </w:r>
      <w:proofErr w:type="spellEnd"/>
      <w:r w:rsidRPr="00464B5C">
        <w:rPr>
          <w:rFonts w:ascii="Arial" w:eastAsia="Times New Roman" w:hAnsi="Arial" w:cs="Arial"/>
          <w:sz w:val="20"/>
          <w:szCs w:val="20"/>
          <w:lang w:val="de-DE"/>
        </w:rPr>
        <w:t xml:space="preserve">, T. (2010). </w:t>
      </w:r>
      <w:r w:rsidRPr="00464B5C">
        <w:rPr>
          <w:rFonts w:ascii="Arial" w:eastAsia="Times New Roman" w:hAnsi="Arial" w:cs="Arial"/>
          <w:i/>
          <w:sz w:val="20"/>
          <w:szCs w:val="20"/>
          <w:lang w:val="en-GB"/>
        </w:rPr>
        <w:t>Reliability Design of Fender Systems for Berthing Ship.</w:t>
      </w:r>
      <w:r w:rsidRPr="00464B5C">
        <w:rPr>
          <w:rFonts w:ascii="Arial" w:eastAsia="Times New Roman" w:hAnsi="Arial" w:cs="Arial"/>
          <w:sz w:val="20"/>
          <w:szCs w:val="20"/>
          <w:lang w:val="en-GB"/>
        </w:rPr>
        <w:t xml:space="preserve"> Proc. Of </w:t>
      </w:r>
      <w:proofErr w:type="spellStart"/>
      <w:r w:rsidRPr="00464B5C">
        <w:rPr>
          <w:rFonts w:ascii="Arial" w:eastAsia="Times New Roman" w:hAnsi="Arial" w:cs="Arial"/>
          <w:sz w:val="20"/>
          <w:szCs w:val="20"/>
          <w:lang w:val="en-GB"/>
        </w:rPr>
        <w:t>Intl’l</w:t>
      </w:r>
      <w:proofErr w:type="spellEnd"/>
      <w:r w:rsidRPr="00464B5C">
        <w:rPr>
          <w:rFonts w:ascii="Arial" w:eastAsia="Times New Roman" w:hAnsi="Arial" w:cs="Arial"/>
          <w:sz w:val="20"/>
          <w:szCs w:val="20"/>
          <w:lang w:val="en-GB"/>
        </w:rPr>
        <w:t xml:space="preserve">. </w:t>
      </w:r>
      <w:proofErr w:type="spellStart"/>
      <w:r w:rsidRPr="00464B5C">
        <w:rPr>
          <w:rFonts w:ascii="Arial" w:eastAsia="Times New Roman" w:hAnsi="Arial" w:cs="Arial"/>
          <w:sz w:val="20"/>
          <w:szCs w:val="20"/>
          <w:lang w:val="en-GB"/>
        </w:rPr>
        <w:t>Navig</w:t>
      </w:r>
      <w:proofErr w:type="spellEnd"/>
      <w:r w:rsidRPr="00464B5C">
        <w:rPr>
          <w:rFonts w:ascii="Arial" w:eastAsia="Times New Roman" w:hAnsi="Arial" w:cs="Arial"/>
          <w:sz w:val="20"/>
          <w:szCs w:val="20"/>
          <w:lang w:val="en-GB"/>
        </w:rPr>
        <w:t xml:space="preserve">. </w:t>
      </w:r>
      <w:proofErr w:type="spellStart"/>
      <w:r w:rsidRPr="00464B5C">
        <w:rPr>
          <w:rFonts w:ascii="Arial" w:eastAsia="Times New Roman" w:hAnsi="Arial" w:cs="Arial"/>
          <w:sz w:val="20"/>
          <w:szCs w:val="20"/>
          <w:lang w:val="en-GB"/>
        </w:rPr>
        <w:t>Congr</w:t>
      </w:r>
      <w:proofErr w:type="spellEnd"/>
      <w:r w:rsidRPr="00464B5C">
        <w:rPr>
          <w:rFonts w:ascii="Arial" w:eastAsia="Times New Roman" w:hAnsi="Arial" w:cs="Arial"/>
          <w:sz w:val="20"/>
          <w:szCs w:val="20"/>
          <w:lang w:val="en-GB"/>
        </w:rPr>
        <w:t>. No. 79</w:t>
      </w:r>
    </w:p>
    <w:p w14:paraId="3AA64F92" w14:textId="77777777" w:rsidR="00464B5C" w:rsidRPr="00464B5C" w:rsidRDefault="00464B5C" w:rsidP="00464B5C">
      <w:pPr>
        <w:autoSpaceDE w:val="0"/>
        <w:autoSpaceDN w:val="0"/>
        <w:spacing w:after="0" w:line="240" w:lineRule="auto"/>
        <w:ind w:left="360"/>
        <w:rPr>
          <w:rFonts w:ascii="Arial" w:eastAsia="Times New Roman" w:hAnsi="Arial" w:cs="Arial"/>
          <w:sz w:val="20"/>
          <w:szCs w:val="20"/>
          <w:lang w:val="en-GB"/>
        </w:rPr>
      </w:pPr>
    </w:p>
    <w:p w14:paraId="19477992" w14:textId="77777777" w:rsidR="00464B5C" w:rsidRPr="00464B5C" w:rsidRDefault="00464B5C" w:rsidP="00464B5C">
      <w:pPr>
        <w:autoSpaceDE w:val="0"/>
        <w:autoSpaceDN w:val="0"/>
        <w:spacing w:after="0" w:line="240" w:lineRule="auto"/>
        <w:rPr>
          <w:rFonts w:ascii="Arial" w:eastAsia="Times New Roman" w:hAnsi="Arial" w:cs="Arial"/>
          <w:sz w:val="20"/>
          <w:szCs w:val="20"/>
          <w:lang w:val="en-GB"/>
        </w:rPr>
      </w:pPr>
      <w:r w:rsidRPr="00464B5C">
        <w:rPr>
          <w:rFonts w:ascii="Arial" w:eastAsia="Times New Roman" w:hAnsi="Arial" w:cs="Arial"/>
          <w:sz w:val="20"/>
          <w:szCs w:val="20"/>
          <w:lang w:val="en-GB"/>
        </w:rPr>
        <w:t xml:space="preserve">[20] </w:t>
      </w:r>
      <w:proofErr w:type="spellStart"/>
      <w:r w:rsidRPr="00464B5C">
        <w:rPr>
          <w:rFonts w:ascii="Arial" w:eastAsia="Times New Roman" w:hAnsi="Arial" w:cs="Arial"/>
          <w:sz w:val="20"/>
          <w:szCs w:val="20"/>
          <w:lang w:val="en-GB"/>
        </w:rPr>
        <w:t>Yamase</w:t>
      </w:r>
      <w:proofErr w:type="spellEnd"/>
      <w:r w:rsidRPr="00464B5C">
        <w:rPr>
          <w:rFonts w:ascii="Arial" w:eastAsia="Times New Roman" w:hAnsi="Arial" w:cs="Arial"/>
          <w:sz w:val="20"/>
          <w:szCs w:val="20"/>
          <w:lang w:val="en-GB"/>
        </w:rPr>
        <w:t xml:space="preserve">, S., </w:t>
      </w:r>
      <w:proofErr w:type="spellStart"/>
      <w:r w:rsidRPr="00464B5C">
        <w:rPr>
          <w:rFonts w:ascii="Arial" w:eastAsia="Times New Roman" w:hAnsi="Arial" w:cs="Arial"/>
          <w:sz w:val="20"/>
          <w:szCs w:val="20"/>
          <w:lang w:val="en-GB"/>
        </w:rPr>
        <w:t>Ueada</w:t>
      </w:r>
      <w:proofErr w:type="spellEnd"/>
      <w:r w:rsidRPr="00464B5C">
        <w:rPr>
          <w:rFonts w:ascii="Arial" w:eastAsia="Times New Roman" w:hAnsi="Arial" w:cs="Arial"/>
          <w:sz w:val="20"/>
          <w:szCs w:val="20"/>
          <w:lang w:val="en-GB"/>
        </w:rPr>
        <w:t xml:space="preserve">, S., Okada, T., Arai, A., &amp; Shimizu, K. (2014). </w:t>
      </w:r>
      <w:r w:rsidRPr="00464B5C">
        <w:rPr>
          <w:rFonts w:ascii="Arial" w:eastAsia="Times New Roman" w:hAnsi="Arial" w:cs="Arial"/>
          <w:i/>
          <w:sz w:val="20"/>
          <w:szCs w:val="20"/>
          <w:lang w:val="en-GB"/>
        </w:rPr>
        <w:t>Characteristics of measured berthing velocity and the application for fender design of berthing ship.</w:t>
      </w:r>
      <w:r w:rsidRPr="00464B5C">
        <w:rPr>
          <w:rFonts w:ascii="Arial" w:eastAsia="Times New Roman" w:hAnsi="Arial" w:cs="Arial"/>
          <w:sz w:val="20"/>
          <w:szCs w:val="20"/>
          <w:lang w:val="en-GB"/>
        </w:rPr>
        <w:t xml:space="preserve"> San Francisco, USA. PIANC World Congress.</w:t>
      </w:r>
      <w:bookmarkEnd w:id="0"/>
    </w:p>
    <w:sectPr w:rsidR="00464B5C" w:rsidRPr="00464B5C" w:rsidSect="00A41740">
      <w:headerReference w:type="default" r:id="rId19"/>
      <w:footerReference w:type="default" r:id="rId20"/>
      <w:pgSz w:w="12240" w:h="15840"/>
      <w:pgMar w:top="1440" w:right="1440" w:bottom="1440" w:left="184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7D47A" w14:textId="77777777" w:rsidR="00EF0D81" w:rsidRDefault="00EF0D81" w:rsidP="0085131C">
      <w:pPr>
        <w:spacing w:after="0" w:line="240" w:lineRule="auto"/>
      </w:pPr>
      <w:r>
        <w:separator/>
      </w:r>
    </w:p>
  </w:endnote>
  <w:endnote w:type="continuationSeparator" w:id="0">
    <w:p w14:paraId="1C7192DA" w14:textId="77777777" w:rsidR="00EF0D81" w:rsidRDefault="00EF0D81" w:rsidP="0085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tiger-Roman">
    <w:altName w:val="Calibri"/>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Helvetica">
    <w:panose1 w:val="020B0604020202020204"/>
    <w:charset w:val="00"/>
    <w:family w:val="swiss"/>
    <w:notTrueType/>
    <w:pitch w:val="variable"/>
    <w:sig w:usb0="00000003" w:usb1="00000000" w:usb2="00000000" w:usb3="00000000" w:csb0="00000001" w:csb1="00000000"/>
  </w:font>
  <w:font w:name="Cambria-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CC467" w14:textId="1C8811B4" w:rsidR="00EF0D81" w:rsidRDefault="00EF0D81">
    <w:pPr>
      <w:pStyle w:val="Voettekst"/>
    </w:pPr>
  </w:p>
  <w:p w14:paraId="3BB51A87" w14:textId="77777777" w:rsidR="00EF0D81" w:rsidRDefault="00EF0D8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4C648" w14:textId="77777777" w:rsidR="00EF0D81" w:rsidRDefault="00EF0D81" w:rsidP="0085131C">
      <w:pPr>
        <w:spacing w:after="0" w:line="240" w:lineRule="auto"/>
      </w:pPr>
      <w:r>
        <w:separator/>
      </w:r>
    </w:p>
  </w:footnote>
  <w:footnote w:type="continuationSeparator" w:id="0">
    <w:p w14:paraId="49402AA7" w14:textId="77777777" w:rsidR="00EF0D81" w:rsidRDefault="00EF0D81" w:rsidP="008513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8F1B6" w14:textId="107E7743" w:rsidR="00EF0D81" w:rsidRDefault="00EF0D81">
    <w:pPr>
      <w:pStyle w:val="Koptekst"/>
    </w:pPr>
    <w:r>
      <w:rPr>
        <w:noProof/>
        <w:lang w:val="nl-NL" w:eastAsia="nl-NL"/>
      </w:rPr>
      <w:drawing>
        <wp:anchor distT="0" distB="0" distL="114300" distR="114300" simplePos="0" relativeHeight="251662336" behindDoc="1" locked="0" layoutInCell="1" allowOverlap="1" wp14:anchorId="06BC02D2" wp14:editId="7B7F07D0">
          <wp:simplePos x="0" y="0"/>
          <wp:positionH relativeFrom="column">
            <wp:posOffset>-1181645</wp:posOffset>
          </wp:positionH>
          <wp:positionV relativeFrom="paragraph">
            <wp:posOffset>-457200</wp:posOffset>
          </wp:positionV>
          <wp:extent cx="7887335" cy="10059035"/>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ndo-Word-01.jpg"/>
                  <pic:cNvPicPr/>
                </pic:nvPicPr>
                <pic:blipFill>
                  <a:blip r:embed="rId1">
                    <a:extLst>
                      <a:ext uri="{28A0092B-C50C-407E-A947-70E740481C1C}">
                        <a14:useLocalDpi xmlns:a14="http://schemas.microsoft.com/office/drawing/2010/main" val="0"/>
                      </a:ext>
                    </a:extLst>
                  </a:blip>
                  <a:stretch>
                    <a:fillRect/>
                  </a:stretch>
                </pic:blipFill>
                <pic:spPr>
                  <a:xfrm>
                    <a:off x="0" y="0"/>
                    <a:ext cx="7887335" cy="100590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0D83"/>
    <w:multiLevelType w:val="hybridMultilevel"/>
    <w:tmpl w:val="2B024CB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nsid w:val="08FC5143"/>
    <w:multiLevelType w:val="hybridMultilevel"/>
    <w:tmpl w:val="EEE67D1E"/>
    <w:lvl w:ilvl="0" w:tplc="48DED4B2">
      <w:start w:val="1"/>
      <w:numFmt w:val="decimal"/>
      <w:lvlText w:val="%1."/>
      <w:lvlJc w:val="left"/>
      <w:pPr>
        <w:tabs>
          <w:tab w:val="num" w:pos="705"/>
        </w:tabs>
        <w:ind w:left="705" w:hanging="705"/>
      </w:pPr>
    </w:lvl>
    <w:lvl w:ilvl="1" w:tplc="563A6D78">
      <w:numFmt w:val="none"/>
      <w:lvlText w:val=""/>
      <w:lvlJc w:val="left"/>
      <w:pPr>
        <w:tabs>
          <w:tab w:val="num" w:pos="360"/>
        </w:tabs>
        <w:ind w:left="0" w:firstLine="0"/>
      </w:pPr>
    </w:lvl>
    <w:lvl w:ilvl="2" w:tplc="EE14117E">
      <w:numFmt w:val="none"/>
      <w:lvlText w:val=""/>
      <w:lvlJc w:val="left"/>
      <w:pPr>
        <w:tabs>
          <w:tab w:val="num" w:pos="360"/>
        </w:tabs>
        <w:ind w:left="0" w:firstLine="0"/>
      </w:pPr>
    </w:lvl>
    <w:lvl w:ilvl="3" w:tplc="5A90A5D2">
      <w:numFmt w:val="none"/>
      <w:lvlText w:val=""/>
      <w:lvlJc w:val="left"/>
      <w:pPr>
        <w:tabs>
          <w:tab w:val="num" w:pos="360"/>
        </w:tabs>
        <w:ind w:left="0" w:firstLine="0"/>
      </w:pPr>
    </w:lvl>
    <w:lvl w:ilvl="4" w:tplc="DE2A9E4E">
      <w:numFmt w:val="none"/>
      <w:lvlText w:val=""/>
      <w:lvlJc w:val="left"/>
      <w:pPr>
        <w:tabs>
          <w:tab w:val="num" w:pos="360"/>
        </w:tabs>
        <w:ind w:left="0" w:firstLine="0"/>
      </w:pPr>
    </w:lvl>
    <w:lvl w:ilvl="5" w:tplc="8AF08CE6">
      <w:numFmt w:val="none"/>
      <w:lvlText w:val=""/>
      <w:lvlJc w:val="left"/>
      <w:pPr>
        <w:tabs>
          <w:tab w:val="num" w:pos="360"/>
        </w:tabs>
        <w:ind w:left="0" w:firstLine="0"/>
      </w:pPr>
    </w:lvl>
    <w:lvl w:ilvl="6" w:tplc="EAA45A24">
      <w:numFmt w:val="none"/>
      <w:lvlText w:val=""/>
      <w:lvlJc w:val="left"/>
      <w:pPr>
        <w:tabs>
          <w:tab w:val="num" w:pos="360"/>
        </w:tabs>
        <w:ind w:left="0" w:firstLine="0"/>
      </w:pPr>
    </w:lvl>
    <w:lvl w:ilvl="7" w:tplc="7F36D756">
      <w:numFmt w:val="none"/>
      <w:lvlText w:val=""/>
      <w:lvlJc w:val="left"/>
      <w:pPr>
        <w:tabs>
          <w:tab w:val="num" w:pos="360"/>
        </w:tabs>
        <w:ind w:left="0" w:firstLine="0"/>
      </w:pPr>
    </w:lvl>
    <w:lvl w:ilvl="8" w:tplc="A9BE6C38">
      <w:numFmt w:val="none"/>
      <w:lvlText w:val=""/>
      <w:lvlJc w:val="left"/>
      <w:pPr>
        <w:tabs>
          <w:tab w:val="num" w:pos="360"/>
        </w:tabs>
        <w:ind w:left="0" w:firstLine="0"/>
      </w:pPr>
    </w:lvl>
  </w:abstractNum>
  <w:abstractNum w:abstractNumId="2">
    <w:nsid w:val="19306996"/>
    <w:multiLevelType w:val="hybridMultilevel"/>
    <w:tmpl w:val="A374226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2D473414"/>
    <w:multiLevelType w:val="hybridMultilevel"/>
    <w:tmpl w:val="3A58CCD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nsid w:val="2F767A1A"/>
    <w:multiLevelType w:val="hybridMultilevel"/>
    <w:tmpl w:val="2D50B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746CAC"/>
    <w:multiLevelType w:val="hybridMultilevel"/>
    <w:tmpl w:val="4CE2E72A"/>
    <w:lvl w:ilvl="0" w:tplc="180A0001">
      <w:start w:val="1"/>
      <w:numFmt w:val="bullet"/>
      <w:lvlText w:val=""/>
      <w:lvlJc w:val="left"/>
      <w:pPr>
        <w:ind w:left="1068" w:hanging="360"/>
      </w:pPr>
      <w:rPr>
        <w:rFonts w:ascii="Symbol" w:hAnsi="Symbol" w:hint="default"/>
      </w:rPr>
    </w:lvl>
    <w:lvl w:ilvl="1" w:tplc="180A0003">
      <w:start w:val="1"/>
      <w:numFmt w:val="bullet"/>
      <w:lvlText w:val="o"/>
      <w:lvlJc w:val="left"/>
      <w:pPr>
        <w:ind w:left="1788" w:hanging="360"/>
      </w:pPr>
      <w:rPr>
        <w:rFonts w:ascii="Courier New" w:hAnsi="Courier New" w:cs="Courier New" w:hint="default"/>
      </w:rPr>
    </w:lvl>
    <w:lvl w:ilvl="2" w:tplc="180A0005">
      <w:start w:val="1"/>
      <w:numFmt w:val="bullet"/>
      <w:lvlText w:val=""/>
      <w:lvlJc w:val="left"/>
      <w:pPr>
        <w:ind w:left="2508" w:hanging="360"/>
      </w:pPr>
      <w:rPr>
        <w:rFonts w:ascii="Wingdings" w:hAnsi="Wingdings" w:hint="default"/>
      </w:rPr>
    </w:lvl>
    <w:lvl w:ilvl="3" w:tplc="180A0001">
      <w:start w:val="1"/>
      <w:numFmt w:val="bullet"/>
      <w:lvlText w:val=""/>
      <w:lvlJc w:val="left"/>
      <w:pPr>
        <w:ind w:left="3228" w:hanging="360"/>
      </w:pPr>
      <w:rPr>
        <w:rFonts w:ascii="Symbol" w:hAnsi="Symbol" w:hint="default"/>
      </w:rPr>
    </w:lvl>
    <w:lvl w:ilvl="4" w:tplc="180A0003">
      <w:start w:val="1"/>
      <w:numFmt w:val="bullet"/>
      <w:lvlText w:val="o"/>
      <w:lvlJc w:val="left"/>
      <w:pPr>
        <w:ind w:left="3948" w:hanging="360"/>
      </w:pPr>
      <w:rPr>
        <w:rFonts w:ascii="Courier New" w:hAnsi="Courier New" w:cs="Courier New" w:hint="default"/>
      </w:rPr>
    </w:lvl>
    <w:lvl w:ilvl="5" w:tplc="180A0005">
      <w:start w:val="1"/>
      <w:numFmt w:val="bullet"/>
      <w:lvlText w:val=""/>
      <w:lvlJc w:val="left"/>
      <w:pPr>
        <w:ind w:left="4668" w:hanging="360"/>
      </w:pPr>
      <w:rPr>
        <w:rFonts w:ascii="Wingdings" w:hAnsi="Wingdings" w:hint="default"/>
      </w:rPr>
    </w:lvl>
    <w:lvl w:ilvl="6" w:tplc="180A0001">
      <w:start w:val="1"/>
      <w:numFmt w:val="bullet"/>
      <w:lvlText w:val=""/>
      <w:lvlJc w:val="left"/>
      <w:pPr>
        <w:ind w:left="5388" w:hanging="360"/>
      </w:pPr>
      <w:rPr>
        <w:rFonts w:ascii="Symbol" w:hAnsi="Symbol" w:hint="default"/>
      </w:rPr>
    </w:lvl>
    <w:lvl w:ilvl="7" w:tplc="180A0003">
      <w:start w:val="1"/>
      <w:numFmt w:val="bullet"/>
      <w:lvlText w:val="o"/>
      <w:lvlJc w:val="left"/>
      <w:pPr>
        <w:ind w:left="6108" w:hanging="360"/>
      </w:pPr>
      <w:rPr>
        <w:rFonts w:ascii="Courier New" w:hAnsi="Courier New" w:cs="Courier New" w:hint="default"/>
      </w:rPr>
    </w:lvl>
    <w:lvl w:ilvl="8" w:tplc="180A0005">
      <w:start w:val="1"/>
      <w:numFmt w:val="bullet"/>
      <w:lvlText w:val=""/>
      <w:lvlJc w:val="left"/>
      <w:pPr>
        <w:ind w:left="6828" w:hanging="360"/>
      </w:pPr>
      <w:rPr>
        <w:rFonts w:ascii="Wingdings" w:hAnsi="Wingdings" w:hint="default"/>
      </w:rPr>
    </w:lvl>
  </w:abstractNum>
  <w:abstractNum w:abstractNumId="6">
    <w:nsid w:val="3ED65200"/>
    <w:multiLevelType w:val="hybridMultilevel"/>
    <w:tmpl w:val="2A0C5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C01C74"/>
    <w:multiLevelType w:val="hybridMultilevel"/>
    <w:tmpl w:val="740EA6A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nsid w:val="74F775A6"/>
    <w:multiLevelType w:val="multilevel"/>
    <w:tmpl w:val="01AEDDD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7"/>
  </w:num>
  <w:num w:numId="3">
    <w:abstractNumId w:val="2"/>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8"/>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12"/>
    <w:rsid w:val="00012257"/>
    <w:rsid w:val="0001415D"/>
    <w:rsid w:val="00023203"/>
    <w:rsid w:val="000249E9"/>
    <w:rsid w:val="000422B7"/>
    <w:rsid w:val="0004552F"/>
    <w:rsid w:val="00045E29"/>
    <w:rsid w:val="0009752F"/>
    <w:rsid w:val="000C6AAF"/>
    <w:rsid w:val="000D1665"/>
    <w:rsid w:val="000E211C"/>
    <w:rsid w:val="000F2910"/>
    <w:rsid w:val="00152BB5"/>
    <w:rsid w:val="001A31A9"/>
    <w:rsid w:val="001B5E75"/>
    <w:rsid w:val="001E0ED7"/>
    <w:rsid w:val="001F37A0"/>
    <w:rsid w:val="002229AE"/>
    <w:rsid w:val="00224F57"/>
    <w:rsid w:val="00241FD2"/>
    <w:rsid w:val="00242E5A"/>
    <w:rsid w:val="00253A72"/>
    <w:rsid w:val="00255E8E"/>
    <w:rsid w:val="00256E68"/>
    <w:rsid w:val="0026141D"/>
    <w:rsid w:val="00266ECA"/>
    <w:rsid w:val="00294406"/>
    <w:rsid w:val="00296AFA"/>
    <w:rsid w:val="002A3307"/>
    <w:rsid w:val="002A39DC"/>
    <w:rsid w:val="002A5B97"/>
    <w:rsid w:val="002C272D"/>
    <w:rsid w:val="002C4A64"/>
    <w:rsid w:val="002F1A87"/>
    <w:rsid w:val="002F752D"/>
    <w:rsid w:val="00301E5F"/>
    <w:rsid w:val="00311D5A"/>
    <w:rsid w:val="00311ED7"/>
    <w:rsid w:val="003326CE"/>
    <w:rsid w:val="0036712E"/>
    <w:rsid w:val="00367597"/>
    <w:rsid w:val="00391A6F"/>
    <w:rsid w:val="003A1D48"/>
    <w:rsid w:val="003A528F"/>
    <w:rsid w:val="003B4561"/>
    <w:rsid w:val="003B4A1D"/>
    <w:rsid w:val="003B7E8A"/>
    <w:rsid w:val="003E636C"/>
    <w:rsid w:val="003F4CD9"/>
    <w:rsid w:val="00406D99"/>
    <w:rsid w:val="004362ED"/>
    <w:rsid w:val="0043706A"/>
    <w:rsid w:val="00455D8E"/>
    <w:rsid w:val="004574E1"/>
    <w:rsid w:val="00464B5C"/>
    <w:rsid w:val="0047039C"/>
    <w:rsid w:val="00471263"/>
    <w:rsid w:val="00477CB7"/>
    <w:rsid w:val="004823AC"/>
    <w:rsid w:val="004834BA"/>
    <w:rsid w:val="004C0439"/>
    <w:rsid w:val="004C6733"/>
    <w:rsid w:val="004D4401"/>
    <w:rsid w:val="004D7E59"/>
    <w:rsid w:val="004F23B6"/>
    <w:rsid w:val="00500980"/>
    <w:rsid w:val="00515837"/>
    <w:rsid w:val="00531673"/>
    <w:rsid w:val="00560198"/>
    <w:rsid w:val="005B6480"/>
    <w:rsid w:val="005E05DE"/>
    <w:rsid w:val="0062092D"/>
    <w:rsid w:val="00625DF4"/>
    <w:rsid w:val="00626184"/>
    <w:rsid w:val="00635E01"/>
    <w:rsid w:val="006377E0"/>
    <w:rsid w:val="00640765"/>
    <w:rsid w:val="00647EAC"/>
    <w:rsid w:val="00650E2E"/>
    <w:rsid w:val="00666603"/>
    <w:rsid w:val="00685628"/>
    <w:rsid w:val="006D0DBB"/>
    <w:rsid w:val="006F0AAB"/>
    <w:rsid w:val="006F69E5"/>
    <w:rsid w:val="00702128"/>
    <w:rsid w:val="00720EDD"/>
    <w:rsid w:val="0072365A"/>
    <w:rsid w:val="00732706"/>
    <w:rsid w:val="007416E2"/>
    <w:rsid w:val="0076149E"/>
    <w:rsid w:val="00773FE1"/>
    <w:rsid w:val="00791B0F"/>
    <w:rsid w:val="007C3D30"/>
    <w:rsid w:val="007F22C6"/>
    <w:rsid w:val="007F4E06"/>
    <w:rsid w:val="008125DE"/>
    <w:rsid w:val="0085131C"/>
    <w:rsid w:val="0089135C"/>
    <w:rsid w:val="00892D41"/>
    <w:rsid w:val="008A16E4"/>
    <w:rsid w:val="008B2ADA"/>
    <w:rsid w:val="008F31CD"/>
    <w:rsid w:val="00932483"/>
    <w:rsid w:val="0097524D"/>
    <w:rsid w:val="009828BB"/>
    <w:rsid w:val="009A7BF0"/>
    <w:rsid w:val="009B453B"/>
    <w:rsid w:val="009C719F"/>
    <w:rsid w:val="00A073E7"/>
    <w:rsid w:val="00A23C03"/>
    <w:rsid w:val="00A41740"/>
    <w:rsid w:val="00A57910"/>
    <w:rsid w:val="00A859C8"/>
    <w:rsid w:val="00A96DDC"/>
    <w:rsid w:val="00AA18CA"/>
    <w:rsid w:val="00AA3C31"/>
    <w:rsid w:val="00AA60A6"/>
    <w:rsid w:val="00AB0CA9"/>
    <w:rsid w:val="00AC4E75"/>
    <w:rsid w:val="00AD3BEB"/>
    <w:rsid w:val="00AD3F97"/>
    <w:rsid w:val="00AD619C"/>
    <w:rsid w:val="00AF7675"/>
    <w:rsid w:val="00B1185D"/>
    <w:rsid w:val="00B21D04"/>
    <w:rsid w:val="00B23E14"/>
    <w:rsid w:val="00B855EA"/>
    <w:rsid w:val="00B87BFB"/>
    <w:rsid w:val="00BA69D0"/>
    <w:rsid w:val="00BB15AF"/>
    <w:rsid w:val="00BD026E"/>
    <w:rsid w:val="00BF1DDE"/>
    <w:rsid w:val="00C11EDA"/>
    <w:rsid w:val="00C23276"/>
    <w:rsid w:val="00C36B87"/>
    <w:rsid w:val="00C55FBC"/>
    <w:rsid w:val="00C618E0"/>
    <w:rsid w:val="00C74281"/>
    <w:rsid w:val="00CB122A"/>
    <w:rsid w:val="00CD074E"/>
    <w:rsid w:val="00CD32D8"/>
    <w:rsid w:val="00CD721C"/>
    <w:rsid w:val="00CF093B"/>
    <w:rsid w:val="00CF2EBC"/>
    <w:rsid w:val="00D16876"/>
    <w:rsid w:val="00D20FE3"/>
    <w:rsid w:val="00D24670"/>
    <w:rsid w:val="00D27485"/>
    <w:rsid w:val="00D6124B"/>
    <w:rsid w:val="00D66642"/>
    <w:rsid w:val="00D707C2"/>
    <w:rsid w:val="00D96FEE"/>
    <w:rsid w:val="00E032E8"/>
    <w:rsid w:val="00E426E9"/>
    <w:rsid w:val="00E43B96"/>
    <w:rsid w:val="00E60055"/>
    <w:rsid w:val="00E66241"/>
    <w:rsid w:val="00EA7C7C"/>
    <w:rsid w:val="00EC7A29"/>
    <w:rsid w:val="00EE2CF8"/>
    <w:rsid w:val="00EF0D81"/>
    <w:rsid w:val="00F04569"/>
    <w:rsid w:val="00F06249"/>
    <w:rsid w:val="00F22650"/>
    <w:rsid w:val="00F35BED"/>
    <w:rsid w:val="00F37813"/>
    <w:rsid w:val="00F40B7B"/>
    <w:rsid w:val="00F40E3D"/>
    <w:rsid w:val="00F45548"/>
    <w:rsid w:val="00F4784B"/>
    <w:rsid w:val="00F547AE"/>
    <w:rsid w:val="00F7759A"/>
    <w:rsid w:val="00F82F12"/>
    <w:rsid w:val="00F938AE"/>
    <w:rsid w:val="00FA33B0"/>
    <w:rsid w:val="00FB6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D84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D3F97"/>
    <w:pPr>
      <w:keepNext/>
      <w:keepLines/>
      <w:spacing w:before="240" w:after="0"/>
      <w:outlineLvl w:val="0"/>
    </w:pPr>
    <w:rPr>
      <w:rFonts w:asciiTheme="majorHAnsi" w:eastAsiaTheme="majorEastAsia" w:hAnsiTheme="majorHAnsi" w:cstheme="majorBidi"/>
      <w:color w:val="BF8F00" w:themeColor="accent1" w:themeShade="BF"/>
      <w:sz w:val="32"/>
      <w:szCs w:val="32"/>
    </w:rPr>
  </w:style>
  <w:style w:type="paragraph" w:styleId="Kop2">
    <w:name w:val="heading 2"/>
    <w:basedOn w:val="Standaard"/>
    <w:next w:val="Standaard"/>
    <w:link w:val="Kop2Char"/>
    <w:uiPriority w:val="9"/>
    <w:unhideWhenUsed/>
    <w:qFormat/>
    <w:rsid w:val="003F4CD9"/>
    <w:pPr>
      <w:keepNext/>
      <w:keepLines/>
      <w:spacing w:before="40" w:after="0"/>
      <w:outlineLvl w:val="1"/>
    </w:pPr>
    <w:rPr>
      <w:rFonts w:asciiTheme="majorHAnsi" w:eastAsiaTheme="majorEastAsia" w:hAnsiTheme="majorHAnsi" w:cstheme="majorBidi"/>
      <w:color w:val="BF8F00" w:themeColor="accent1" w:themeShade="BF"/>
      <w:sz w:val="26"/>
      <w:szCs w:val="26"/>
    </w:rPr>
  </w:style>
  <w:style w:type="paragraph" w:styleId="Kop3">
    <w:name w:val="heading 3"/>
    <w:basedOn w:val="Standaard"/>
    <w:next w:val="Standaard"/>
    <w:link w:val="Kop3Char"/>
    <w:uiPriority w:val="9"/>
    <w:unhideWhenUsed/>
    <w:qFormat/>
    <w:rsid w:val="00311ED7"/>
    <w:pPr>
      <w:keepNext/>
      <w:keepLines/>
      <w:spacing w:before="200" w:after="0"/>
      <w:outlineLvl w:val="2"/>
    </w:pPr>
    <w:rPr>
      <w:rFonts w:asciiTheme="majorHAnsi" w:eastAsiaTheme="majorEastAsia" w:hAnsiTheme="majorHAnsi" w:cstheme="majorBidi"/>
      <w:b/>
      <w:bCs/>
      <w:color w:val="FFC000"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3F97"/>
    <w:rPr>
      <w:rFonts w:asciiTheme="majorHAnsi" w:eastAsiaTheme="majorEastAsia" w:hAnsiTheme="majorHAnsi" w:cstheme="majorBidi"/>
      <w:color w:val="BF8F00" w:themeColor="accent1" w:themeShade="BF"/>
      <w:sz w:val="32"/>
      <w:szCs w:val="32"/>
    </w:rPr>
  </w:style>
  <w:style w:type="paragraph" w:styleId="Normaalweb">
    <w:name w:val="Normal (Web)"/>
    <w:basedOn w:val="Standaard"/>
    <w:uiPriority w:val="99"/>
    <w:semiHidden/>
    <w:unhideWhenUsed/>
    <w:rsid w:val="00B23E14"/>
    <w:pPr>
      <w:spacing w:before="100" w:beforeAutospacing="1" w:after="100" w:afterAutospacing="1" w:line="240" w:lineRule="auto"/>
    </w:pPr>
    <w:rPr>
      <w:rFonts w:ascii="Times New Roman" w:eastAsiaTheme="minorEastAsia" w:hAnsi="Times New Roman" w:cs="Times New Roman"/>
      <w:sz w:val="24"/>
      <w:szCs w:val="24"/>
      <w:lang w:eastAsia="es-US"/>
    </w:rPr>
  </w:style>
  <w:style w:type="paragraph" w:styleId="Lijstalinea">
    <w:name w:val="List Paragraph"/>
    <w:basedOn w:val="Standaard"/>
    <w:uiPriority w:val="34"/>
    <w:qFormat/>
    <w:rsid w:val="00B23E14"/>
    <w:pPr>
      <w:spacing w:after="0" w:line="240" w:lineRule="auto"/>
      <w:ind w:left="720"/>
      <w:contextualSpacing/>
    </w:pPr>
    <w:rPr>
      <w:rFonts w:ascii="Times New Roman" w:eastAsiaTheme="minorEastAsia" w:hAnsi="Times New Roman" w:cs="Times New Roman"/>
      <w:sz w:val="24"/>
      <w:szCs w:val="24"/>
      <w:lang w:eastAsia="es-US"/>
    </w:rPr>
  </w:style>
  <w:style w:type="paragraph" w:styleId="Geenafstand">
    <w:name w:val="No Spacing"/>
    <w:link w:val="GeenafstandChar"/>
    <w:uiPriority w:val="1"/>
    <w:qFormat/>
    <w:rsid w:val="000249E9"/>
    <w:pPr>
      <w:spacing w:after="0" w:line="240" w:lineRule="auto"/>
    </w:pPr>
  </w:style>
  <w:style w:type="character" w:styleId="Hyperlink">
    <w:name w:val="Hyperlink"/>
    <w:basedOn w:val="Standaardalinea-lettertype"/>
    <w:uiPriority w:val="99"/>
    <w:unhideWhenUsed/>
    <w:rsid w:val="00F22650"/>
    <w:rPr>
      <w:color w:val="005DBA" w:themeColor="hyperlink"/>
      <w:u w:val="single"/>
    </w:rPr>
  </w:style>
  <w:style w:type="table" w:styleId="Tabelraster">
    <w:name w:val="Table Grid"/>
    <w:basedOn w:val="Standaardtabel"/>
    <w:rsid w:val="00D707C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3F4CD9"/>
    <w:rPr>
      <w:rFonts w:asciiTheme="majorHAnsi" w:eastAsiaTheme="majorEastAsia" w:hAnsiTheme="majorHAnsi" w:cstheme="majorBidi"/>
      <w:color w:val="BF8F00" w:themeColor="accent1" w:themeShade="BF"/>
      <w:sz w:val="26"/>
      <w:szCs w:val="26"/>
    </w:rPr>
  </w:style>
  <w:style w:type="paragraph" w:styleId="Koptekst">
    <w:name w:val="header"/>
    <w:basedOn w:val="Standaard"/>
    <w:link w:val="KoptekstChar"/>
    <w:uiPriority w:val="99"/>
    <w:unhideWhenUsed/>
    <w:rsid w:val="0085131C"/>
    <w:pPr>
      <w:tabs>
        <w:tab w:val="center" w:pos="4419"/>
        <w:tab w:val="right" w:pos="8838"/>
      </w:tabs>
      <w:spacing w:after="0" w:line="240" w:lineRule="auto"/>
    </w:pPr>
  </w:style>
  <w:style w:type="character" w:customStyle="1" w:styleId="KoptekstChar">
    <w:name w:val="Koptekst Char"/>
    <w:basedOn w:val="Standaardalinea-lettertype"/>
    <w:link w:val="Koptekst"/>
    <w:uiPriority w:val="99"/>
    <w:rsid w:val="0085131C"/>
  </w:style>
  <w:style w:type="paragraph" w:styleId="Voettekst">
    <w:name w:val="footer"/>
    <w:basedOn w:val="Standaard"/>
    <w:link w:val="VoettekstChar"/>
    <w:uiPriority w:val="99"/>
    <w:unhideWhenUsed/>
    <w:rsid w:val="0085131C"/>
    <w:pPr>
      <w:tabs>
        <w:tab w:val="center" w:pos="4419"/>
        <w:tab w:val="right" w:pos="8838"/>
      </w:tabs>
      <w:spacing w:after="0" w:line="240" w:lineRule="auto"/>
    </w:pPr>
  </w:style>
  <w:style w:type="character" w:customStyle="1" w:styleId="VoettekstChar">
    <w:name w:val="Voettekst Char"/>
    <w:basedOn w:val="Standaardalinea-lettertype"/>
    <w:link w:val="Voettekst"/>
    <w:uiPriority w:val="99"/>
    <w:rsid w:val="0085131C"/>
  </w:style>
  <w:style w:type="paragraph" w:customStyle="1" w:styleId="Default">
    <w:name w:val="Default"/>
    <w:rsid w:val="0062092D"/>
    <w:pPr>
      <w:autoSpaceDE w:val="0"/>
      <w:autoSpaceDN w:val="0"/>
      <w:adjustRightInd w:val="0"/>
      <w:spacing w:after="0" w:line="240" w:lineRule="auto"/>
    </w:pPr>
    <w:rPr>
      <w:rFonts w:ascii="Verdana" w:hAnsi="Verdana" w:cs="Verdana"/>
      <w:color w:val="000000"/>
      <w:sz w:val="24"/>
      <w:szCs w:val="24"/>
    </w:rPr>
  </w:style>
  <w:style w:type="paragraph" w:styleId="Ballontekst">
    <w:name w:val="Balloon Text"/>
    <w:basedOn w:val="Standaard"/>
    <w:link w:val="BallontekstChar"/>
    <w:uiPriority w:val="99"/>
    <w:semiHidden/>
    <w:unhideWhenUsed/>
    <w:rsid w:val="00253A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53A72"/>
    <w:rPr>
      <w:rFonts w:ascii="Segoe UI" w:hAnsi="Segoe UI" w:cs="Segoe UI"/>
      <w:sz w:val="18"/>
      <w:szCs w:val="18"/>
    </w:rPr>
  </w:style>
  <w:style w:type="character" w:customStyle="1" w:styleId="GeenafstandChar">
    <w:name w:val="Geen afstand Char"/>
    <w:basedOn w:val="Standaardalinea-lettertype"/>
    <w:link w:val="Geenafstand"/>
    <w:uiPriority w:val="1"/>
    <w:rsid w:val="009B453B"/>
  </w:style>
  <w:style w:type="character" w:styleId="Zwaar">
    <w:name w:val="Strong"/>
    <w:basedOn w:val="Standaardalinea-lettertype"/>
    <w:uiPriority w:val="22"/>
    <w:qFormat/>
    <w:rsid w:val="00BD026E"/>
    <w:rPr>
      <w:b/>
      <w:bCs/>
    </w:rPr>
  </w:style>
  <w:style w:type="character" w:customStyle="1" w:styleId="shorttext">
    <w:name w:val="short_text"/>
    <w:basedOn w:val="Standaardalinea-lettertype"/>
    <w:rsid w:val="0004552F"/>
  </w:style>
  <w:style w:type="paragraph" w:styleId="Titel">
    <w:name w:val="Title"/>
    <w:basedOn w:val="Standaard"/>
    <w:link w:val="TitelChar"/>
    <w:uiPriority w:val="99"/>
    <w:qFormat/>
    <w:rsid w:val="004C6733"/>
    <w:pPr>
      <w:spacing w:after="0" w:line="240" w:lineRule="auto"/>
      <w:jc w:val="center"/>
    </w:pPr>
    <w:rPr>
      <w:rFonts w:ascii="Arial" w:hAnsi="Arial" w:cs="Arial"/>
      <w:b/>
      <w:bCs/>
      <w:lang w:val="en-US" w:eastAsia="nl-BE"/>
    </w:rPr>
  </w:style>
  <w:style w:type="character" w:customStyle="1" w:styleId="TitelChar">
    <w:name w:val="Titel Char"/>
    <w:basedOn w:val="Standaardalinea-lettertype"/>
    <w:link w:val="Titel"/>
    <w:uiPriority w:val="99"/>
    <w:rsid w:val="004C6733"/>
    <w:rPr>
      <w:rFonts w:ascii="Arial" w:hAnsi="Arial" w:cs="Arial"/>
      <w:b/>
      <w:bCs/>
      <w:lang w:val="en-US" w:eastAsia="nl-BE"/>
    </w:rPr>
  </w:style>
  <w:style w:type="paragraph" w:styleId="Plattetekst">
    <w:name w:val="Body Text"/>
    <w:basedOn w:val="Standaard"/>
    <w:link w:val="PlattetekstChar"/>
    <w:uiPriority w:val="99"/>
    <w:unhideWhenUsed/>
    <w:rsid w:val="004C6733"/>
    <w:pPr>
      <w:spacing w:after="0" w:line="240" w:lineRule="auto"/>
    </w:pPr>
    <w:rPr>
      <w:rFonts w:ascii="Arial" w:hAnsi="Arial" w:cs="Arial"/>
      <w:lang w:val="en-US" w:eastAsia="nl-BE"/>
    </w:rPr>
  </w:style>
  <w:style w:type="character" w:customStyle="1" w:styleId="PlattetekstChar">
    <w:name w:val="Platte tekst Char"/>
    <w:basedOn w:val="Standaardalinea-lettertype"/>
    <w:link w:val="Plattetekst"/>
    <w:uiPriority w:val="99"/>
    <w:rsid w:val="004C6733"/>
    <w:rPr>
      <w:rFonts w:ascii="Arial" w:hAnsi="Arial" w:cs="Arial"/>
      <w:lang w:val="en-US" w:eastAsia="nl-BE"/>
    </w:rPr>
  </w:style>
  <w:style w:type="paragraph" w:styleId="Tekstzonderopmaak">
    <w:name w:val="Plain Text"/>
    <w:basedOn w:val="Standaard"/>
    <w:link w:val="TekstzonderopmaakChar"/>
    <w:uiPriority w:val="99"/>
    <w:semiHidden/>
    <w:unhideWhenUsed/>
    <w:rsid w:val="004D7E59"/>
    <w:pPr>
      <w:spacing w:after="0" w:line="240" w:lineRule="auto"/>
    </w:pPr>
    <w:rPr>
      <w:rFonts w:ascii="Calibri" w:hAnsi="Calibri"/>
      <w:szCs w:val="21"/>
      <w:lang w:val="en-GB"/>
    </w:rPr>
  </w:style>
  <w:style w:type="character" w:customStyle="1" w:styleId="TekstzonderopmaakChar">
    <w:name w:val="Tekst zonder opmaak Char"/>
    <w:basedOn w:val="Standaardalinea-lettertype"/>
    <w:link w:val="Tekstzonderopmaak"/>
    <w:uiPriority w:val="99"/>
    <w:semiHidden/>
    <w:rsid w:val="004D7E59"/>
    <w:rPr>
      <w:rFonts w:ascii="Calibri" w:hAnsi="Calibri"/>
      <w:szCs w:val="21"/>
      <w:lang w:val="en-GB"/>
    </w:rPr>
  </w:style>
  <w:style w:type="paragraph" w:styleId="Bijschrift">
    <w:name w:val="caption"/>
    <w:basedOn w:val="Standaard"/>
    <w:next w:val="Standaard"/>
    <w:uiPriority w:val="35"/>
    <w:qFormat/>
    <w:rsid w:val="004D7E59"/>
    <w:pPr>
      <w:spacing w:after="0" w:line="240" w:lineRule="auto"/>
    </w:pPr>
    <w:rPr>
      <w:rFonts w:ascii="Arial" w:eastAsia="Times New Roman" w:hAnsi="Arial" w:cs="Times New Roman"/>
      <w:b/>
      <w:bCs/>
      <w:i/>
      <w:sz w:val="16"/>
      <w:szCs w:val="20"/>
      <w:lang w:val="en-US"/>
    </w:rPr>
  </w:style>
  <w:style w:type="table" w:customStyle="1" w:styleId="Tabelraster1">
    <w:name w:val="Tabelraster1"/>
    <w:basedOn w:val="Standaardtabel"/>
    <w:next w:val="Tabelraster"/>
    <w:rsid w:val="00F37813"/>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F37813"/>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F37813"/>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311ED7"/>
    <w:rPr>
      <w:rFonts w:asciiTheme="majorHAnsi" w:eastAsiaTheme="majorEastAsia" w:hAnsiTheme="majorHAnsi" w:cstheme="majorBidi"/>
      <w:b/>
      <w:bCs/>
      <w:color w:val="FFC000" w:themeColor="accent1"/>
    </w:rPr>
  </w:style>
  <w:style w:type="table" w:customStyle="1" w:styleId="Tabelraster4">
    <w:name w:val="Tabelraster4"/>
    <w:basedOn w:val="Standaardtabel"/>
    <w:next w:val="Tabelraster"/>
    <w:rsid w:val="00311ED7"/>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rsid w:val="00464B5C"/>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D3F97"/>
    <w:pPr>
      <w:keepNext/>
      <w:keepLines/>
      <w:spacing w:before="240" w:after="0"/>
      <w:outlineLvl w:val="0"/>
    </w:pPr>
    <w:rPr>
      <w:rFonts w:asciiTheme="majorHAnsi" w:eastAsiaTheme="majorEastAsia" w:hAnsiTheme="majorHAnsi" w:cstheme="majorBidi"/>
      <w:color w:val="BF8F00" w:themeColor="accent1" w:themeShade="BF"/>
      <w:sz w:val="32"/>
      <w:szCs w:val="32"/>
    </w:rPr>
  </w:style>
  <w:style w:type="paragraph" w:styleId="Kop2">
    <w:name w:val="heading 2"/>
    <w:basedOn w:val="Standaard"/>
    <w:next w:val="Standaard"/>
    <w:link w:val="Kop2Char"/>
    <w:uiPriority w:val="9"/>
    <w:unhideWhenUsed/>
    <w:qFormat/>
    <w:rsid w:val="003F4CD9"/>
    <w:pPr>
      <w:keepNext/>
      <w:keepLines/>
      <w:spacing w:before="40" w:after="0"/>
      <w:outlineLvl w:val="1"/>
    </w:pPr>
    <w:rPr>
      <w:rFonts w:asciiTheme="majorHAnsi" w:eastAsiaTheme="majorEastAsia" w:hAnsiTheme="majorHAnsi" w:cstheme="majorBidi"/>
      <w:color w:val="BF8F00" w:themeColor="accent1" w:themeShade="BF"/>
      <w:sz w:val="26"/>
      <w:szCs w:val="26"/>
    </w:rPr>
  </w:style>
  <w:style w:type="paragraph" w:styleId="Kop3">
    <w:name w:val="heading 3"/>
    <w:basedOn w:val="Standaard"/>
    <w:next w:val="Standaard"/>
    <w:link w:val="Kop3Char"/>
    <w:uiPriority w:val="9"/>
    <w:unhideWhenUsed/>
    <w:qFormat/>
    <w:rsid w:val="00311ED7"/>
    <w:pPr>
      <w:keepNext/>
      <w:keepLines/>
      <w:spacing w:before="200" w:after="0"/>
      <w:outlineLvl w:val="2"/>
    </w:pPr>
    <w:rPr>
      <w:rFonts w:asciiTheme="majorHAnsi" w:eastAsiaTheme="majorEastAsia" w:hAnsiTheme="majorHAnsi" w:cstheme="majorBidi"/>
      <w:b/>
      <w:bCs/>
      <w:color w:val="FFC000"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3F97"/>
    <w:rPr>
      <w:rFonts w:asciiTheme="majorHAnsi" w:eastAsiaTheme="majorEastAsia" w:hAnsiTheme="majorHAnsi" w:cstheme="majorBidi"/>
      <w:color w:val="BF8F00" w:themeColor="accent1" w:themeShade="BF"/>
      <w:sz w:val="32"/>
      <w:szCs w:val="32"/>
    </w:rPr>
  </w:style>
  <w:style w:type="paragraph" w:styleId="Normaalweb">
    <w:name w:val="Normal (Web)"/>
    <w:basedOn w:val="Standaard"/>
    <w:uiPriority w:val="99"/>
    <w:semiHidden/>
    <w:unhideWhenUsed/>
    <w:rsid w:val="00B23E14"/>
    <w:pPr>
      <w:spacing w:before="100" w:beforeAutospacing="1" w:after="100" w:afterAutospacing="1" w:line="240" w:lineRule="auto"/>
    </w:pPr>
    <w:rPr>
      <w:rFonts w:ascii="Times New Roman" w:eastAsiaTheme="minorEastAsia" w:hAnsi="Times New Roman" w:cs="Times New Roman"/>
      <w:sz w:val="24"/>
      <w:szCs w:val="24"/>
      <w:lang w:eastAsia="es-US"/>
    </w:rPr>
  </w:style>
  <w:style w:type="paragraph" w:styleId="Lijstalinea">
    <w:name w:val="List Paragraph"/>
    <w:basedOn w:val="Standaard"/>
    <w:uiPriority w:val="34"/>
    <w:qFormat/>
    <w:rsid w:val="00B23E14"/>
    <w:pPr>
      <w:spacing w:after="0" w:line="240" w:lineRule="auto"/>
      <w:ind w:left="720"/>
      <w:contextualSpacing/>
    </w:pPr>
    <w:rPr>
      <w:rFonts w:ascii="Times New Roman" w:eastAsiaTheme="minorEastAsia" w:hAnsi="Times New Roman" w:cs="Times New Roman"/>
      <w:sz w:val="24"/>
      <w:szCs w:val="24"/>
      <w:lang w:eastAsia="es-US"/>
    </w:rPr>
  </w:style>
  <w:style w:type="paragraph" w:styleId="Geenafstand">
    <w:name w:val="No Spacing"/>
    <w:link w:val="GeenafstandChar"/>
    <w:uiPriority w:val="1"/>
    <w:qFormat/>
    <w:rsid w:val="000249E9"/>
    <w:pPr>
      <w:spacing w:after="0" w:line="240" w:lineRule="auto"/>
    </w:pPr>
  </w:style>
  <w:style w:type="character" w:styleId="Hyperlink">
    <w:name w:val="Hyperlink"/>
    <w:basedOn w:val="Standaardalinea-lettertype"/>
    <w:uiPriority w:val="99"/>
    <w:unhideWhenUsed/>
    <w:rsid w:val="00F22650"/>
    <w:rPr>
      <w:color w:val="005DBA" w:themeColor="hyperlink"/>
      <w:u w:val="single"/>
    </w:rPr>
  </w:style>
  <w:style w:type="table" w:styleId="Tabelraster">
    <w:name w:val="Table Grid"/>
    <w:basedOn w:val="Standaardtabel"/>
    <w:rsid w:val="00D707C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3F4CD9"/>
    <w:rPr>
      <w:rFonts w:asciiTheme="majorHAnsi" w:eastAsiaTheme="majorEastAsia" w:hAnsiTheme="majorHAnsi" w:cstheme="majorBidi"/>
      <w:color w:val="BF8F00" w:themeColor="accent1" w:themeShade="BF"/>
      <w:sz w:val="26"/>
      <w:szCs w:val="26"/>
    </w:rPr>
  </w:style>
  <w:style w:type="paragraph" w:styleId="Koptekst">
    <w:name w:val="header"/>
    <w:basedOn w:val="Standaard"/>
    <w:link w:val="KoptekstChar"/>
    <w:uiPriority w:val="99"/>
    <w:unhideWhenUsed/>
    <w:rsid w:val="0085131C"/>
    <w:pPr>
      <w:tabs>
        <w:tab w:val="center" w:pos="4419"/>
        <w:tab w:val="right" w:pos="8838"/>
      </w:tabs>
      <w:spacing w:after="0" w:line="240" w:lineRule="auto"/>
    </w:pPr>
  </w:style>
  <w:style w:type="character" w:customStyle="1" w:styleId="KoptekstChar">
    <w:name w:val="Koptekst Char"/>
    <w:basedOn w:val="Standaardalinea-lettertype"/>
    <w:link w:val="Koptekst"/>
    <w:uiPriority w:val="99"/>
    <w:rsid w:val="0085131C"/>
  </w:style>
  <w:style w:type="paragraph" w:styleId="Voettekst">
    <w:name w:val="footer"/>
    <w:basedOn w:val="Standaard"/>
    <w:link w:val="VoettekstChar"/>
    <w:uiPriority w:val="99"/>
    <w:unhideWhenUsed/>
    <w:rsid w:val="0085131C"/>
    <w:pPr>
      <w:tabs>
        <w:tab w:val="center" w:pos="4419"/>
        <w:tab w:val="right" w:pos="8838"/>
      </w:tabs>
      <w:spacing w:after="0" w:line="240" w:lineRule="auto"/>
    </w:pPr>
  </w:style>
  <w:style w:type="character" w:customStyle="1" w:styleId="VoettekstChar">
    <w:name w:val="Voettekst Char"/>
    <w:basedOn w:val="Standaardalinea-lettertype"/>
    <w:link w:val="Voettekst"/>
    <w:uiPriority w:val="99"/>
    <w:rsid w:val="0085131C"/>
  </w:style>
  <w:style w:type="paragraph" w:customStyle="1" w:styleId="Default">
    <w:name w:val="Default"/>
    <w:rsid w:val="0062092D"/>
    <w:pPr>
      <w:autoSpaceDE w:val="0"/>
      <w:autoSpaceDN w:val="0"/>
      <w:adjustRightInd w:val="0"/>
      <w:spacing w:after="0" w:line="240" w:lineRule="auto"/>
    </w:pPr>
    <w:rPr>
      <w:rFonts w:ascii="Verdana" w:hAnsi="Verdana" w:cs="Verdana"/>
      <w:color w:val="000000"/>
      <w:sz w:val="24"/>
      <w:szCs w:val="24"/>
    </w:rPr>
  </w:style>
  <w:style w:type="paragraph" w:styleId="Ballontekst">
    <w:name w:val="Balloon Text"/>
    <w:basedOn w:val="Standaard"/>
    <w:link w:val="BallontekstChar"/>
    <w:uiPriority w:val="99"/>
    <w:semiHidden/>
    <w:unhideWhenUsed/>
    <w:rsid w:val="00253A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53A72"/>
    <w:rPr>
      <w:rFonts w:ascii="Segoe UI" w:hAnsi="Segoe UI" w:cs="Segoe UI"/>
      <w:sz w:val="18"/>
      <w:szCs w:val="18"/>
    </w:rPr>
  </w:style>
  <w:style w:type="character" w:customStyle="1" w:styleId="GeenafstandChar">
    <w:name w:val="Geen afstand Char"/>
    <w:basedOn w:val="Standaardalinea-lettertype"/>
    <w:link w:val="Geenafstand"/>
    <w:uiPriority w:val="1"/>
    <w:rsid w:val="009B453B"/>
  </w:style>
  <w:style w:type="character" w:styleId="Zwaar">
    <w:name w:val="Strong"/>
    <w:basedOn w:val="Standaardalinea-lettertype"/>
    <w:uiPriority w:val="22"/>
    <w:qFormat/>
    <w:rsid w:val="00BD026E"/>
    <w:rPr>
      <w:b/>
      <w:bCs/>
    </w:rPr>
  </w:style>
  <w:style w:type="character" w:customStyle="1" w:styleId="shorttext">
    <w:name w:val="short_text"/>
    <w:basedOn w:val="Standaardalinea-lettertype"/>
    <w:rsid w:val="0004552F"/>
  </w:style>
  <w:style w:type="paragraph" w:styleId="Titel">
    <w:name w:val="Title"/>
    <w:basedOn w:val="Standaard"/>
    <w:link w:val="TitelChar"/>
    <w:uiPriority w:val="99"/>
    <w:qFormat/>
    <w:rsid w:val="004C6733"/>
    <w:pPr>
      <w:spacing w:after="0" w:line="240" w:lineRule="auto"/>
      <w:jc w:val="center"/>
    </w:pPr>
    <w:rPr>
      <w:rFonts w:ascii="Arial" w:hAnsi="Arial" w:cs="Arial"/>
      <w:b/>
      <w:bCs/>
      <w:lang w:val="en-US" w:eastAsia="nl-BE"/>
    </w:rPr>
  </w:style>
  <w:style w:type="character" w:customStyle="1" w:styleId="TitelChar">
    <w:name w:val="Titel Char"/>
    <w:basedOn w:val="Standaardalinea-lettertype"/>
    <w:link w:val="Titel"/>
    <w:uiPriority w:val="99"/>
    <w:rsid w:val="004C6733"/>
    <w:rPr>
      <w:rFonts w:ascii="Arial" w:hAnsi="Arial" w:cs="Arial"/>
      <w:b/>
      <w:bCs/>
      <w:lang w:val="en-US" w:eastAsia="nl-BE"/>
    </w:rPr>
  </w:style>
  <w:style w:type="paragraph" w:styleId="Plattetekst">
    <w:name w:val="Body Text"/>
    <w:basedOn w:val="Standaard"/>
    <w:link w:val="PlattetekstChar"/>
    <w:uiPriority w:val="99"/>
    <w:unhideWhenUsed/>
    <w:rsid w:val="004C6733"/>
    <w:pPr>
      <w:spacing w:after="0" w:line="240" w:lineRule="auto"/>
    </w:pPr>
    <w:rPr>
      <w:rFonts w:ascii="Arial" w:hAnsi="Arial" w:cs="Arial"/>
      <w:lang w:val="en-US" w:eastAsia="nl-BE"/>
    </w:rPr>
  </w:style>
  <w:style w:type="character" w:customStyle="1" w:styleId="PlattetekstChar">
    <w:name w:val="Platte tekst Char"/>
    <w:basedOn w:val="Standaardalinea-lettertype"/>
    <w:link w:val="Plattetekst"/>
    <w:uiPriority w:val="99"/>
    <w:rsid w:val="004C6733"/>
    <w:rPr>
      <w:rFonts w:ascii="Arial" w:hAnsi="Arial" w:cs="Arial"/>
      <w:lang w:val="en-US" w:eastAsia="nl-BE"/>
    </w:rPr>
  </w:style>
  <w:style w:type="paragraph" w:styleId="Tekstzonderopmaak">
    <w:name w:val="Plain Text"/>
    <w:basedOn w:val="Standaard"/>
    <w:link w:val="TekstzonderopmaakChar"/>
    <w:uiPriority w:val="99"/>
    <w:semiHidden/>
    <w:unhideWhenUsed/>
    <w:rsid w:val="004D7E59"/>
    <w:pPr>
      <w:spacing w:after="0" w:line="240" w:lineRule="auto"/>
    </w:pPr>
    <w:rPr>
      <w:rFonts w:ascii="Calibri" w:hAnsi="Calibri"/>
      <w:szCs w:val="21"/>
      <w:lang w:val="en-GB"/>
    </w:rPr>
  </w:style>
  <w:style w:type="character" w:customStyle="1" w:styleId="TekstzonderopmaakChar">
    <w:name w:val="Tekst zonder opmaak Char"/>
    <w:basedOn w:val="Standaardalinea-lettertype"/>
    <w:link w:val="Tekstzonderopmaak"/>
    <w:uiPriority w:val="99"/>
    <w:semiHidden/>
    <w:rsid w:val="004D7E59"/>
    <w:rPr>
      <w:rFonts w:ascii="Calibri" w:hAnsi="Calibri"/>
      <w:szCs w:val="21"/>
      <w:lang w:val="en-GB"/>
    </w:rPr>
  </w:style>
  <w:style w:type="paragraph" w:styleId="Bijschrift">
    <w:name w:val="caption"/>
    <w:basedOn w:val="Standaard"/>
    <w:next w:val="Standaard"/>
    <w:uiPriority w:val="35"/>
    <w:qFormat/>
    <w:rsid w:val="004D7E59"/>
    <w:pPr>
      <w:spacing w:after="0" w:line="240" w:lineRule="auto"/>
    </w:pPr>
    <w:rPr>
      <w:rFonts w:ascii="Arial" w:eastAsia="Times New Roman" w:hAnsi="Arial" w:cs="Times New Roman"/>
      <w:b/>
      <w:bCs/>
      <w:i/>
      <w:sz w:val="16"/>
      <w:szCs w:val="20"/>
      <w:lang w:val="en-US"/>
    </w:rPr>
  </w:style>
  <w:style w:type="table" w:customStyle="1" w:styleId="Tabelraster1">
    <w:name w:val="Tabelraster1"/>
    <w:basedOn w:val="Standaardtabel"/>
    <w:next w:val="Tabelraster"/>
    <w:rsid w:val="00F37813"/>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F37813"/>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F37813"/>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311ED7"/>
    <w:rPr>
      <w:rFonts w:asciiTheme="majorHAnsi" w:eastAsiaTheme="majorEastAsia" w:hAnsiTheme="majorHAnsi" w:cstheme="majorBidi"/>
      <w:b/>
      <w:bCs/>
      <w:color w:val="FFC000" w:themeColor="accent1"/>
    </w:rPr>
  </w:style>
  <w:style w:type="table" w:customStyle="1" w:styleId="Tabelraster4">
    <w:name w:val="Tabelraster4"/>
    <w:basedOn w:val="Standaardtabel"/>
    <w:next w:val="Tabelraster"/>
    <w:rsid w:val="00311ED7"/>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rsid w:val="00464B5C"/>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5217">
      <w:bodyDiv w:val="1"/>
      <w:marLeft w:val="0"/>
      <w:marRight w:val="0"/>
      <w:marTop w:val="0"/>
      <w:marBottom w:val="0"/>
      <w:divBdr>
        <w:top w:val="none" w:sz="0" w:space="0" w:color="auto"/>
        <w:left w:val="none" w:sz="0" w:space="0" w:color="auto"/>
        <w:bottom w:val="none" w:sz="0" w:space="0" w:color="auto"/>
        <w:right w:val="none" w:sz="0" w:space="0" w:color="auto"/>
      </w:divBdr>
      <w:divsChild>
        <w:div w:id="1226795355">
          <w:marLeft w:val="1973"/>
          <w:marRight w:val="0"/>
          <w:marTop w:val="100"/>
          <w:marBottom w:val="0"/>
          <w:divBdr>
            <w:top w:val="none" w:sz="0" w:space="0" w:color="auto"/>
            <w:left w:val="none" w:sz="0" w:space="0" w:color="auto"/>
            <w:bottom w:val="none" w:sz="0" w:space="0" w:color="auto"/>
            <w:right w:val="none" w:sz="0" w:space="0" w:color="auto"/>
          </w:divBdr>
        </w:div>
      </w:divsChild>
    </w:div>
    <w:div w:id="60301422">
      <w:bodyDiv w:val="1"/>
      <w:marLeft w:val="0"/>
      <w:marRight w:val="0"/>
      <w:marTop w:val="0"/>
      <w:marBottom w:val="0"/>
      <w:divBdr>
        <w:top w:val="none" w:sz="0" w:space="0" w:color="auto"/>
        <w:left w:val="none" w:sz="0" w:space="0" w:color="auto"/>
        <w:bottom w:val="none" w:sz="0" w:space="0" w:color="auto"/>
        <w:right w:val="none" w:sz="0" w:space="0" w:color="auto"/>
      </w:divBdr>
      <w:divsChild>
        <w:div w:id="770204158">
          <w:marLeft w:val="360"/>
          <w:marRight w:val="0"/>
          <w:marTop w:val="200"/>
          <w:marBottom w:val="0"/>
          <w:divBdr>
            <w:top w:val="none" w:sz="0" w:space="0" w:color="auto"/>
            <w:left w:val="none" w:sz="0" w:space="0" w:color="auto"/>
            <w:bottom w:val="none" w:sz="0" w:space="0" w:color="auto"/>
            <w:right w:val="none" w:sz="0" w:space="0" w:color="auto"/>
          </w:divBdr>
        </w:div>
      </w:divsChild>
    </w:div>
    <w:div w:id="74330243">
      <w:bodyDiv w:val="1"/>
      <w:marLeft w:val="0"/>
      <w:marRight w:val="0"/>
      <w:marTop w:val="0"/>
      <w:marBottom w:val="0"/>
      <w:divBdr>
        <w:top w:val="none" w:sz="0" w:space="0" w:color="auto"/>
        <w:left w:val="none" w:sz="0" w:space="0" w:color="auto"/>
        <w:bottom w:val="none" w:sz="0" w:space="0" w:color="auto"/>
        <w:right w:val="none" w:sz="0" w:space="0" w:color="auto"/>
      </w:divBdr>
      <w:divsChild>
        <w:div w:id="419061079">
          <w:marLeft w:val="360"/>
          <w:marRight w:val="0"/>
          <w:marTop w:val="200"/>
          <w:marBottom w:val="0"/>
          <w:divBdr>
            <w:top w:val="none" w:sz="0" w:space="0" w:color="auto"/>
            <w:left w:val="none" w:sz="0" w:space="0" w:color="auto"/>
            <w:bottom w:val="none" w:sz="0" w:space="0" w:color="auto"/>
            <w:right w:val="none" w:sz="0" w:space="0" w:color="auto"/>
          </w:divBdr>
        </w:div>
      </w:divsChild>
    </w:div>
    <w:div w:id="168446902">
      <w:bodyDiv w:val="1"/>
      <w:marLeft w:val="0"/>
      <w:marRight w:val="0"/>
      <w:marTop w:val="0"/>
      <w:marBottom w:val="0"/>
      <w:divBdr>
        <w:top w:val="none" w:sz="0" w:space="0" w:color="auto"/>
        <w:left w:val="none" w:sz="0" w:space="0" w:color="auto"/>
        <w:bottom w:val="none" w:sz="0" w:space="0" w:color="auto"/>
        <w:right w:val="none" w:sz="0" w:space="0" w:color="auto"/>
      </w:divBdr>
    </w:div>
    <w:div w:id="237717765">
      <w:bodyDiv w:val="1"/>
      <w:marLeft w:val="0"/>
      <w:marRight w:val="0"/>
      <w:marTop w:val="0"/>
      <w:marBottom w:val="0"/>
      <w:divBdr>
        <w:top w:val="none" w:sz="0" w:space="0" w:color="auto"/>
        <w:left w:val="none" w:sz="0" w:space="0" w:color="auto"/>
        <w:bottom w:val="none" w:sz="0" w:space="0" w:color="auto"/>
        <w:right w:val="none" w:sz="0" w:space="0" w:color="auto"/>
      </w:divBdr>
      <w:divsChild>
        <w:div w:id="498928744">
          <w:marLeft w:val="360"/>
          <w:marRight w:val="0"/>
          <w:marTop w:val="200"/>
          <w:marBottom w:val="0"/>
          <w:divBdr>
            <w:top w:val="none" w:sz="0" w:space="0" w:color="auto"/>
            <w:left w:val="none" w:sz="0" w:space="0" w:color="auto"/>
            <w:bottom w:val="none" w:sz="0" w:space="0" w:color="auto"/>
            <w:right w:val="none" w:sz="0" w:space="0" w:color="auto"/>
          </w:divBdr>
        </w:div>
      </w:divsChild>
    </w:div>
    <w:div w:id="253974669">
      <w:bodyDiv w:val="1"/>
      <w:marLeft w:val="0"/>
      <w:marRight w:val="0"/>
      <w:marTop w:val="0"/>
      <w:marBottom w:val="0"/>
      <w:divBdr>
        <w:top w:val="none" w:sz="0" w:space="0" w:color="auto"/>
        <w:left w:val="none" w:sz="0" w:space="0" w:color="auto"/>
        <w:bottom w:val="none" w:sz="0" w:space="0" w:color="auto"/>
        <w:right w:val="none" w:sz="0" w:space="0" w:color="auto"/>
      </w:divBdr>
      <w:divsChild>
        <w:div w:id="987444245">
          <w:marLeft w:val="1973"/>
          <w:marRight w:val="0"/>
          <w:marTop w:val="100"/>
          <w:marBottom w:val="0"/>
          <w:divBdr>
            <w:top w:val="none" w:sz="0" w:space="0" w:color="auto"/>
            <w:left w:val="none" w:sz="0" w:space="0" w:color="auto"/>
            <w:bottom w:val="none" w:sz="0" w:space="0" w:color="auto"/>
            <w:right w:val="none" w:sz="0" w:space="0" w:color="auto"/>
          </w:divBdr>
        </w:div>
      </w:divsChild>
    </w:div>
    <w:div w:id="350885843">
      <w:bodyDiv w:val="1"/>
      <w:marLeft w:val="0"/>
      <w:marRight w:val="0"/>
      <w:marTop w:val="0"/>
      <w:marBottom w:val="0"/>
      <w:divBdr>
        <w:top w:val="none" w:sz="0" w:space="0" w:color="auto"/>
        <w:left w:val="none" w:sz="0" w:space="0" w:color="auto"/>
        <w:bottom w:val="none" w:sz="0" w:space="0" w:color="auto"/>
        <w:right w:val="none" w:sz="0" w:space="0" w:color="auto"/>
      </w:divBdr>
      <w:divsChild>
        <w:div w:id="1833446997">
          <w:marLeft w:val="360"/>
          <w:marRight w:val="0"/>
          <w:marTop w:val="200"/>
          <w:marBottom w:val="0"/>
          <w:divBdr>
            <w:top w:val="none" w:sz="0" w:space="0" w:color="auto"/>
            <w:left w:val="none" w:sz="0" w:space="0" w:color="auto"/>
            <w:bottom w:val="none" w:sz="0" w:space="0" w:color="auto"/>
            <w:right w:val="none" w:sz="0" w:space="0" w:color="auto"/>
          </w:divBdr>
        </w:div>
      </w:divsChild>
    </w:div>
    <w:div w:id="371006477">
      <w:bodyDiv w:val="1"/>
      <w:marLeft w:val="0"/>
      <w:marRight w:val="0"/>
      <w:marTop w:val="0"/>
      <w:marBottom w:val="0"/>
      <w:divBdr>
        <w:top w:val="none" w:sz="0" w:space="0" w:color="auto"/>
        <w:left w:val="none" w:sz="0" w:space="0" w:color="auto"/>
        <w:bottom w:val="none" w:sz="0" w:space="0" w:color="auto"/>
        <w:right w:val="none" w:sz="0" w:space="0" w:color="auto"/>
      </w:divBdr>
      <w:divsChild>
        <w:div w:id="1589851727">
          <w:marLeft w:val="360"/>
          <w:marRight w:val="0"/>
          <w:marTop w:val="200"/>
          <w:marBottom w:val="0"/>
          <w:divBdr>
            <w:top w:val="none" w:sz="0" w:space="0" w:color="auto"/>
            <w:left w:val="none" w:sz="0" w:space="0" w:color="auto"/>
            <w:bottom w:val="none" w:sz="0" w:space="0" w:color="auto"/>
            <w:right w:val="none" w:sz="0" w:space="0" w:color="auto"/>
          </w:divBdr>
        </w:div>
      </w:divsChild>
    </w:div>
    <w:div w:id="481166388">
      <w:bodyDiv w:val="1"/>
      <w:marLeft w:val="0"/>
      <w:marRight w:val="0"/>
      <w:marTop w:val="0"/>
      <w:marBottom w:val="0"/>
      <w:divBdr>
        <w:top w:val="none" w:sz="0" w:space="0" w:color="auto"/>
        <w:left w:val="none" w:sz="0" w:space="0" w:color="auto"/>
        <w:bottom w:val="none" w:sz="0" w:space="0" w:color="auto"/>
        <w:right w:val="none" w:sz="0" w:space="0" w:color="auto"/>
      </w:divBdr>
      <w:divsChild>
        <w:div w:id="1390568145">
          <w:marLeft w:val="360"/>
          <w:marRight w:val="0"/>
          <w:marTop w:val="200"/>
          <w:marBottom w:val="0"/>
          <w:divBdr>
            <w:top w:val="none" w:sz="0" w:space="0" w:color="auto"/>
            <w:left w:val="none" w:sz="0" w:space="0" w:color="auto"/>
            <w:bottom w:val="none" w:sz="0" w:space="0" w:color="auto"/>
            <w:right w:val="none" w:sz="0" w:space="0" w:color="auto"/>
          </w:divBdr>
        </w:div>
      </w:divsChild>
    </w:div>
    <w:div w:id="493641152">
      <w:bodyDiv w:val="1"/>
      <w:marLeft w:val="0"/>
      <w:marRight w:val="0"/>
      <w:marTop w:val="0"/>
      <w:marBottom w:val="0"/>
      <w:divBdr>
        <w:top w:val="none" w:sz="0" w:space="0" w:color="auto"/>
        <w:left w:val="none" w:sz="0" w:space="0" w:color="auto"/>
        <w:bottom w:val="none" w:sz="0" w:space="0" w:color="auto"/>
        <w:right w:val="none" w:sz="0" w:space="0" w:color="auto"/>
      </w:divBdr>
    </w:div>
    <w:div w:id="565184778">
      <w:bodyDiv w:val="1"/>
      <w:marLeft w:val="0"/>
      <w:marRight w:val="0"/>
      <w:marTop w:val="0"/>
      <w:marBottom w:val="0"/>
      <w:divBdr>
        <w:top w:val="none" w:sz="0" w:space="0" w:color="auto"/>
        <w:left w:val="none" w:sz="0" w:space="0" w:color="auto"/>
        <w:bottom w:val="none" w:sz="0" w:space="0" w:color="auto"/>
        <w:right w:val="none" w:sz="0" w:space="0" w:color="auto"/>
      </w:divBdr>
    </w:div>
    <w:div w:id="807864737">
      <w:bodyDiv w:val="1"/>
      <w:marLeft w:val="0"/>
      <w:marRight w:val="0"/>
      <w:marTop w:val="0"/>
      <w:marBottom w:val="0"/>
      <w:divBdr>
        <w:top w:val="none" w:sz="0" w:space="0" w:color="auto"/>
        <w:left w:val="none" w:sz="0" w:space="0" w:color="auto"/>
        <w:bottom w:val="none" w:sz="0" w:space="0" w:color="auto"/>
        <w:right w:val="none" w:sz="0" w:space="0" w:color="auto"/>
      </w:divBdr>
    </w:div>
    <w:div w:id="853375996">
      <w:bodyDiv w:val="1"/>
      <w:marLeft w:val="0"/>
      <w:marRight w:val="0"/>
      <w:marTop w:val="0"/>
      <w:marBottom w:val="0"/>
      <w:divBdr>
        <w:top w:val="none" w:sz="0" w:space="0" w:color="auto"/>
        <w:left w:val="none" w:sz="0" w:space="0" w:color="auto"/>
        <w:bottom w:val="none" w:sz="0" w:space="0" w:color="auto"/>
        <w:right w:val="none" w:sz="0" w:space="0" w:color="auto"/>
      </w:divBdr>
      <w:divsChild>
        <w:div w:id="1647592200">
          <w:marLeft w:val="360"/>
          <w:marRight w:val="0"/>
          <w:marTop w:val="200"/>
          <w:marBottom w:val="0"/>
          <w:divBdr>
            <w:top w:val="none" w:sz="0" w:space="0" w:color="auto"/>
            <w:left w:val="none" w:sz="0" w:space="0" w:color="auto"/>
            <w:bottom w:val="none" w:sz="0" w:space="0" w:color="auto"/>
            <w:right w:val="none" w:sz="0" w:space="0" w:color="auto"/>
          </w:divBdr>
        </w:div>
      </w:divsChild>
    </w:div>
    <w:div w:id="910306895">
      <w:bodyDiv w:val="1"/>
      <w:marLeft w:val="0"/>
      <w:marRight w:val="0"/>
      <w:marTop w:val="0"/>
      <w:marBottom w:val="0"/>
      <w:divBdr>
        <w:top w:val="none" w:sz="0" w:space="0" w:color="auto"/>
        <w:left w:val="none" w:sz="0" w:space="0" w:color="auto"/>
        <w:bottom w:val="none" w:sz="0" w:space="0" w:color="auto"/>
        <w:right w:val="none" w:sz="0" w:space="0" w:color="auto"/>
      </w:divBdr>
    </w:div>
    <w:div w:id="1033119249">
      <w:bodyDiv w:val="1"/>
      <w:marLeft w:val="0"/>
      <w:marRight w:val="0"/>
      <w:marTop w:val="0"/>
      <w:marBottom w:val="0"/>
      <w:divBdr>
        <w:top w:val="none" w:sz="0" w:space="0" w:color="auto"/>
        <w:left w:val="none" w:sz="0" w:space="0" w:color="auto"/>
        <w:bottom w:val="none" w:sz="0" w:space="0" w:color="auto"/>
        <w:right w:val="none" w:sz="0" w:space="0" w:color="auto"/>
      </w:divBdr>
    </w:div>
    <w:div w:id="1252472598">
      <w:bodyDiv w:val="1"/>
      <w:marLeft w:val="0"/>
      <w:marRight w:val="0"/>
      <w:marTop w:val="0"/>
      <w:marBottom w:val="0"/>
      <w:divBdr>
        <w:top w:val="none" w:sz="0" w:space="0" w:color="auto"/>
        <w:left w:val="none" w:sz="0" w:space="0" w:color="auto"/>
        <w:bottom w:val="none" w:sz="0" w:space="0" w:color="auto"/>
        <w:right w:val="none" w:sz="0" w:space="0" w:color="auto"/>
      </w:divBdr>
      <w:divsChild>
        <w:div w:id="1371608945">
          <w:marLeft w:val="1973"/>
          <w:marRight w:val="0"/>
          <w:marTop w:val="100"/>
          <w:marBottom w:val="0"/>
          <w:divBdr>
            <w:top w:val="none" w:sz="0" w:space="0" w:color="auto"/>
            <w:left w:val="none" w:sz="0" w:space="0" w:color="auto"/>
            <w:bottom w:val="none" w:sz="0" w:space="0" w:color="auto"/>
            <w:right w:val="none" w:sz="0" w:space="0" w:color="auto"/>
          </w:divBdr>
        </w:div>
      </w:divsChild>
    </w:div>
    <w:div w:id="1332948348">
      <w:bodyDiv w:val="1"/>
      <w:marLeft w:val="0"/>
      <w:marRight w:val="0"/>
      <w:marTop w:val="0"/>
      <w:marBottom w:val="0"/>
      <w:divBdr>
        <w:top w:val="none" w:sz="0" w:space="0" w:color="auto"/>
        <w:left w:val="none" w:sz="0" w:space="0" w:color="auto"/>
        <w:bottom w:val="none" w:sz="0" w:space="0" w:color="auto"/>
        <w:right w:val="none" w:sz="0" w:space="0" w:color="auto"/>
      </w:divBdr>
    </w:div>
    <w:div w:id="1396049203">
      <w:bodyDiv w:val="1"/>
      <w:marLeft w:val="0"/>
      <w:marRight w:val="0"/>
      <w:marTop w:val="0"/>
      <w:marBottom w:val="0"/>
      <w:divBdr>
        <w:top w:val="none" w:sz="0" w:space="0" w:color="auto"/>
        <w:left w:val="none" w:sz="0" w:space="0" w:color="auto"/>
        <w:bottom w:val="none" w:sz="0" w:space="0" w:color="auto"/>
        <w:right w:val="none" w:sz="0" w:space="0" w:color="auto"/>
      </w:divBdr>
      <w:divsChild>
        <w:div w:id="1927182737">
          <w:marLeft w:val="360"/>
          <w:marRight w:val="0"/>
          <w:marTop w:val="200"/>
          <w:marBottom w:val="0"/>
          <w:divBdr>
            <w:top w:val="none" w:sz="0" w:space="0" w:color="auto"/>
            <w:left w:val="none" w:sz="0" w:space="0" w:color="auto"/>
            <w:bottom w:val="none" w:sz="0" w:space="0" w:color="auto"/>
            <w:right w:val="none" w:sz="0" w:space="0" w:color="auto"/>
          </w:divBdr>
        </w:div>
      </w:divsChild>
    </w:div>
    <w:div w:id="1830949680">
      <w:bodyDiv w:val="1"/>
      <w:marLeft w:val="0"/>
      <w:marRight w:val="0"/>
      <w:marTop w:val="0"/>
      <w:marBottom w:val="0"/>
      <w:divBdr>
        <w:top w:val="none" w:sz="0" w:space="0" w:color="auto"/>
        <w:left w:val="none" w:sz="0" w:space="0" w:color="auto"/>
        <w:bottom w:val="none" w:sz="0" w:space="0" w:color="auto"/>
        <w:right w:val="none" w:sz="0" w:space="0" w:color="auto"/>
      </w:divBdr>
    </w:div>
    <w:div w:id="1868830777">
      <w:bodyDiv w:val="1"/>
      <w:marLeft w:val="0"/>
      <w:marRight w:val="0"/>
      <w:marTop w:val="0"/>
      <w:marBottom w:val="0"/>
      <w:divBdr>
        <w:top w:val="none" w:sz="0" w:space="0" w:color="auto"/>
        <w:left w:val="none" w:sz="0" w:space="0" w:color="auto"/>
        <w:bottom w:val="none" w:sz="0" w:space="0" w:color="auto"/>
        <w:right w:val="none" w:sz="0" w:space="0" w:color="auto"/>
      </w:divBdr>
    </w:div>
    <w:div w:id="1881361631">
      <w:bodyDiv w:val="1"/>
      <w:marLeft w:val="0"/>
      <w:marRight w:val="0"/>
      <w:marTop w:val="0"/>
      <w:marBottom w:val="0"/>
      <w:divBdr>
        <w:top w:val="none" w:sz="0" w:space="0" w:color="auto"/>
        <w:left w:val="none" w:sz="0" w:space="0" w:color="auto"/>
        <w:bottom w:val="none" w:sz="0" w:space="0" w:color="auto"/>
        <w:right w:val="none" w:sz="0" w:space="0" w:color="auto"/>
      </w:divBdr>
      <w:divsChild>
        <w:div w:id="1199931174">
          <w:marLeft w:val="360"/>
          <w:marRight w:val="0"/>
          <w:marTop w:val="200"/>
          <w:marBottom w:val="0"/>
          <w:divBdr>
            <w:top w:val="none" w:sz="0" w:space="0" w:color="auto"/>
            <w:left w:val="none" w:sz="0" w:space="0" w:color="auto"/>
            <w:bottom w:val="none" w:sz="0" w:space="0" w:color="auto"/>
            <w:right w:val="none" w:sz="0" w:space="0" w:color="auto"/>
          </w:divBdr>
        </w:div>
      </w:divsChild>
    </w:div>
    <w:div w:id="2064018985">
      <w:bodyDiv w:val="1"/>
      <w:marLeft w:val="0"/>
      <w:marRight w:val="0"/>
      <w:marTop w:val="0"/>
      <w:marBottom w:val="0"/>
      <w:divBdr>
        <w:top w:val="none" w:sz="0" w:space="0" w:color="auto"/>
        <w:left w:val="none" w:sz="0" w:space="0" w:color="auto"/>
        <w:bottom w:val="none" w:sz="0" w:space="0" w:color="auto"/>
        <w:right w:val="none" w:sz="0" w:space="0" w:color="auto"/>
      </w:divBdr>
      <w:divsChild>
        <w:div w:id="620722194">
          <w:marLeft w:val="1973"/>
          <w:marRight w:val="0"/>
          <w:marTop w:val="100"/>
          <w:marBottom w:val="0"/>
          <w:divBdr>
            <w:top w:val="none" w:sz="0" w:space="0" w:color="auto"/>
            <w:left w:val="none" w:sz="0" w:space="0" w:color="auto"/>
            <w:bottom w:val="none" w:sz="0" w:space="0" w:color="auto"/>
            <w:right w:val="none" w:sz="0" w:space="0" w:color="auto"/>
          </w:divBdr>
        </w:div>
      </w:divsChild>
    </w:div>
    <w:div w:id="20853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chart" Target="charts/chart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e.wal@portofrotterdam.com" TargetMode="Externa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groenewegen@dmc.nl" TargetMode="External"/><Relationship Id="rId5" Type="http://schemas.microsoft.com/office/2007/relationships/stylesWithEffects" Target="stylesWithEffects.xml"/><Relationship Id="rId15" Type="http://schemas.openxmlformats.org/officeDocument/2006/relationships/image" Target="media/image2.tiff"/><Relationship Id="rId10" Type="http://schemas.openxmlformats.org/officeDocument/2006/relationships/hyperlink" Target="mailto:aa.roubos@portofrotterdam.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gi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1" Type="http://schemas.openxmlformats.org/officeDocument/2006/relationships/oleObject" Target="file:///\\pfwvmfsp002.fujitsu.ad.portofrotterdam.com\Home8$\201672\Documents\Back-up%20mijn%20documenten%202\Paper%20berthing%20velocity\Plaatjes%20Paper%20v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fwvmfsp002.fujitsu.ad.portofrotterdam.com\Home_QuotaXL$\201672\Documents\Back-up%20mijn%20documenten%202\Paper%20berthing%20velocity\Characteritic%20values%20(paper%20pianc).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pfwvmfsp002.fujitsu.ad.portofrotterdam.com\Home_QuotaXL$\201672\Documents\Back-up%20mijn%20documenten%202\Paper%20berthing%20velocity\Characteritic%20values%20(paper%20pianc).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pfwvmfsp002.fujitsu.ad.portofrotterdam.com\Home_QuotaXL$\201672\Documents\Back-up%20mijn%20documenten%202\Paper%20berthing%20velocity\Characteritic%20values%20(paper%20pianc).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524131797574978E-2"/>
          <c:y val="3.9886393402655596E-2"/>
          <c:w val="0.85573206654953304"/>
          <c:h val="0.82095907986687811"/>
        </c:manualLayout>
      </c:layout>
      <c:scatterChart>
        <c:scatterStyle val="smoothMarker"/>
        <c:varyColors val="0"/>
        <c:ser>
          <c:idx val="1"/>
          <c:order val="0"/>
          <c:tx>
            <c:v>PIANC (2002) Good, sheltered</c:v>
          </c:tx>
          <c:spPr>
            <a:ln w="19050">
              <a:solidFill>
                <a:srgbClr val="0070C0"/>
              </a:solidFill>
            </a:ln>
          </c:spPr>
          <c:marker>
            <c:symbol val="none"/>
          </c:marker>
          <c:xVal>
            <c:numRef>
              <c:f>Figuren!$X$6:$X$20</c:f>
              <c:numCache>
                <c:formatCode>General</c:formatCode>
                <c:ptCount val="15"/>
                <c:pt idx="0">
                  <c:v>1000</c:v>
                </c:pt>
                <c:pt idx="1">
                  <c:v>2000</c:v>
                </c:pt>
                <c:pt idx="2">
                  <c:v>3000</c:v>
                </c:pt>
                <c:pt idx="3">
                  <c:v>4000</c:v>
                </c:pt>
                <c:pt idx="4">
                  <c:v>5000</c:v>
                </c:pt>
                <c:pt idx="5">
                  <c:v>10000</c:v>
                </c:pt>
                <c:pt idx="6">
                  <c:v>20000</c:v>
                </c:pt>
                <c:pt idx="7">
                  <c:v>30000</c:v>
                </c:pt>
                <c:pt idx="8">
                  <c:v>40000</c:v>
                </c:pt>
                <c:pt idx="9">
                  <c:v>50000</c:v>
                </c:pt>
                <c:pt idx="10">
                  <c:v>100000</c:v>
                </c:pt>
                <c:pt idx="11">
                  <c:v>200000</c:v>
                </c:pt>
                <c:pt idx="12">
                  <c:v>300000</c:v>
                </c:pt>
                <c:pt idx="13">
                  <c:v>400000</c:v>
                </c:pt>
                <c:pt idx="14">
                  <c:v>500000</c:v>
                </c:pt>
              </c:numCache>
            </c:numRef>
          </c:xVal>
          <c:yVal>
            <c:numRef>
              <c:f>Figuren!$Z$6:$Z$20</c:f>
              <c:numCache>
                <c:formatCode>General</c:formatCode>
                <c:ptCount val="15"/>
                <c:pt idx="0">
                  <c:v>17.899999999999999</c:v>
                </c:pt>
                <c:pt idx="1">
                  <c:v>15.1</c:v>
                </c:pt>
                <c:pt idx="2">
                  <c:v>13.6</c:v>
                </c:pt>
                <c:pt idx="3">
                  <c:v>12.5</c:v>
                </c:pt>
                <c:pt idx="4">
                  <c:v>11.7</c:v>
                </c:pt>
                <c:pt idx="5">
                  <c:v>9.4</c:v>
                </c:pt>
                <c:pt idx="6">
                  <c:v>7.4</c:v>
                </c:pt>
                <c:pt idx="7">
                  <c:v>6.4</c:v>
                </c:pt>
                <c:pt idx="8">
                  <c:v>5.7</c:v>
                </c:pt>
                <c:pt idx="9">
                  <c:v>5.2</c:v>
                </c:pt>
                <c:pt idx="10">
                  <c:v>3.9</c:v>
                </c:pt>
                <c:pt idx="11">
                  <c:v>2.8</c:v>
                </c:pt>
                <c:pt idx="12">
                  <c:v>2.2000000000000002</c:v>
                </c:pt>
                <c:pt idx="13">
                  <c:v>1.9</c:v>
                </c:pt>
                <c:pt idx="14">
                  <c:v>1.7</c:v>
                </c:pt>
              </c:numCache>
            </c:numRef>
          </c:yVal>
          <c:smooth val="1"/>
          <c:extLst xmlns:c16r2="http://schemas.microsoft.com/office/drawing/2015/06/chart">
            <c:ext xmlns:c16="http://schemas.microsoft.com/office/drawing/2014/chart" uri="{C3380CC4-5D6E-409C-BE32-E72D297353CC}">
              <c16:uniqueId val="{00000000-47DE-41AD-9DF2-3A64E58437A5}"/>
            </c:ext>
          </c:extLst>
        </c:ser>
        <c:ser>
          <c:idx val="2"/>
          <c:order val="1"/>
          <c:tx>
            <c:v>PIANC (2002) Difficult, sheltered</c:v>
          </c:tx>
          <c:spPr>
            <a:ln w="19050">
              <a:solidFill>
                <a:schemeClr val="tx2"/>
              </a:solidFill>
            </a:ln>
          </c:spPr>
          <c:marker>
            <c:symbol val="none"/>
          </c:marker>
          <c:xVal>
            <c:numRef>
              <c:f>Figuren!$X$6:$X$20</c:f>
              <c:numCache>
                <c:formatCode>General</c:formatCode>
                <c:ptCount val="15"/>
                <c:pt idx="0">
                  <c:v>1000</c:v>
                </c:pt>
                <c:pt idx="1">
                  <c:v>2000</c:v>
                </c:pt>
                <c:pt idx="2">
                  <c:v>3000</c:v>
                </c:pt>
                <c:pt idx="3">
                  <c:v>4000</c:v>
                </c:pt>
                <c:pt idx="4">
                  <c:v>5000</c:v>
                </c:pt>
                <c:pt idx="5">
                  <c:v>10000</c:v>
                </c:pt>
                <c:pt idx="6">
                  <c:v>20000</c:v>
                </c:pt>
                <c:pt idx="7">
                  <c:v>30000</c:v>
                </c:pt>
                <c:pt idx="8">
                  <c:v>40000</c:v>
                </c:pt>
                <c:pt idx="9">
                  <c:v>50000</c:v>
                </c:pt>
                <c:pt idx="10">
                  <c:v>100000</c:v>
                </c:pt>
                <c:pt idx="11">
                  <c:v>200000</c:v>
                </c:pt>
                <c:pt idx="12">
                  <c:v>300000</c:v>
                </c:pt>
                <c:pt idx="13">
                  <c:v>400000</c:v>
                </c:pt>
                <c:pt idx="14">
                  <c:v>500000</c:v>
                </c:pt>
              </c:numCache>
            </c:numRef>
          </c:xVal>
          <c:yVal>
            <c:numRef>
              <c:f>Figuren!$AA$6:$AA$20</c:f>
              <c:numCache>
                <c:formatCode>General</c:formatCode>
                <c:ptCount val="15"/>
                <c:pt idx="0">
                  <c:v>34.299999999999997</c:v>
                </c:pt>
                <c:pt idx="1">
                  <c:v>29.6</c:v>
                </c:pt>
                <c:pt idx="2">
                  <c:v>26.9</c:v>
                </c:pt>
                <c:pt idx="3">
                  <c:v>25</c:v>
                </c:pt>
                <c:pt idx="4">
                  <c:v>23.6</c:v>
                </c:pt>
                <c:pt idx="5">
                  <c:v>19.2</c:v>
                </c:pt>
                <c:pt idx="6">
                  <c:v>15.3</c:v>
                </c:pt>
                <c:pt idx="7">
                  <c:v>13.3</c:v>
                </c:pt>
                <c:pt idx="8">
                  <c:v>11.9</c:v>
                </c:pt>
                <c:pt idx="9">
                  <c:v>11</c:v>
                </c:pt>
                <c:pt idx="10">
                  <c:v>8.3000000000000007</c:v>
                </c:pt>
                <c:pt idx="11">
                  <c:v>6.2</c:v>
                </c:pt>
                <c:pt idx="12">
                  <c:v>5.2</c:v>
                </c:pt>
                <c:pt idx="13">
                  <c:v>4.5</c:v>
                </c:pt>
                <c:pt idx="14">
                  <c:v>4.0999999999999996</c:v>
                </c:pt>
              </c:numCache>
            </c:numRef>
          </c:yVal>
          <c:smooth val="1"/>
          <c:extLst xmlns:c16r2="http://schemas.microsoft.com/office/drawing/2015/06/chart">
            <c:ext xmlns:c16="http://schemas.microsoft.com/office/drawing/2014/chart" uri="{C3380CC4-5D6E-409C-BE32-E72D297353CC}">
              <c16:uniqueId val="{00000001-47DE-41AD-9DF2-3A64E58437A5}"/>
            </c:ext>
          </c:extLst>
        </c:ser>
        <c:ser>
          <c:idx val="3"/>
          <c:order val="2"/>
          <c:tx>
            <c:v>PIANC (2002) Easy, exposed</c:v>
          </c:tx>
          <c:spPr>
            <a:ln w="19050">
              <a:solidFill>
                <a:schemeClr val="accent6"/>
              </a:solidFill>
            </a:ln>
          </c:spPr>
          <c:marker>
            <c:symbol val="none"/>
          </c:marker>
          <c:xVal>
            <c:numRef>
              <c:f>Figuren!$X$6:$X$20</c:f>
              <c:numCache>
                <c:formatCode>General</c:formatCode>
                <c:ptCount val="15"/>
                <c:pt idx="0">
                  <c:v>1000</c:v>
                </c:pt>
                <c:pt idx="1">
                  <c:v>2000</c:v>
                </c:pt>
                <c:pt idx="2">
                  <c:v>3000</c:v>
                </c:pt>
                <c:pt idx="3">
                  <c:v>4000</c:v>
                </c:pt>
                <c:pt idx="4">
                  <c:v>5000</c:v>
                </c:pt>
                <c:pt idx="5">
                  <c:v>10000</c:v>
                </c:pt>
                <c:pt idx="6">
                  <c:v>20000</c:v>
                </c:pt>
                <c:pt idx="7">
                  <c:v>30000</c:v>
                </c:pt>
                <c:pt idx="8">
                  <c:v>40000</c:v>
                </c:pt>
                <c:pt idx="9">
                  <c:v>50000</c:v>
                </c:pt>
                <c:pt idx="10">
                  <c:v>100000</c:v>
                </c:pt>
                <c:pt idx="11">
                  <c:v>200000</c:v>
                </c:pt>
                <c:pt idx="12">
                  <c:v>300000</c:v>
                </c:pt>
                <c:pt idx="13">
                  <c:v>400000</c:v>
                </c:pt>
                <c:pt idx="14">
                  <c:v>500000</c:v>
                </c:pt>
              </c:numCache>
            </c:numRef>
          </c:xVal>
          <c:yVal>
            <c:numRef>
              <c:f>Figuren!$AB$6:$AB$20</c:f>
              <c:numCache>
                <c:formatCode>General</c:formatCode>
                <c:ptCount val="15"/>
                <c:pt idx="0">
                  <c:v>51.7</c:v>
                </c:pt>
                <c:pt idx="1">
                  <c:v>44.5</c:v>
                </c:pt>
                <c:pt idx="2">
                  <c:v>40.4</c:v>
                </c:pt>
                <c:pt idx="3">
                  <c:v>37.4</c:v>
                </c:pt>
                <c:pt idx="4">
                  <c:v>35.200000000000003</c:v>
                </c:pt>
                <c:pt idx="5">
                  <c:v>28.7</c:v>
                </c:pt>
                <c:pt idx="6">
                  <c:v>22.8</c:v>
                </c:pt>
                <c:pt idx="7">
                  <c:v>19.8</c:v>
                </c:pt>
                <c:pt idx="8">
                  <c:v>17.8</c:v>
                </c:pt>
                <c:pt idx="9">
                  <c:v>16.399999999999999</c:v>
                </c:pt>
                <c:pt idx="10">
                  <c:v>12.6</c:v>
                </c:pt>
                <c:pt idx="11">
                  <c:v>9.5</c:v>
                </c:pt>
                <c:pt idx="12">
                  <c:v>8</c:v>
                </c:pt>
                <c:pt idx="13">
                  <c:v>7.1</c:v>
                </c:pt>
                <c:pt idx="14">
                  <c:v>6.4</c:v>
                </c:pt>
              </c:numCache>
            </c:numRef>
          </c:yVal>
          <c:smooth val="1"/>
          <c:extLst xmlns:c16r2="http://schemas.microsoft.com/office/drawing/2015/06/chart">
            <c:ext xmlns:c16="http://schemas.microsoft.com/office/drawing/2014/chart" uri="{C3380CC4-5D6E-409C-BE32-E72D297353CC}">
              <c16:uniqueId val="{00000002-47DE-41AD-9DF2-3A64E58437A5}"/>
            </c:ext>
          </c:extLst>
        </c:ser>
        <c:ser>
          <c:idx val="4"/>
          <c:order val="3"/>
          <c:tx>
            <c:v>PIANC (2002) Good, exposed</c:v>
          </c:tx>
          <c:spPr>
            <a:ln w="19050">
              <a:solidFill>
                <a:srgbClr val="C00000"/>
              </a:solidFill>
            </a:ln>
          </c:spPr>
          <c:marker>
            <c:symbol val="none"/>
          </c:marker>
          <c:xVal>
            <c:numRef>
              <c:f>Figuren!$X$6:$X$20</c:f>
              <c:numCache>
                <c:formatCode>General</c:formatCode>
                <c:ptCount val="15"/>
                <c:pt idx="0">
                  <c:v>1000</c:v>
                </c:pt>
                <c:pt idx="1">
                  <c:v>2000</c:v>
                </c:pt>
                <c:pt idx="2">
                  <c:v>3000</c:v>
                </c:pt>
                <c:pt idx="3">
                  <c:v>4000</c:v>
                </c:pt>
                <c:pt idx="4">
                  <c:v>5000</c:v>
                </c:pt>
                <c:pt idx="5">
                  <c:v>10000</c:v>
                </c:pt>
                <c:pt idx="6">
                  <c:v>20000</c:v>
                </c:pt>
                <c:pt idx="7">
                  <c:v>30000</c:v>
                </c:pt>
                <c:pt idx="8">
                  <c:v>40000</c:v>
                </c:pt>
                <c:pt idx="9">
                  <c:v>50000</c:v>
                </c:pt>
                <c:pt idx="10">
                  <c:v>100000</c:v>
                </c:pt>
                <c:pt idx="11">
                  <c:v>200000</c:v>
                </c:pt>
                <c:pt idx="12">
                  <c:v>300000</c:v>
                </c:pt>
                <c:pt idx="13">
                  <c:v>400000</c:v>
                </c:pt>
                <c:pt idx="14">
                  <c:v>500000</c:v>
                </c:pt>
              </c:numCache>
            </c:numRef>
          </c:xVal>
          <c:yVal>
            <c:numRef>
              <c:f>Figuren!$AC$6:$AC$20</c:f>
              <c:numCache>
                <c:formatCode>General</c:formatCode>
                <c:ptCount val="15"/>
                <c:pt idx="0">
                  <c:v>66.900000000000006</c:v>
                </c:pt>
                <c:pt idx="1">
                  <c:v>57.7</c:v>
                </c:pt>
                <c:pt idx="2">
                  <c:v>52.4</c:v>
                </c:pt>
                <c:pt idx="3">
                  <c:v>48.7</c:v>
                </c:pt>
                <c:pt idx="4">
                  <c:v>45.9</c:v>
                </c:pt>
                <c:pt idx="5">
                  <c:v>37.700000000000003</c:v>
                </c:pt>
                <c:pt idx="6">
                  <c:v>30.3</c:v>
                </c:pt>
                <c:pt idx="7">
                  <c:v>26.4</c:v>
                </c:pt>
                <c:pt idx="8">
                  <c:v>23.9</c:v>
                </c:pt>
                <c:pt idx="9">
                  <c:v>22.1</c:v>
                </c:pt>
                <c:pt idx="10">
                  <c:v>17.100000000000001</c:v>
                </c:pt>
                <c:pt idx="11">
                  <c:v>13.1</c:v>
                </c:pt>
                <c:pt idx="12">
                  <c:v>11.1</c:v>
                </c:pt>
                <c:pt idx="13">
                  <c:v>9.9</c:v>
                </c:pt>
                <c:pt idx="14">
                  <c:v>9</c:v>
                </c:pt>
              </c:numCache>
            </c:numRef>
          </c:yVal>
          <c:smooth val="1"/>
          <c:extLst xmlns:c16r2="http://schemas.microsoft.com/office/drawing/2015/06/chart">
            <c:ext xmlns:c16="http://schemas.microsoft.com/office/drawing/2014/chart" uri="{C3380CC4-5D6E-409C-BE32-E72D297353CC}">
              <c16:uniqueId val="{00000003-47DE-41AD-9DF2-3A64E58437A5}"/>
            </c:ext>
          </c:extLst>
        </c:ser>
        <c:ser>
          <c:idx val="5"/>
          <c:order val="4"/>
          <c:tx>
            <c:v>PIANC (2002) Difficult, exposed</c:v>
          </c:tx>
          <c:spPr>
            <a:ln w="19050">
              <a:solidFill>
                <a:srgbClr val="A31D99"/>
              </a:solidFill>
            </a:ln>
          </c:spPr>
          <c:marker>
            <c:symbol val="none"/>
          </c:marker>
          <c:xVal>
            <c:numRef>
              <c:f>Figuren!$X$6:$X$20</c:f>
              <c:numCache>
                <c:formatCode>General</c:formatCode>
                <c:ptCount val="15"/>
                <c:pt idx="0">
                  <c:v>1000</c:v>
                </c:pt>
                <c:pt idx="1">
                  <c:v>2000</c:v>
                </c:pt>
                <c:pt idx="2">
                  <c:v>3000</c:v>
                </c:pt>
                <c:pt idx="3">
                  <c:v>4000</c:v>
                </c:pt>
                <c:pt idx="4">
                  <c:v>5000</c:v>
                </c:pt>
                <c:pt idx="5">
                  <c:v>10000</c:v>
                </c:pt>
                <c:pt idx="6">
                  <c:v>20000</c:v>
                </c:pt>
                <c:pt idx="7">
                  <c:v>30000</c:v>
                </c:pt>
                <c:pt idx="8">
                  <c:v>40000</c:v>
                </c:pt>
                <c:pt idx="9">
                  <c:v>50000</c:v>
                </c:pt>
                <c:pt idx="10">
                  <c:v>100000</c:v>
                </c:pt>
                <c:pt idx="11">
                  <c:v>200000</c:v>
                </c:pt>
                <c:pt idx="12">
                  <c:v>300000</c:v>
                </c:pt>
                <c:pt idx="13">
                  <c:v>400000</c:v>
                </c:pt>
                <c:pt idx="14">
                  <c:v>500000</c:v>
                </c:pt>
              </c:numCache>
            </c:numRef>
          </c:xVal>
          <c:yVal>
            <c:numRef>
              <c:f>Figuren!$AD$6:$AD$20</c:f>
              <c:numCache>
                <c:formatCode>General</c:formatCode>
                <c:ptCount val="15"/>
                <c:pt idx="0">
                  <c:v>86.5</c:v>
                </c:pt>
                <c:pt idx="1">
                  <c:v>72.599999999999994</c:v>
                </c:pt>
                <c:pt idx="2">
                  <c:v>64.900000000000006</c:v>
                </c:pt>
                <c:pt idx="3">
                  <c:v>59.7</c:v>
                </c:pt>
                <c:pt idx="4">
                  <c:v>55.8</c:v>
                </c:pt>
                <c:pt idx="5">
                  <c:v>44.8</c:v>
                </c:pt>
                <c:pt idx="6">
                  <c:v>35.5</c:v>
                </c:pt>
                <c:pt idx="7">
                  <c:v>30.8</c:v>
                </c:pt>
                <c:pt idx="8">
                  <c:v>27.9</c:v>
                </c:pt>
                <c:pt idx="9">
                  <c:v>25.8</c:v>
                </c:pt>
                <c:pt idx="10">
                  <c:v>20.100000000000001</c:v>
                </c:pt>
                <c:pt idx="11">
                  <c:v>15.8</c:v>
                </c:pt>
                <c:pt idx="12">
                  <c:v>13.7</c:v>
                </c:pt>
                <c:pt idx="13">
                  <c:v>12.4</c:v>
                </c:pt>
                <c:pt idx="14">
                  <c:v>11.5</c:v>
                </c:pt>
              </c:numCache>
            </c:numRef>
          </c:yVal>
          <c:smooth val="1"/>
          <c:extLst xmlns:c16r2="http://schemas.microsoft.com/office/drawing/2015/06/chart">
            <c:ext xmlns:c16="http://schemas.microsoft.com/office/drawing/2014/chart" uri="{C3380CC4-5D6E-409C-BE32-E72D297353CC}">
              <c16:uniqueId val="{00000004-47DE-41AD-9DF2-3A64E58437A5}"/>
            </c:ext>
          </c:extLst>
        </c:ser>
        <c:ser>
          <c:idx val="6"/>
          <c:order val="5"/>
          <c:tx>
            <c:v>EAU (2012) Favourable</c:v>
          </c:tx>
          <c:spPr>
            <a:ln w="19050">
              <a:solidFill>
                <a:srgbClr val="002060"/>
              </a:solidFill>
              <a:prstDash val="dashDot"/>
            </a:ln>
          </c:spPr>
          <c:marker>
            <c:symbol val="none"/>
          </c:marker>
          <c:xVal>
            <c:numRef>
              <c:f>Figuren!$X$31:$X$49</c:f>
              <c:numCache>
                <c:formatCode>General</c:formatCode>
                <c:ptCount val="19"/>
                <c:pt idx="0">
                  <c:v>2000</c:v>
                </c:pt>
                <c:pt idx="1">
                  <c:v>4000</c:v>
                </c:pt>
                <c:pt idx="2">
                  <c:v>8000</c:v>
                </c:pt>
                <c:pt idx="3">
                  <c:v>10000</c:v>
                </c:pt>
                <c:pt idx="4">
                  <c:v>12000</c:v>
                </c:pt>
                <c:pt idx="5">
                  <c:v>16000</c:v>
                </c:pt>
                <c:pt idx="6">
                  <c:v>20000</c:v>
                </c:pt>
                <c:pt idx="7">
                  <c:v>30000</c:v>
                </c:pt>
                <c:pt idx="8">
                  <c:v>40000</c:v>
                </c:pt>
                <c:pt idx="9">
                  <c:v>50000</c:v>
                </c:pt>
                <c:pt idx="10">
                  <c:v>60000</c:v>
                </c:pt>
                <c:pt idx="11">
                  <c:v>70000</c:v>
                </c:pt>
                <c:pt idx="12">
                  <c:v>80000</c:v>
                </c:pt>
                <c:pt idx="13">
                  <c:v>90000</c:v>
                </c:pt>
                <c:pt idx="14">
                  <c:v>100000</c:v>
                </c:pt>
                <c:pt idx="15">
                  <c:v>200000</c:v>
                </c:pt>
                <c:pt idx="16">
                  <c:v>300000</c:v>
                </c:pt>
                <c:pt idx="17">
                  <c:v>400000</c:v>
                </c:pt>
                <c:pt idx="18">
                  <c:v>500000</c:v>
                </c:pt>
              </c:numCache>
            </c:numRef>
          </c:xVal>
          <c:yVal>
            <c:numRef>
              <c:f>Figuren!$AA$31:$AA$49</c:f>
              <c:numCache>
                <c:formatCode>General</c:formatCode>
                <c:ptCount val="19"/>
                <c:pt idx="0">
                  <c:v>20</c:v>
                </c:pt>
                <c:pt idx="1">
                  <c:v>18</c:v>
                </c:pt>
                <c:pt idx="2">
                  <c:v>16</c:v>
                </c:pt>
                <c:pt idx="3">
                  <c:v>15</c:v>
                </c:pt>
                <c:pt idx="4">
                  <c:v>14</c:v>
                </c:pt>
                <c:pt idx="5">
                  <c:v>12</c:v>
                </c:pt>
                <c:pt idx="6">
                  <c:v>10.5</c:v>
                </c:pt>
                <c:pt idx="7">
                  <c:v>8.75</c:v>
                </c:pt>
                <c:pt idx="8">
                  <c:v>8.15</c:v>
                </c:pt>
                <c:pt idx="9">
                  <c:v>8</c:v>
                </c:pt>
                <c:pt idx="10">
                  <c:v>8</c:v>
                </c:pt>
                <c:pt idx="11">
                  <c:v>8</c:v>
                </c:pt>
                <c:pt idx="12">
                  <c:v>8</c:v>
                </c:pt>
                <c:pt idx="13">
                  <c:v>8</c:v>
                </c:pt>
                <c:pt idx="14">
                  <c:v>8</c:v>
                </c:pt>
                <c:pt idx="15">
                  <c:v>8</c:v>
                </c:pt>
                <c:pt idx="16">
                  <c:v>8</c:v>
                </c:pt>
                <c:pt idx="17">
                  <c:v>8</c:v>
                </c:pt>
                <c:pt idx="18">
                  <c:v>8</c:v>
                </c:pt>
              </c:numCache>
            </c:numRef>
          </c:yVal>
          <c:smooth val="1"/>
          <c:extLst xmlns:c16r2="http://schemas.microsoft.com/office/drawing/2015/06/chart">
            <c:ext xmlns:c16="http://schemas.microsoft.com/office/drawing/2014/chart" uri="{C3380CC4-5D6E-409C-BE32-E72D297353CC}">
              <c16:uniqueId val="{00000005-47DE-41AD-9DF2-3A64E58437A5}"/>
            </c:ext>
          </c:extLst>
        </c:ser>
        <c:ser>
          <c:idx val="7"/>
          <c:order val="6"/>
          <c:tx>
            <c:v>EAU (2012) Normal </c:v>
          </c:tx>
          <c:spPr>
            <a:ln w="19050">
              <a:solidFill>
                <a:srgbClr val="C00000"/>
              </a:solidFill>
              <a:prstDash val="dashDot"/>
            </a:ln>
          </c:spPr>
          <c:marker>
            <c:symbol val="none"/>
          </c:marker>
          <c:xVal>
            <c:numRef>
              <c:f>Figuren!$X$31:$X$49</c:f>
              <c:numCache>
                <c:formatCode>General</c:formatCode>
                <c:ptCount val="19"/>
                <c:pt idx="0">
                  <c:v>2000</c:v>
                </c:pt>
                <c:pt idx="1">
                  <c:v>4000</c:v>
                </c:pt>
                <c:pt idx="2">
                  <c:v>8000</c:v>
                </c:pt>
                <c:pt idx="3">
                  <c:v>10000</c:v>
                </c:pt>
                <c:pt idx="4">
                  <c:v>12000</c:v>
                </c:pt>
                <c:pt idx="5">
                  <c:v>16000</c:v>
                </c:pt>
                <c:pt idx="6">
                  <c:v>20000</c:v>
                </c:pt>
                <c:pt idx="7">
                  <c:v>30000</c:v>
                </c:pt>
                <c:pt idx="8">
                  <c:v>40000</c:v>
                </c:pt>
                <c:pt idx="9">
                  <c:v>50000</c:v>
                </c:pt>
                <c:pt idx="10">
                  <c:v>60000</c:v>
                </c:pt>
                <c:pt idx="11">
                  <c:v>70000</c:v>
                </c:pt>
                <c:pt idx="12">
                  <c:v>80000</c:v>
                </c:pt>
                <c:pt idx="13">
                  <c:v>90000</c:v>
                </c:pt>
                <c:pt idx="14">
                  <c:v>100000</c:v>
                </c:pt>
                <c:pt idx="15">
                  <c:v>200000</c:v>
                </c:pt>
                <c:pt idx="16">
                  <c:v>300000</c:v>
                </c:pt>
                <c:pt idx="17">
                  <c:v>400000</c:v>
                </c:pt>
                <c:pt idx="18">
                  <c:v>500000</c:v>
                </c:pt>
              </c:numCache>
            </c:numRef>
          </c:xVal>
          <c:yVal>
            <c:numRef>
              <c:f>Figuren!$AC$31:$AC$49</c:f>
              <c:numCache>
                <c:formatCode>General</c:formatCode>
                <c:ptCount val="19"/>
                <c:pt idx="0">
                  <c:v>45</c:v>
                </c:pt>
                <c:pt idx="1">
                  <c:v>41</c:v>
                </c:pt>
                <c:pt idx="2">
                  <c:v>34</c:v>
                </c:pt>
                <c:pt idx="3">
                  <c:v>31</c:v>
                </c:pt>
                <c:pt idx="4">
                  <c:v>28</c:v>
                </c:pt>
                <c:pt idx="5">
                  <c:v>23</c:v>
                </c:pt>
                <c:pt idx="6">
                  <c:v>20</c:v>
                </c:pt>
                <c:pt idx="7">
                  <c:v>16.75</c:v>
                </c:pt>
                <c:pt idx="8">
                  <c:v>15.25</c:v>
                </c:pt>
                <c:pt idx="9">
                  <c:v>15</c:v>
                </c:pt>
                <c:pt idx="10">
                  <c:v>15</c:v>
                </c:pt>
                <c:pt idx="11">
                  <c:v>15</c:v>
                </c:pt>
                <c:pt idx="12">
                  <c:v>15</c:v>
                </c:pt>
                <c:pt idx="13">
                  <c:v>15</c:v>
                </c:pt>
                <c:pt idx="14">
                  <c:v>15</c:v>
                </c:pt>
                <c:pt idx="15">
                  <c:v>15</c:v>
                </c:pt>
                <c:pt idx="16">
                  <c:v>15</c:v>
                </c:pt>
                <c:pt idx="17">
                  <c:v>15</c:v>
                </c:pt>
                <c:pt idx="18">
                  <c:v>15</c:v>
                </c:pt>
              </c:numCache>
            </c:numRef>
          </c:yVal>
          <c:smooth val="1"/>
          <c:extLst xmlns:c16r2="http://schemas.microsoft.com/office/drawing/2015/06/chart">
            <c:ext xmlns:c16="http://schemas.microsoft.com/office/drawing/2014/chart" uri="{C3380CC4-5D6E-409C-BE32-E72D297353CC}">
              <c16:uniqueId val="{00000006-47DE-41AD-9DF2-3A64E58437A5}"/>
            </c:ext>
          </c:extLst>
        </c:ser>
        <c:ser>
          <c:idx val="8"/>
          <c:order val="7"/>
          <c:tx>
            <c:v>EAU (2012) Unfavourable</c:v>
          </c:tx>
          <c:spPr>
            <a:ln w="19050">
              <a:solidFill>
                <a:srgbClr val="BC0499"/>
              </a:solidFill>
              <a:prstDash val="dashDot"/>
            </a:ln>
          </c:spPr>
          <c:marker>
            <c:symbol val="none"/>
          </c:marker>
          <c:xVal>
            <c:numRef>
              <c:f>Figuren!$X$31:$X$49</c:f>
              <c:numCache>
                <c:formatCode>General</c:formatCode>
                <c:ptCount val="19"/>
                <c:pt idx="0">
                  <c:v>2000</c:v>
                </c:pt>
                <c:pt idx="1">
                  <c:v>4000</c:v>
                </c:pt>
                <c:pt idx="2">
                  <c:v>8000</c:v>
                </c:pt>
                <c:pt idx="3">
                  <c:v>10000</c:v>
                </c:pt>
                <c:pt idx="4">
                  <c:v>12000</c:v>
                </c:pt>
                <c:pt idx="5">
                  <c:v>16000</c:v>
                </c:pt>
                <c:pt idx="6">
                  <c:v>20000</c:v>
                </c:pt>
                <c:pt idx="7">
                  <c:v>30000</c:v>
                </c:pt>
                <c:pt idx="8">
                  <c:v>40000</c:v>
                </c:pt>
                <c:pt idx="9">
                  <c:v>50000</c:v>
                </c:pt>
                <c:pt idx="10">
                  <c:v>60000</c:v>
                </c:pt>
                <c:pt idx="11">
                  <c:v>70000</c:v>
                </c:pt>
                <c:pt idx="12">
                  <c:v>80000</c:v>
                </c:pt>
                <c:pt idx="13">
                  <c:v>90000</c:v>
                </c:pt>
                <c:pt idx="14">
                  <c:v>100000</c:v>
                </c:pt>
                <c:pt idx="15">
                  <c:v>200000</c:v>
                </c:pt>
                <c:pt idx="16">
                  <c:v>300000</c:v>
                </c:pt>
                <c:pt idx="17">
                  <c:v>400000</c:v>
                </c:pt>
                <c:pt idx="18">
                  <c:v>500000</c:v>
                </c:pt>
              </c:numCache>
            </c:numRef>
          </c:xVal>
          <c:yVal>
            <c:numRef>
              <c:f>Figuren!$AD$31:$AD$49</c:f>
              <c:numCache>
                <c:formatCode>General</c:formatCode>
                <c:ptCount val="19"/>
                <c:pt idx="0">
                  <c:v>60</c:v>
                </c:pt>
                <c:pt idx="1">
                  <c:v>56</c:v>
                </c:pt>
                <c:pt idx="2">
                  <c:v>47</c:v>
                </c:pt>
                <c:pt idx="3">
                  <c:v>43.5</c:v>
                </c:pt>
                <c:pt idx="4">
                  <c:v>40.25</c:v>
                </c:pt>
                <c:pt idx="5">
                  <c:v>34</c:v>
                </c:pt>
                <c:pt idx="6">
                  <c:v>30.5</c:v>
                </c:pt>
                <c:pt idx="7">
                  <c:v>26</c:v>
                </c:pt>
                <c:pt idx="8">
                  <c:v>23.5</c:v>
                </c:pt>
                <c:pt idx="9">
                  <c:v>21.5</c:v>
                </c:pt>
                <c:pt idx="10">
                  <c:v>20.25</c:v>
                </c:pt>
                <c:pt idx="11">
                  <c:v>20</c:v>
                </c:pt>
                <c:pt idx="12">
                  <c:v>20</c:v>
                </c:pt>
                <c:pt idx="13">
                  <c:v>20</c:v>
                </c:pt>
                <c:pt idx="14">
                  <c:v>20</c:v>
                </c:pt>
                <c:pt idx="15">
                  <c:v>20</c:v>
                </c:pt>
                <c:pt idx="16">
                  <c:v>20</c:v>
                </c:pt>
                <c:pt idx="17">
                  <c:v>20</c:v>
                </c:pt>
                <c:pt idx="18">
                  <c:v>20</c:v>
                </c:pt>
              </c:numCache>
            </c:numRef>
          </c:yVal>
          <c:smooth val="1"/>
          <c:extLst xmlns:c16r2="http://schemas.microsoft.com/office/drawing/2015/06/chart">
            <c:ext xmlns:c16="http://schemas.microsoft.com/office/drawing/2014/chart" uri="{C3380CC4-5D6E-409C-BE32-E72D297353CC}">
              <c16:uniqueId val="{00000007-47DE-41AD-9DF2-3A64E58437A5}"/>
            </c:ext>
          </c:extLst>
        </c:ser>
        <c:dLbls>
          <c:showLegendKey val="0"/>
          <c:showVal val="0"/>
          <c:showCatName val="0"/>
          <c:showSerName val="0"/>
          <c:showPercent val="0"/>
          <c:showBubbleSize val="0"/>
        </c:dLbls>
        <c:axId val="273901056"/>
        <c:axId val="273924480"/>
      </c:scatterChart>
      <c:valAx>
        <c:axId val="273901056"/>
        <c:scaling>
          <c:logBase val="10"/>
          <c:orientation val="minMax"/>
          <c:max val="500000"/>
          <c:min val="5000"/>
        </c:scaling>
        <c:delete val="0"/>
        <c:axPos val="b"/>
        <c:title>
          <c:tx>
            <c:rich>
              <a:bodyPr/>
              <a:lstStyle/>
              <a:p>
                <a:pPr>
                  <a:defRPr/>
                </a:pPr>
                <a:r>
                  <a:rPr lang="nl-NL" sz="1000" b="0" i="0" u="none" strike="noStrike" baseline="0">
                    <a:effectLst/>
                  </a:rPr>
                  <a:t>Deadweight tonnage</a:t>
                </a:r>
                <a:r>
                  <a:rPr lang="nl-NL"/>
                  <a:t> [x 1000</a:t>
                </a:r>
                <a:r>
                  <a:rPr lang="nl-NL"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 </a:t>
                </a:r>
                <a:r>
                  <a:rPr lang="nl-NL"/>
                  <a:t>tonnes]</a:t>
                </a:r>
              </a:p>
            </c:rich>
          </c:tx>
          <c:layout>
            <c:manualLayout>
              <c:xMode val="edge"/>
              <c:yMode val="edge"/>
              <c:x val="0.38030498253833994"/>
              <c:y val="0.91371772076877489"/>
            </c:manualLayout>
          </c:layout>
          <c:overlay val="0"/>
          <c:spPr>
            <a:noFill/>
            <a:ln w="25400">
              <a:noFill/>
            </a:ln>
          </c:spPr>
        </c:title>
        <c:numFmt formatCode="General" sourceLinked="1"/>
        <c:majorTickMark val="out"/>
        <c:minorTickMark val="cross"/>
        <c:tickLblPos val="nextTo"/>
        <c:txPr>
          <a:bodyPr rot="0" vert="horz"/>
          <a:lstStyle/>
          <a:p>
            <a:pPr>
              <a:defRPr/>
            </a:pPr>
            <a:endParaRPr lang="nl-NL"/>
          </a:p>
        </c:txPr>
        <c:crossAx val="273924480"/>
        <c:crosses val="autoZero"/>
        <c:crossBetween val="midCat"/>
        <c:dispUnits>
          <c:builtInUnit val="thousands"/>
        </c:dispUnits>
      </c:valAx>
      <c:valAx>
        <c:axId val="273924480"/>
        <c:scaling>
          <c:orientation val="minMax"/>
          <c:max val="60"/>
          <c:min val="0"/>
        </c:scaling>
        <c:delete val="0"/>
        <c:axPos val="l"/>
        <c:majorGridlines>
          <c:spPr>
            <a:ln>
              <a:noFill/>
            </a:ln>
          </c:spPr>
        </c:majorGridlines>
        <c:title>
          <c:tx>
            <c:rich>
              <a:bodyPr/>
              <a:lstStyle/>
              <a:p>
                <a:pPr>
                  <a:defRPr/>
                </a:pPr>
                <a:r>
                  <a:rPr lang="nl-NL"/>
                  <a:t>Berthing velocity [cm/s]</a:t>
                </a:r>
              </a:p>
            </c:rich>
          </c:tx>
          <c:layout>
            <c:manualLayout>
              <c:xMode val="edge"/>
              <c:yMode val="edge"/>
              <c:x val="1.1826992214208529E-2"/>
              <c:y val="0.18114764408442574"/>
            </c:manualLayout>
          </c:layout>
          <c:overlay val="0"/>
          <c:spPr>
            <a:noFill/>
            <a:ln w="25400">
              <a:noFill/>
            </a:ln>
          </c:spPr>
        </c:title>
        <c:numFmt formatCode="#,##0" sourceLinked="0"/>
        <c:majorTickMark val="out"/>
        <c:minorTickMark val="none"/>
        <c:tickLblPos val="nextTo"/>
        <c:txPr>
          <a:bodyPr rot="0" vert="horz"/>
          <a:lstStyle/>
          <a:p>
            <a:pPr>
              <a:defRPr/>
            </a:pPr>
            <a:endParaRPr lang="nl-NL"/>
          </a:p>
        </c:txPr>
        <c:crossAx val="273901056"/>
        <c:crosses val="autoZero"/>
        <c:crossBetween val="midCat"/>
      </c:valAx>
    </c:plotArea>
    <c:legend>
      <c:legendPos val="r"/>
      <c:layout>
        <c:manualLayout>
          <c:xMode val="edge"/>
          <c:yMode val="edge"/>
          <c:x val="0.53646476543373256"/>
          <c:y val="2.3427167450714055E-2"/>
          <c:w val="0.4340587839743178"/>
          <c:h val="0.39096487628872739"/>
        </c:manualLayout>
      </c:layout>
      <c:overlay val="0"/>
      <c:spPr>
        <a:solidFill>
          <a:schemeClr val="bg1"/>
        </a:solidFill>
        <a:ln>
          <a:noFill/>
        </a:ln>
      </c:spPr>
    </c:legend>
    <c:plotVisOnly val="1"/>
    <c:dispBlanksAs val="gap"/>
    <c:showDLblsOverMax val="0"/>
  </c:chart>
  <c:spPr>
    <a:solidFill>
      <a:schemeClr val="bg1"/>
    </a:solidFill>
    <a:ln>
      <a:noFill/>
    </a:ln>
  </c:spPr>
  <c:txPr>
    <a:bodyPr/>
    <a:lstStyle/>
    <a:p>
      <a:pPr>
        <a:defRPr b="0">
          <a:latin typeface="Times New Roman" panose="02020603050405020304" pitchFamily="18" charset="0"/>
          <a:cs typeface="Times New Roman" panose="02020603050405020304" pitchFamily="18" charset="0"/>
        </a:defRPr>
      </a:pPr>
      <a:endParaRPr lang="nl-N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598703404411521"/>
          <c:y val="5.0240133743752587E-2"/>
          <c:w val="0.7867882685325488"/>
          <c:h val="0.69611991330314926"/>
        </c:manualLayout>
      </c:layout>
      <c:scatterChart>
        <c:scatterStyle val="smoothMarker"/>
        <c:varyColors val="0"/>
        <c:ser>
          <c:idx val="0"/>
          <c:order val="0"/>
          <c:tx>
            <c:v>all tankers</c:v>
          </c:tx>
          <c:spPr>
            <a:ln>
              <a:solidFill>
                <a:srgbClr val="C00000"/>
              </a:solidFill>
            </a:ln>
          </c:spPr>
          <c:marker>
            <c:symbol val="circle"/>
            <c:size val="5"/>
            <c:spPr>
              <a:solidFill>
                <a:schemeClr val="bg1"/>
              </a:solidFill>
              <a:ln>
                <a:solidFill>
                  <a:srgbClr val="C00000"/>
                </a:solidFill>
              </a:ln>
            </c:spPr>
          </c:marker>
          <c:xVal>
            <c:numRef>
              <c:f>'paper pianc sensitivity'!$F$27:$F$49</c:f>
              <c:numCache>
                <c:formatCode>General</c:formatCode>
                <c:ptCount val="23"/>
                <c:pt idx="0">
                  <c:v>1</c:v>
                </c:pt>
                <c:pt idx="1">
                  <c:v>2</c:v>
                </c:pt>
                <c:pt idx="2">
                  <c:v>3</c:v>
                </c:pt>
                <c:pt idx="3">
                  <c:v>4</c:v>
                </c:pt>
                <c:pt idx="4">
                  <c:v>5</c:v>
                </c:pt>
                <c:pt idx="5">
                  <c:v>10</c:v>
                </c:pt>
                <c:pt idx="6">
                  <c:v>20</c:v>
                </c:pt>
                <c:pt idx="7">
                  <c:v>30</c:v>
                </c:pt>
                <c:pt idx="8">
                  <c:v>40</c:v>
                </c:pt>
                <c:pt idx="9">
                  <c:v>50</c:v>
                </c:pt>
                <c:pt idx="10">
                  <c:v>100</c:v>
                </c:pt>
                <c:pt idx="11">
                  <c:v>200</c:v>
                </c:pt>
                <c:pt idx="12">
                  <c:v>300</c:v>
                </c:pt>
                <c:pt idx="13">
                  <c:v>400</c:v>
                </c:pt>
                <c:pt idx="14">
                  <c:v>500</c:v>
                </c:pt>
                <c:pt idx="15">
                  <c:v>600</c:v>
                </c:pt>
                <c:pt idx="16">
                  <c:v>700</c:v>
                </c:pt>
                <c:pt idx="17">
                  <c:v>800</c:v>
                </c:pt>
                <c:pt idx="18">
                  <c:v>900</c:v>
                </c:pt>
                <c:pt idx="19">
                  <c:v>1000</c:v>
                </c:pt>
                <c:pt idx="20">
                  <c:v>1000</c:v>
                </c:pt>
                <c:pt idx="21">
                  <c:v>1000</c:v>
                </c:pt>
                <c:pt idx="22">
                  <c:v>1000</c:v>
                </c:pt>
              </c:numCache>
            </c:numRef>
          </c:xVal>
          <c:yVal>
            <c:numRef>
              <c:f>'paper pianc sensitivity'!$J$27:$J$49</c:f>
              <c:numCache>
                <c:formatCode>0.00</c:formatCode>
                <c:ptCount val="23"/>
                <c:pt idx="0">
                  <c:v>0.85092739034547926</c:v>
                </c:pt>
                <c:pt idx="1">
                  <c:v>0.87618107340474138</c:v>
                </c:pt>
                <c:pt idx="2">
                  <c:v>0.89040041744136511</c:v>
                </c:pt>
                <c:pt idx="3">
                  <c:v>0.90026105277837365</c:v>
                </c:pt>
                <c:pt idx="4">
                  <c:v>0.90778569778075413</c:v>
                </c:pt>
                <c:pt idx="5">
                  <c:v>0.93051243379972148</c:v>
                </c:pt>
                <c:pt idx="6">
                  <c:v>0.95233786769068851</c:v>
                </c:pt>
                <c:pt idx="7">
                  <c:v>0.96472249491101536</c:v>
                </c:pt>
                <c:pt idx="8">
                  <c:v>0.97334917244738484</c:v>
                </c:pt>
                <c:pt idx="9">
                  <c:v>0.97995261847635162</c:v>
                </c:pt>
                <c:pt idx="10">
                  <c:v>1</c:v>
                </c:pt>
                <c:pt idx="11">
                  <c:v>1.0193902278017577</c:v>
                </c:pt>
                <c:pt idx="12">
                  <c:v>1.0304496336800031</c:v>
                </c:pt>
                <c:pt idx="13">
                  <c:v>1.0381763777580604</c:v>
                </c:pt>
                <c:pt idx="14">
                  <c:v>1.0441034476372237</c:v>
                </c:pt>
                <c:pt idx="15">
                  <c:v>1.0489043436978969</c:v>
                </c:pt>
                <c:pt idx="16">
                  <c:v>1.0529346636328178</c:v>
                </c:pt>
                <c:pt idx="17">
                  <c:v>1.0564049316018038</c:v>
                </c:pt>
                <c:pt idx="18">
                  <c:v>1.0594500127356159</c:v>
                </c:pt>
                <c:pt idx="19">
                  <c:v>1.0621614521968672</c:v>
                </c:pt>
                <c:pt idx="20">
                  <c:v>1.0621614521968672</c:v>
                </c:pt>
                <c:pt idx="21">
                  <c:v>1.0621614521968672</c:v>
                </c:pt>
                <c:pt idx="22">
                  <c:v>1.0621614521968672</c:v>
                </c:pt>
              </c:numCache>
            </c:numRef>
          </c:yVal>
          <c:smooth val="1"/>
        </c:ser>
        <c:ser>
          <c:idx val="1"/>
          <c:order val="1"/>
          <c:tx>
            <c:v>all sheltered</c:v>
          </c:tx>
          <c:spPr>
            <a:ln>
              <a:solidFill>
                <a:srgbClr val="00B050"/>
              </a:solidFill>
            </a:ln>
          </c:spPr>
          <c:marker>
            <c:symbol val="triangle"/>
            <c:size val="5"/>
            <c:spPr>
              <a:solidFill>
                <a:schemeClr val="bg1"/>
              </a:solidFill>
              <a:ln>
                <a:solidFill>
                  <a:srgbClr val="00B050"/>
                </a:solidFill>
              </a:ln>
            </c:spPr>
          </c:marker>
          <c:xVal>
            <c:numRef>
              <c:f>'paper pianc sensitivity'!$Q$27:$Q$49</c:f>
              <c:numCache>
                <c:formatCode>General</c:formatCode>
                <c:ptCount val="23"/>
                <c:pt idx="0">
                  <c:v>1</c:v>
                </c:pt>
                <c:pt idx="1">
                  <c:v>2</c:v>
                </c:pt>
                <c:pt idx="2">
                  <c:v>3</c:v>
                </c:pt>
                <c:pt idx="3">
                  <c:v>4</c:v>
                </c:pt>
                <c:pt idx="4">
                  <c:v>5</c:v>
                </c:pt>
                <c:pt idx="5">
                  <c:v>10</c:v>
                </c:pt>
                <c:pt idx="6">
                  <c:v>20</c:v>
                </c:pt>
                <c:pt idx="7">
                  <c:v>30</c:v>
                </c:pt>
                <c:pt idx="8">
                  <c:v>40</c:v>
                </c:pt>
                <c:pt idx="9">
                  <c:v>50</c:v>
                </c:pt>
                <c:pt idx="10">
                  <c:v>100</c:v>
                </c:pt>
                <c:pt idx="11">
                  <c:v>200</c:v>
                </c:pt>
                <c:pt idx="12">
                  <c:v>300</c:v>
                </c:pt>
                <c:pt idx="13">
                  <c:v>400</c:v>
                </c:pt>
                <c:pt idx="14">
                  <c:v>500</c:v>
                </c:pt>
                <c:pt idx="15">
                  <c:v>600</c:v>
                </c:pt>
                <c:pt idx="16">
                  <c:v>700</c:v>
                </c:pt>
                <c:pt idx="17">
                  <c:v>800</c:v>
                </c:pt>
                <c:pt idx="18">
                  <c:v>900</c:v>
                </c:pt>
                <c:pt idx="19">
                  <c:v>1000</c:v>
                </c:pt>
                <c:pt idx="20">
                  <c:v>1000</c:v>
                </c:pt>
                <c:pt idx="21">
                  <c:v>1000</c:v>
                </c:pt>
                <c:pt idx="22">
                  <c:v>1000</c:v>
                </c:pt>
              </c:numCache>
            </c:numRef>
          </c:xVal>
          <c:yVal>
            <c:numRef>
              <c:f>'paper pianc sensitivity'!$U$27:$U$49</c:f>
              <c:numCache>
                <c:formatCode>0.00</c:formatCode>
                <c:ptCount val="23"/>
                <c:pt idx="0">
                  <c:v>0.82658106700589484</c:v>
                </c:pt>
                <c:pt idx="1">
                  <c:v>0.85560011657682045</c:v>
                </c:pt>
                <c:pt idx="2">
                  <c:v>0.87200618133103536</c:v>
                </c:pt>
                <c:pt idx="3">
                  <c:v>0.88341097572413674</c:v>
                </c:pt>
                <c:pt idx="4">
                  <c:v>0.89212910471281781</c:v>
                </c:pt>
                <c:pt idx="5">
                  <c:v>0.91853912673010873</c:v>
                </c:pt>
                <c:pt idx="6">
                  <c:v>0.94401123705840828</c:v>
                </c:pt>
                <c:pt idx="7">
                  <c:v>0.9585120448452098</c:v>
                </c:pt>
                <c:pt idx="8">
                  <c:v>0.9686326003992517</c:v>
                </c:pt>
                <c:pt idx="9">
                  <c:v>0.9763904762839124</c:v>
                </c:pt>
                <c:pt idx="10">
                  <c:v>1</c:v>
                </c:pt>
                <c:pt idx="11">
                  <c:v>1.0229167417522664</c:v>
                </c:pt>
                <c:pt idx="12">
                  <c:v>1.0360227740130661</c:v>
                </c:pt>
                <c:pt idx="13">
                  <c:v>1.0451944477859179</c:v>
                </c:pt>
                <c:pt idx="14">
                  <c:v>1.0522382306470481</c:v>
                </c:pt>
                <c:pt idx="15">
                  <c:v>1.0579489335928556</c:v>
                </c:pt>
                <c:pt idx="16">
                  <c:v>1.0627466617146846</c:v>
                </c:pt>
                <c:pt idx="17">
                  <c:v>1.0668803462674086</c:v>
                </c:pt>
                <c:pt idx="18">
                  <c:v>1.0705095725725449</c:v>
                </c:pt>
                <c:pt idx="19">
                  <c:v>1.0737427332249627</c:v>
                </c:pt>
                <c:pt idx="20">
                  <c:v>1.0737427332249627</c:v>
                </c:pt>
                <c:pt idx="21">
                  <c:v>1.0737427332249627</c:v>
                </c:pt>
                <c:pt idx="22">
                  <c:v>1.0737427332249627</c:v>
                </c:pt>
              </c:numCache>
            </c:numRef>
          </c:yVal>
          <c:smooth val="1"/>
        </c:ser>
        <c:ser>
          <c:idx val="2"/>
          <c:order val="2"/>
          <c:tx>
            <c:v>all exposed</c:v>
          </c:tx>
          <c:spPr>
            <a:ln>
              <a:solidFill>
                <a:srgbClr val="7030A0"/>
              </a:solidFill>
            </a:ln>
          </c:spPr>
          <c:marker>
            <c:symbol val="square"/>
            <c:size val="5"/>
            <c:spPr>
              <a:solidFill>
                <a:schemeClr val="bg1"/>
              </a:solidFill>
              <a:ln>
                <a:solidFill>
                  <a:srgbClr val="7030A0"/>
                </a:solidFill>
              </a:ln>
            </c:spPr>
          </c:marker>
          <c:xVal>
            <c:numRef>
              <c:f>'paper pianc sensitivity'!$AB$27:$AB$49</c:f>
              <c:numCache>
                <c:formatCode>General</c:formatCode>
                <c:ptCount val="23"/>
                <c:pt idx="0">
                  <c:v>1</c:v>
                </c:pt>
                <c:pt idx="1">
                  <c:v>2</c:v>
                </c:pt>
                <c:pt idx="2">
                  <c:v>3</c:v>
                </c:pt>
                <c:pt idx="3">
                  <c:v>4</c:v>
                </c:pt>
                <c:pt idx="4">
                  <c:v>5</c:v>
                </c:pt>
                <c:pt idx="5">
                  <c:v>10</c:v>
                </c:pt>
                <c:pt idx="6">
                  <c:v>20</c:v>
                </c:pt>
                <c:pt idx="7">
                  <c:v>30</c:v>
                </c:pt>
                <c:pt idx="8">
                  <c:v>40</c:v>
                </c:pt>
                <c:pt idx="9">
                  <c:v>50</c:v>
                </c:pt>
                <c:pt idx="10">
                  <c:v>100</c:v>
                </c:pt>
                <c:pt idx="11">
                  <c:v>200</c:v>
                </c:pt>
                <c:pt idx="12">
                  <c:v>300</c:v>
                </c:pt>
                <c:pt idx="13">
                  <c:v>400</c:v>
                </c:pt>
                <c:pt idx="14">
                  <c:v>500</c:v>
                </c:pt>
                <c:pt idx="15">
                  <c:v>600</c:v>
                </c:pt>
                <c:pt idx="16">
                  <c:v>700</c:v>
                </c:pt>
                <c:pt idx="17">
                  <c:v>800</c:v>
                </c:pt>
                <c:pt idx="18">
                  <c:v>900</c:v>
                </c:pt>
                <c:pt idx="19">
                  <c:v>1000</c:v>
                </c:pt>
                <c:pt idx="20">
                  <c:v>1000</c:v>
                </c:pt>
                <c:pt idx="21">
                  <c:v>1000</c:v>
                </c:pt>
                <c:pt idx="22">
                  <c:v>1000</c:v>
                </c:pt>
              </c:numCache>
            </c:numRef>
          </c:xVal>
          <c:yVal>
            <c:numRef>
              <c:f>'paper pianc sensitivity'!$AF$27:$AF$49</c:f>
              <c:numCache>
                <c:formatCode>0.00</c:formatCode>
                <c:ptCount val="23"/>
                <c:pt idx="0">
                  <c:v>0.76359639956766012</c:v>
                </c:pt>
                <c:pt idx="1">
                  <c:v>0.80183573290600929</c:v>
                </c:pt>
                <c:pt idx="2">
                  <c:v>0.82369576913873765</c:v>
                </c:pt>
                <c:pt idx="3">
                  <c:v>0.83899328763070036</c:v>
                </c:pt>
                <c:pt idx="4">
                  <c:v>0.85074272666559969</c:v>
                </c:pt>
                <c:pt idx="5">
                  <c:v>0.88662666079657859</c:v>
                </c:pt>
                <c:pt idx="6">
                  <c:v>0.92164555751928612</c:v>
                </c:pt>
                <c:pt idx="7">
                  <c:v>0.94175822640536522</c:v>
                </c:pt>
                <c:pt idx="8">
                  <c:v>0.95587080301899285</c:v>
                </c:pt>
                <c:pt idx="9">
                  <c:v>0.9667304056776479</c:v>
                </c:pt>
                <c:pt idx="10">
                  <c:v>1</c:v>
                </c:pt>
                <c:pt idx="11">
                  <c:v>1.0326075895473499</c:v>
                </c:pt>
                <c:pt idx="12">
                  <c:v>1.0513933433358948</c:v>
                </c:pt>
                <c:pt idx="13">
                  <c:v>1.0645987375378034</c:v>
                </c:pt>
                <c:pt idx="14">
                  <c:v>1.0747732018760465</c:v>
                </c:pt>
                <c:pt idx="15">
                  <c:v>1.0830429242963593</c:v>
                </c:pt>
                <c:pt idx="16">
                  <c:v>1.0900049370908129</c:v>
                </c:pt>
                <c:pt idx="17">
                  <c:v>1.0960138526232617</c:v>
                </c:pt>
                <c:pt idx="18">
                  <c:v>1.101297458761755</c:v>
                </c:pt>
                <c:pt idx="19">
                  <c:v>1.1060107363119962</c:v>
                </c:pt>
                <c:pt idx="20">
                  <c:v>1.1060107363119962</c:v>
                </c:pt>
                <c:pt idx="21">
                  <c:v>1.1060107363119962</c:v>
                </c:pt>
                <c:pt idx="22">
                  <c:v>1.1060107363119962</c:v>
                </c:pt>
              </c:numCache>
            </c:numRef>
          </c:yVal>
          <c:smooth val="1"/>
        </c:ser>
        <c:dLbls>
          <c:showLegendKey val="0"/>
          <c:showVal val="0"/>
          <c:showCatName val="0"/>
          <c:showSerName val="0"/>
          <c:showPercent val="0"/>
          <c:showBubbleSize val="0"/>
        </c:dLbls>
        <c:axId val="272835328"/>
        <c:axId val="272837632"/>
      </c:scatterChart>
      <c:valAx>
        <c:axId val="272835328"/>
        <c:scaling>
          <c:logBase val="10"/>
          <c:orientation val="minMax"/>
          <c:max val="1000"/>
        </c:scaling>
        <c:delete val="0"/>
        <c:axPos val="b"/>
        <c:majorGridlines/>
        <c:minorGridlines/>
        <c:title>
          <c:tx>
            <c:rich>
              <a:bodyPr/>
              <a:lstStyle/>
              <a:p>
                <a:pPr>
                  <a:defRPr/>
                </a:pPr>
                <a:r>
                  <a:rPr lang="nl-NL" i="0" baseline="0"/>
                  <a:t>Number of berhtings </a:t>
                </a:r>
                <a:r>
                  <a:rPr lang="nl-NL" i="1" baseline="0"/>
                  <a:t>n</a:t>
                </a:r>
                <a:r>
                  <a:rPr lang="nl-NL"/>
                  <a:t> [-]</a:t>
                </a:r>
              </a:p>
            </c:rich>
          </c:tx>
          <c:layout>
            <c:manualLayout>
              <c:xMode val="edge"/>
              <c:yMode val="edge"/>
              <c:x val="0.39782220478660019"/>
              <c:y val="0.81204221109037"/>
            </c:manualLayout>
          </c:layout>
          <c:overlay val="0"/>
        </c:title>
        <c:numFmt formatCode="General" sourceLinked="1"/>
        <c:majorTickMark val="out"/>
        <c:minorTickMark val="none"/>
        <c:tickLblPos val="nextTo"/>
        <c:txPr>
          <a:bodyPr rot="0" vert="horz"/>
          <a:lstStyle/>
          <a:p>
            <a:pPr>
              <a:defRPr/>
            </a:pPr>
            <a:endParaRPr lang="nl-NL"/>
          </a:p>
        </c:txPr>
        <c:crossAx val="272837632"/>
        <c:crosses val="autoZero"/>
        <c:crossBetween val="midCat"/>
      </c:valAx>
      <c:valAx>
        <c:axId val="272837632"/>
        <c:scaling>
          <c:orientation val="minMax"/>
          <c:max val="1.1500000000000001"/>
          <c:min val="0.75000000000000011"/>
        </c:scaling>
        <c:delete val="0"/>
        <c:axPos val="l"/>
        <c:majorGridlines>
          <c:spPr>
            <a:ln>
              <a:noFill/>
            </a:ln>
          </c:spPr>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nl-NL"/>
                  <a:t>Correction </a:t>
                </a:r>
                <a:r>
                  <a:rPr lang="nl-NL" sz="1000"/>
                  <a:t>factor </a:t>
                </a:r>
                <a:r>
                  <a:rPr lang="el-GR" sz="1000"/>
                  <a:t>γ</a:t>
                </a:r>
                <a:r>
                  <a:rPr lang="nl-NL" sz="1000" baseline="-25000"/>
                  <a:t>n </a:t>
                </a:r>
                <a:r>
                  <a:rPr lang="nl-NL" sz="1000" b="0" i="0" baseline="0">
                    <a:effectLst/>
                  </a:rPr>
                  <a:t>[-]</a:t>
                </a:r>
                <a:endParaRPr lang="nl-NL"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nl-NL"/>
                  <a:t> </a:t>
                </a:r>
              </a:p>
            </c:rich>
          </c:tx>
          <c:layout>
            <c:manualLayout>
              <c:xMode val="edge"/>
              <c:yMode val="edge"/>
              <c:x val="2.0639755885827216E-2"/>
              <c:y val="0.17727104452744835"/>
            </c:manualLayout>
          </c:layout>
          <c:overlay val="0"/>
        </c:title>
        <c:numFmt formatCode="0.00" sourceLinked="1"/>
        <c:majorTickMark val="out"/>
        <c:minorTickMark val="none"/>
        <c:tickLblPos val="nextTo"/>
        <c:crossAx val="272835328"/>
        <c:crosses val="autoZero"/>
        <c:crossBetween val="midCat"/>
      </c:valAx>
    </c:plotArea>
    <c:legend>
      <c:legendPos val="r"/>
      <c:layout>
        <c:manualLayout>
          <c:xMode val="edge"/>
          <c:yMode val="edge"/>
          <c:x val="7.1727457451379845E-2"/>
          <c:y val="0.85239586811047396"/>
          <c:w val="0.89236956192709627"/>
          <c:h val="0.13687890624860818"/>
        </c:manualLayout>
      </c:layout>
      <c:overlay val="0"/>
      <c:spPr>
        <a:ln>
          <a:noFill/>
        </a:ln>
      </c:spPr>
    </c:legend>
    <c:plotVisOnly val="1"/>
    <c:dispBlanksAs val="gap"/>
    <c:showDLblsOverMax val="0"/>
  </c:chart>
  <c:spPr>
    <a:ln>
      <a:noFill/>
    </a:ln>
  </c:spPr>
  <c:txPr>
    <a:bodyPr/>
    <a:lstStyle/>
    <a:p>
      <a:pPr>
        <a:defRPr b="0">
          <a:latin typeface="Times New Roman" panose="02020603050405020304" pitchFamily="18" charset="0"/>
          <a:cs typeface="Times New Roman" panose="02020603050405020304" pitchFamily="18" charset="0"/>
        </a:defRPr>
      </a:pPr>
      <a:endParaRPr lang="nl-N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598703404411521"/>
          <c:y val="5.0240133743752587E-2"/>
          <c:w val="0.7867882685325488"/>
          <c:h val="0.69611991330314926"/>
        </c:manualLayout>
      </c:layout>
      <c:scatterChart>
        <c:scatterStyle val="smoothMarker"/>
        <c:varyColors val="0"/>
        <c:ser>
          <c:idx val="0"/>
          <c:order val="0"/>
          <c:tx>
            <c:v>all tankers</c:v>
          </c:tx>
          <c:spPr>
            <a:ln>
              <a:solidFill>
                <a:srgbClr val="C00000"/>
              </a:solidFill>
            </a:ln>
          </c:spPr>
          <c:marker>
            <c:symbol val="circle"/>
            <c:size val="5"/>
            <c:spPr>
              <a:solidFill>
                <a:schemeClr val="bg1"/>
              </a:solidFill>
              <a:ln>
                <a:solidFill>
                  <a:srgbClr val="C00000"/>
                </a:solidFill>
              </a:ln>
            </c:spPr>
          </c:marker>
          <c:xVal>
            <c:numRef>
              <c:f>'paper pianc sensitivity'!$G$2:$G$23</c:f>
              <c:numCache>
                <c:formatCode>General</c:formatCode>
                <c:ptCount val="22"/>
                <c:pt idx="0">
                  <c:v>1</c:v>
                </c:pt>
                <c:pt idx="1">
                  <c:v>2</c:v>
                </c:pt>
                <c:pt idx="2">
                  <c:v>3</c:v>
                </c:pt>
                <c:pt idx="3">
                  <c:v>4</c:v>
                </c:pt>
                <c:pt idx="4">
                  <c:v>5</c:v>
                </c:pt>
                <c:pt idx="5">
                  <c:v>10</c:v>
                </c:pt>
                <c:pt idx="6">
                  <c:v>20</c:v>
                </c:pt>
                <c:pt idx="7">
                  <c:v>30</c:v>
                </c:pt>
                <c:pt idx="8">
                  <c:v>40</c:v>
                </c:pt>
                <c:pt idx="9">
                  <c:v>50</c:v>
                </c:pt>
                <c:pt idx="10">
                  <c:v>100</c:v>
                </c:pt>
                <c:pt idx="11">
                  <c:v>200</c:v>
                </c:pt>
                <c:pt idx="12">
                  <c:v>300</c:v>
                </c:pt>
                <c:pt idx="13">
                  <c:v>400</c:v>
                </c:pt>
                <c:pt idx="14">
                  <c:v>500</c:v>
                </c:pt>
                <c:pt idx="15">
                  <c:v>600</c:v>
                </c:pt>
                <c:pt idx="16">
                  <c:v>700</c:v>
                </c:pt>
                <c:pt idx="17">
                  <c:v>800</c:v>
                </c:pt>
                <c:pt idx="18">
                  <c:v>900</c:v>
                </c:pt>
                <c:pt idx="19">
                  <c:v>1000</c:v>
                </c:pt>
                <c:pt idx="20">
                  <c:v>1000</c:v>
                </c:pt>
                <c:pt idx="21">
                  <c:v>1000</c:v>
                </c:pt>
              </c:numCache>
            </c:numRef>
          </c:xVal>
          <c:yVal>
            <c:numRef>
              <c:f>'paper pianc sensitivity'!$J$2:$J$23</c:f>
              <c:numCache>
                <c:formatCode>0.00</c:formatCode>
                <c:ptCount val="22"/>
                <c:pt idx="0">
                  <c:v>0.87636377521262443</c:v>
                </c:pt>
                <c:pt idx="1">
                  <c:v>0.90034657731164525</c:v>
                </c:pt>
                <c:pt idx="2">
                  <c:v>0.91391088400468867</c:v>
                </c:pt>
                <c:pt idx="3">
                  <c:v>0.92333831650371267</c:v>
                </c:pt>
                <c:pt idx="4">
                  <c:v>0.93054277278990483</c:v>
                </c:pt>
                <c:pt idx="5">
                  <c:v>0.95235083491965411</c:v>
                </c:pt>
                <c:pt idx="6">
                  <c:v>0.9733538593239428</c:v>
                </c:pt>
                <c:pt idx="7">
                  <c:v>0.98529477270650889</c:v>
                </c:pt>
                <c:pt idx="8">
                  <c:v>0.99362142455473268</c:v>
                </c:pt>
                <c:pt idx="9">
                  <c:v>1</c:v>
                </c:pt>
                <c:pt idx="10">
                  <c:v>1.0193887828331931</c:v>
                </c:pt>
                <c:pt idx="11">
                  <c:v>1.0381742761635053</c:v>
                </c:pt>
                <c:pt idx="12">
                  <c:v>1.0489020488087937</c:v>
                </c:pt>
                <c:pt idx="13">
                  <c:v>1.0564025508091253</c:v>
                </c:pt>
                <c:pt idx="14">
                  <c:v>1.0621590257676019</c:v>
                </c:pt>
                <c:pt idx="15">
                  <c:v>1.066823578763223</c:v>
                </c:pt>
                <c:pt idx="16">
                  <c:v>1.0707406879668524</c:v>
                </c:pt>
                <c:pt idx="17">
                  <c:v>1.074114376920891</c:v>
                </c:pt>
                <c:pt idx="18">
                  <c:v>1.0770753898790626</c:v>
                </c:pt>
                <c:pt idx="19">
                  <c:v>1.0797124998751433</c:v>
                </c:pt>
                <c:pt idx="20">
                  <c:v>1.0797124998751433</c:v>
                </c:pt>
                <c:pt idx="21">
                  <c:v>1.0797124998751433</c:v>
                </c:pt>
              </c:numCache>
            </c:numRef>
          </c:yVal>
          <c:smooth val="1"/>
        </c:ser>
        <c:ser>
          <c:idx val="1"/>
          <c:order val="1"/>
          <c:tx>
            <c:v>all sheltered</c:v>
          </c:tx>
          <c:spPr>
            <a:ln>
              <a:solidFill>
                <a:srgbClr val="00B050"/>
              </a:solidFill>
            </a:ln>
          </c:spPr>
          <c:marker>
            <c:symbol val="triangle"/>
            <c:size val="5"/>
            <c:spPr>
              <a:solidFill>
                <a:schemeClr val="bg1"/>
              </a:solidFill>
              <a:ln>
                <a:solidFill>
                  <a:srgbClr val="00B050"/>
                </a:solidFill>
              </a:ln>
            </c:spPr>
          </c:marker>
          <c:xVal>
            <c:numRef>
              <c:f>'paper pianc sensitivity'!$R$2:$R$23</c:f>
              <c:numCache>
                <c:formatCode>General</c:formatCode>
                <c:ptCount val="22"/>
                <c:pt idx="0">
                  <c:v>1</c:v>
                </c:pt>
                <c:pt idx="1">
                  <c:v>2</c:v>
                </c:pt>
                <c:pt idx="2">
                  <c:v>3</c:v>
                </c:pt>
                <c:pt idx="3">
                  <c:v>4</c:v>
                </c:pt>
                <c:pt idx="4">
                  <c:v>5</c:v>
                </c:pt>
                <c:pt idx="5">
                  <c:v>10</c:v>
                </c:pt>
                <c:pt idx="6">
                  <c:v>20</c:v>
                </c:pt>
                <c:pt idx="7">
                  <c:v>30</c:v>
                </c:pt>
                <c:pt idx="8">
                  <c:v>40</c:v>
                </c:pt>
                <c:pt idx="9">
                  <c:v>50</c:v>
                </c:pt>
                <c:pt idx="10">
                  <c:v>100</c:v>
                </c:pt>
                <c:pt idx="11">
                  <c:v>200</c:v>
                </c:pt>
                <c:pt idx="12">
                  <c:v>300</c:v>
                </c:pt>
                <c:pt idx="13">
                  <c:v>400</c:v>
                </c:pt>
                <c:pt idx="14">
                  <c:v>500</c:v>
                </c:pt>
                <c:pt idx="15">
                  <c:v>600</c:v>
                </c:pt>
                <c:pt idx="16">
                  <c:v>700</c:v>
                </c:pt>
                <c:pt idx="17">
                  <c:v>800</c:v>
                </c:pt>
                <c:pt idx="18">
                  <c:v>900</c:v>
                </c:pt>
                <c:pt idx="19">
                  <c:v>1000</c:v>
                </c:pt>
                <c:pt idx="20">
                  <c:v>1000</c:v>
                </c:pt>
                <c:pt idx="21">
                  <c:v>1000</c:v>
                </c:pt>
              </c:numCache>
            </c:numRef>
          </c:xVal>
          <c:yVal>
            <c:numRef>
              <c:f>'paper pianc sensitivity'!$U$2:$U$23</c:f>
              <c:numCache>
                <c:formatCode>0.00</c:formatCode>
                <c:ptCount val="22"/>
                <c:pt idx="0">
                  <c:v>0.8558106133230684</c:v>
                </c:pt>
                <c:pt idx="1">
                  <c:v>0.88350999190791146</c:v>
                </c:pt>
                <c:pt idx="2">
                  <c:v>0.89923541248481342</c:v>
                </c:pt>
                <c:pt idx="3">
                  <c:v>0.91018964369431954</c:v>
                </c:pt>
                <c:pt idx="4">
                  <c:v>0.91857446093373107</c:v>
                </c:pt>
                <c:pt idx="5">
                  <c:v>0.94402640236708912</c:v>
                </c:pt>
                <c:pt idx="6">
                  <c:v>0.96863810329840527</c:v>
                </c:pt>
                <c:pt idx="7">
                  <c:v>0.98267344379076338</c:v>
                </c:pt>
                <c:pt idx="8">
                  <c:v>0.99247872359522793</c:v>
                </c:pt>
                <c:pt idx="9">
                  <c:v>1</c:v>
                </c:pt>
                <c:pt idx="10">
                  <c:v>1.0229150310454047</c:v>
                </c:pt>
                <c:pt idx="11">
                  <c:v>1.0451919515119965</c:v>
                </c:pt>
                <c:pt idx="12">
                  <c:v>1.0579462026798065</c:v>
                </c:pt>
                <c:pt idx="13">
                  <c:v>1.066877509496803</c:v>
                </c:pt>
                <c:pt idx="14">
                  <c:v>1.073739839250591</c:v>
                </c:pt>
                <c:pt idx="15">
                  <c:v>1.0793053910954988</c:v>
                </c:pt>
                <c:pt idx="16">
                  <c:v>1.083982506236228</c:v>
                </c:pt>
                <c:pt idx="17">
                  <c:v>1.0880132329159187</c:v>
                </c:pt>
                <c:pt idx="18">
                  <c:v>1.0915527901510147</c:v>
                </c:pt>
                <c:pt idx="19">
                  <c:v>1.0947066315589999</c:v>
                </c:pt>
                <c:pt idx="20">
                  <c:v>1.0947066315589999</c:v>
                </c:pt>
                <c:pt idx="21">
                  <c:v>1.0947066315589999</c:v>
                </c:pt>
              </c:numCache>
            </c:numRef>
          </c:yVal>
          <c:smooth val="1"/>
        </c:ser>
        <c:ser>
          <c:idx val="2"/>
          <c:order val="2"/>
          <c:tx>
            <c:v>all exposed</c:v>
          </c:tx>
          <c:spPr>
            <a:ln>
              <a:solidFill>
                <a:srgbClr val="7030A0"/>
              </a:solidFill>
            </a:ln>
          </c:spPr>
          <c:marker>
            <c:symbol val="square"/>
            <c:size val="5"/>
            <c:spPr>
              <a:solidFill>
                <a:schemeClr val="bg1"/>
              </a:solidFill>
              <a:ln>
                <a:solidFill>
                  <a:srgbClr val="7030A0"/>
                </a:solidFill>
              </a:ln>
            </c:spPr>
          </c:marker>
          <c:xVal>
            <c:numRef>
              <c:f>'paper pianc sensitivity'!$AC$2:$AC$23</c:f>
              <c:numCache>
                <c:formatCode>General</c:formatCode>
                <c:ptCount val="22"/>
                <c:pt idx="0">
                  <c:v>1</c:v>
                </c:pt>
                <c:pt idx="1">
                  <c:v>2</c:v>
                </c:pt>
                <c:pt idx="2">
                  <c:v>3</c:v>
                </c:pt>
                <c:pt idx="3">
                  <c:v>4</c:v>
                </c:pt>
                <c:pt idx="4">
                  <c:v>5</c:v>
                </c:pt>
                <c:pt idx="5">
                  <c:v>10</c:v>
                </c:pt>
                <c:pt idx="6">
                  <c:v>20</c:v>
                </c:pt>
                <c:pt idx="7">
                  <c:v>30</c:v>
                </c:pt>
                <c:pt idx="8">
                  <c:v>40</c:v>
                </c:pt>
                <c:pt idx="9">
                  <c:v>50</c:v>
                </c:pt>
                <c:pt idx="10">
                  <c:v>100</c:v>
                </c:pt>
                <c:pt idx="11">
                  <c:v>200</c:v>
                </c:pt>
                <c:pt idx="12">
                  <c:v>300</c:v>
                </c:pt>
                <c:pt idx="13">
                  <c:v>400</c:v>
                </c:pt>
                <c:pt idx="14">
                  <c:v>500</c:v>
                </c:pt>
                <c:pt idx="15">
                  <c:v>600</c:v>
                </c:pt>
                <c:pt idx="16">
                  <c:v>700</c:v>
                </c:pt>
                <c:pt idx="17">
                  <c:v>800</c:v>
                </c:pt>
                <c:pt idx="18">
                  <c:v>900</c:v>
                </c:pt>
                <c:pt idx="19">
                  <c:v>1000</c:v>
                </c:pt>
                <c:pt idx="20">
                  <c:v>1000</c:v>
                </c:pt>
                <c:pt idx="21">
                  <c:v>1000</c:v>
                </c:pt>
              </c:numCache>
            </c:numRef>
          </c:xVal>
          <c:yVal>
            <c:numRef>
              <c:f>'paper pianc sensitivity'!$AF$2:$AF$23</c:f>
              <c:numCache>
                <c:formatCode>0.00</c:formatCode>
                <c:ptCount val="22"/>
                <c:pt idx="0">
                  <c:v>0.80211511023410387</c:v>
                </c:pt>
                <c:pt idx="1">
                  <c:v>0.83912646210119091</c:v>
                </c:pt>
                <c:pt idx="2">
                  <c:v>0.86035534340140463</c:v>
                </c:pt>
                <c:pt idx="3">
                  <c:v>0.8752349742953367</c:v>
                </c:pt>
                <c:pt idx="4">
                  <c:v>0.88667496121359224</c:v>
                </c:pt>
                <c:pt idx="5">
                  <c:v>0.92166652510597702</c:v>
                </c:pt>
                <c:pt idx="6">
                  <c:v>0.9558784932812936</c:v>
                </c:pt>
                <c:pt idx="7">
                  <c:v>0.97555177504094048</c:v>
                </c:pt>
                <c:pt idx="8">
                  <c:v>0.9893654449551601</c:v>
                </c:pt>
                <c:pt idx="9">
                  <c:v>1</c:v>
                </c:pt>
                <c:pt idx="10">
                  <c:v>1.0326051439810378</c:v>
                </c:pt>
                <c:pt idx="11">
                  <c:v>1.0645951368136857</c:v>
                </c:pt>
                <c:pt idx="12">
                  <c:v>1.0830389651863028</c:v>
                </c:pt>
                <c:pt idx="13">
                  <c:v>1.0960097256345844</c:v>
                </c:pt>
                <c:pt idx="14">
                  <c:v>1.1060065148536018</c:v>
                </c:pt>
                <c:pt idx="15">
                  <c:v>1.1141337625003023</c:v>
                </c:pt>
                <c:pt idx="16">
                  <c:v>1.1209771496551653</c:v>
                </c:pt>
                <c:pt idx="17">
                  <c:v>1.1268846322976334</c:v>
                </c:pt>
                <c:pt idx="18">
                  <c:v>1.1320797678538121</c:v>
                </c:pt>
                <c:pt idx="19">
                  <c:v>1.1367146850153007</c:v>
                </c:pt>
                <c:pt idx="20">
                  <c:v>1.1367146850153007</c:v>
                </c:pt>
                <c:pt idx="21">
                  <c:v>1.1367146850153007</c:v>
                </c:pt>
              </c:numCache>
            </c:numRef>
          </c:yVal>
          <c:smooth val="1"/>
        </c:ser>
        <c:dLbls>
          <c:showLegendKey val="0"/>
          <c:showVal val="0"/>
          <c:showCatName val="0"/>
          <c:showSerName val="0"/>
          <c:showPercent val="0"/>
          <c:showBubbleSize val="0"/>
        </c:dLbls>
        <c:axId val="272859904"/>
        <c:axId val="272862208"/>
      </c:scatterChart>
      <c:valAx>
        <c:axId val="272859904"/>
        <c:scaling>
          <c:logBase val="10"/>
          <c:orientation val="minMax"/>
          <c:max val="100"/>
        </c:scaling>
        <c:delete val="0"/>
        <c:axPos val="b"/>
        <c:majorGridlines/>
        <c:minorGridlines/>
        <c:title>
          <c:tx>
            <c:rich>
              <a:bodyPr/>
              <a:lstStyle/>
              <a:p>
                <a:pPr>
                  <a:defRPr/>
                </a:pPr>
                <a:r>
                  <a:rPr lang="nl-NL" i="0"/>
                  <a:t>Reference</a:t>
                </a:r>
                <a:r>
                  <a:rPr lang="nl-NL" i="0" baseline="0"/>
                  <a:t> period </a:t>
                </a:r>
                <a:r>
                  <a:rPr lang="nl-NL" i="1" baseline="0"/>
                  <a:t>t</a:t>
                </a:r>
                <a:r>
                  <a:rPr lang="nl-NL" i="1" baseline="-25000"/>
                  <a:t>ref</a:t>
                </a:r>
                <a:r>
                  <a:rPr lang="nl-NL"/>
                  <a:t> [year]</a:t>
                </a:r>
              </a:p>
            </c:rich>
          </c:tx>
          <c:layout>
            <c:manualLayout>
              <c:xMode val="edge"/>
              <c:yMode val="edge"/>
              <c:x val="0.39782220478660019"/>
              <c:y val="0.81204221109037"/>
            </c:manualLayout>
          </c:layout>
          <c:overlay val="0"/>
        </c:title>
        <c:numFmt formatCode="General" sourceLinked="1"/>
        <c:majorTickMark val="out"/>
        <c:minorTickMark val="none"/>
        <c:tickLblPos val="nextTo"/>
        <c:txPr>
          <a:bodyPr rot="0" vert="horz"/>
          <a:lstStyle/>
          <a:p>
            <a:pPr>
              <a:defRPr/>
            </a:pPr>
            <a:endParaRPr lang="nl-NL"/>
          </a:p>
        </c:txPr>
        <c:crossAx val="272862208"/>
        <c:crosses val="autoZero"/>
        <c:crossBetween val="midCat"/>
      </c:valAx>
      <c:valAx>
        <c:axId val="272862208"/>
        <c:scaling>
          <c:orientation val="minMax"/>
          <c:max val="1.1500000000000001"/>
          <c:min val="0.75000000000000011"/>
        </c:scaling>
        <c:delete val="0"/>
        <c:axPos val="l"/>
        <c:majorGridlines>
          <c:spPr>
            <a:ln>
              <a:noFill/>
            </a:ln>
          </c:spPr>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nl-NL" sz="1000"/>
                  <a:t>Correction </a:t>
                </a:r>
                <a:r>
                  <a:rPr lang="nl-NL" sz="1000" b="0" i="0" baseline="0">
                    <a:effectLst/>
                  </a:rPr>
                  <a:t>factor </a:t>
                </a:r>
                <a:r>
                  <a:rPr lang="el-GR" sz="1000" b="0" i="0" baseline="0">
                    <a:effectLst/>
                  </a:rPr>
                  <a:t>γ</a:t>
                </a:r>
                <a:r>
                  <a:rPr lang="nl-NL" sz="1000" b="0" i="0" baseline="-25000">
                    <a:effectLst/>
                  </a:rPr>
                  <a:t>t </a:t>
                </a:r>
                <a:r>
                  <a:rPr lang="nl-NL" sz="1000" b="0" i="0" baseline="0">
                    <a:effectLst/>
                  </a:rPr>
                  <a:t>[-]</a:t>
                </a:r>
                <a:endParaRPr lang="nl-NL"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nl-NL" sz="1000"/>
                  <a:t> </a:t>
                </a:r>
              </a:p>
            </c:rich>
          </c:tx>
          <c:layout>
            <c:manualLayout>
              <c:xMode val="edge"/>
              <c:yMode val="edge"/>
              <c:x val="2.063975588582722E-2"/>
              <c:y val="0.17727104452744835"/>
            </c:manualLayout>
          </c:layout>
          <c:overlay val="0"/>
        </c:title>
        <c:numFmt formatCode="0.00" sourceLinked="1"/>
        <c:majorTickMark val="out"/>
        <c:minorTickMark val="none"/>
        <c:tickLblPos val="nextTo"/>
        <c:crossAx val="272859904"/>
        <c:crosses val="autoZero"/>
        <c:crossBetween val="midCat"/>
      </c:valAx>
    </c:plotArea>
    <c:legend>
      <c:legendPos val="r"/>
      <c:layout>
        <c:manualLayout>
          <c:xMode val="edge"/>
          <c:yMode val="edge"/>
          <c:x val="6.8965689711262657E-2"/>
          <c:y val="0.86144609007251227"/>
          <c:w val="0.89236956192709627"/>
          <c:h val="0.13687890624860818"/>
        </c:manualLayout>
      </c:layout>
      <c:overlay val="0"/>
    </c:legend>
    <c:plotVisOnly val="1"/>
    <c:dispBlanksAs val="gap"/>
    <c:showDLblsOverMax val="0"/>
  </c:chart>
  <c:spPr>
    <a:ln>
      <a:noFill/>
    </a:ln>
  </c:spPr>
  <c:txPr>
    <a:bodyPr/>
    <a:lstStyle/>
    <a:p>
      <a:pPr>
        <a:defRPr b="0">
          <a:latin typeface="Times New Roman" panose="02020603050405020304" pitchFamily="18" charset="0"/>
          <a:cs typeface="Times New Roman" panose="02020603050405020304" pitchFamily="18" charset="0"/>
        </a:defRPr>
      </a:pPr>
      <a:endParaRPr lang="nl-N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598703404411521"/>
          <c:y val="5.0240133743752587E-2"/>
          <c:w val="0.7867882685325488"/>
          <c:h val="0.69611991330314926"/>
        </c:manualLayout>
      </c:layout>
      <c:scatterChart>
        <c:scatterStyle val="smoothMarker"/>
        <c:varyColors val="0"/>
        <c:ser>
          <c:idx val="0"/>
          <c:order val="0"/>
          <c:tx>
            <c:v>all tankers</c:v>
          </c:tx>
          <c:spPr>
            <a:ln>
              <a:solidFill>
                <a:srgbClr val="C00000"/>
              </a:solidFill>
            </a:ln>
          </c:spPr>
          <c:marker>
            <c:symbol val="circle"/>
            <c:size val="5"/>
            <c:spPr>
              <a:solidFill>
                <a:schemeClr val="bg1"/>
              </a:solidFill>
              <a:ln>
                <a:solidFill>
                  <a:srgbClr val="C00000"/>
                </a:solidFill>
              </a:ln>
            </c:spPr>
          </c:marker>
          <c:xVal>
            <c:numRef>
              <c:f>'paper pianc sensitivity'!$H$52:$H$72</c:f>
              <c:numCache>
                <c:formatCode>General</c:formatCode>
                <c:ptCount val="21"/>
                <c:pt idx="0">
                  <c:v>0</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pt idx="16">
                  <c:v>4</c:v>
                </c:pt>
                <c:pt idx="17">
                  <c:v>4.25</c:v>
                </c:pt>
                <c:pt idx="18">
                  <c:v>4.5</c:v>
                </c:pt>
                <c:pt idx="19">
                  <c:v>4.75</c:v>
                </c:pt>
                <c:pt idx="20">
                  <c:v>5</c:v>
                </c:pt>
              </c:numCache>
            </c:numRef>
          </c:xVal>
          <c:yVal>
            <c:numRef>
              <c:f>'paper pianc sensitivity'!$J$52:$J$72</c:f>
              <c:numCache>
                <c:formatCode>0.00</c:formatCode>
                <c:ptCount val="21"/>
                <c:pt idx="0">
                  <c:v>0.86645113272138763</c:v>
                </c:pt>
                <c:pt idx="1">
                  <c:v>0.87388023202204868</c:v>
                </c:pt>
                <c:pt idx="2">
                  <c:v>0.88168660146340627</c:v>
                </c:pt>
                <c:pt idx="3">
                  <c:v>0.88989174424572814</c:v>
                </c:pt>
                <c:pt idx="4">
                  <c:v>0.89851660070192541</c:v>
                </c:pt>
                <c:pt idx="5">
                  <c:v>0.9075809311450791</c:v>
                </c:pt>
                <c:pt idx="6">
                  <c:v>0.91710262004533438</c:v>
                </c:pt>
                <c:pt idx="7">
                  <c:v>0.92709693975567153</c:v>
                </c:pt>
                <c:pt idx="8">
                  <c:v>0.93757582908160764</c:v>
                </c:pt>
                <c:pt idx="9">
                  <c:v>0.94854725469144785</c:v>
                </c:pt>
                <c:pt idx="10">
                  <c:v>0.96001472692456058</c:v>
                </c:pt>
                <c:pt idx="11">
                  <c:v>0.97197703228998245</c:v>
                </c:pt>
                <c:pt idx="12">
                  <c:v>0.98442822212943226</c:v>
                </c:pt>
                <c:pt idx="13">
                  <c:v>0.99735786396967085</c:v>
                </c:pt>
                <c:pt idx="14">
                  <c:v>1.0107515261722935</c:v>
                </c:pt>
                <c:pt idx="15">
                  <c:v>1.0245914362947617</c:v>
                </c:pt>
                <c:pt idx="16">
                  <c:v>1.0388572361778023</c:v>
                </c:pt>
                <c:pt idx="17">
                  <c:v>1.053526755092586</c:v>
                </c:pt>
                <c:pt idx="18">
                  <c:v>1.0685767344252046</c:v>
                </c:pt>
                <c:pt idx="19">
                  <c:v>1.0839834579878489</c:v>
                </c:pt>
                <c:pt idx="20">
                  <c:v>1.0997232647661723</c:v>
                </c:pt>
              </c:numCache>
            </c:numRef>
          </c:yVal>
          <c:smooth val="1"/>
        </c:ser>
        <c:ser>
          <c:idx val="1"/>
          <c:order val="1"/>
          <c:tx>
            <c:v>all sheltered</c:v>
          </c:tx>
          <c:spPr>
            <a:ln>
              <a:solidFill>
                <a:srgbClr val="00B050"/>
              </a:solidFill>
            </a:ln>
          </c:spPr>
          <c:marker>
            <c:symbol val="triangle"/>
            <c:size val="5"/>
            <c:spPr>
              <a:solidFill>
                <a:schemeClr val="bg1"/>
              </a:solidFill>
              <a:ln>
                <a:solidFill>
                  <a:srgbClr val="00B050"/>
                </a:solidFill>
              </a:ln>
            </c:spPr>
          </c:marker>
          <c:xVal>
            <c:numRef>
              <c:f>'paper pianc sensitivity'!$S$52:$S$72</c:f>
              <c:numCache>
                <c:formatCode>General</c:formatCode>
                <c:ptCount val="21"/>
                <c:pt idx="0">
                  <c:v>0</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pt idx="16">
                  <c:v>4</c:v>
                </c:pt>
                <c:pt idx="17">
                  <c:v>4.25</c:v>
                </c:pt>
                <c:pt idx="18">
                  <c:v>4.5</c:v>
                </c:pt>
                <c:pt idx="19">
                  <c:v>4.75</c:v>
                </c:pt>
                <c:pt idx="20">
                  <c:v>5</c:v>
                </c:pt>
              </c:numCache>
            </c:numRef>
          </c:xVal>
          <c:yVal>
            <c:numRef>
              <c:f>'paper pianc sensitivity'!$U$52:$U$72</c:f>
              <c:numCache>
                <c:formatCode>0.00</c:formatCode>
                <c:ptCount val="21"/>
                <c:pt idx="0">
                  <c:v>0.84440136987643188</c:v>
                </c:pt>
                <c:pt idx="1">
                  <c:v>0.85294991777141138</c:v>
                </c:pt>
                <c:pt idx="2">
                  <c:v>0.86194667458737462</c:v>
                </c:pt>
                <c:pt idx="3">
                  <c:v>0.87141846442595394</c:v>
                </c:pt>
                <c:pt idx="4">
                  <c:v>0.88139170246887277</c:v>
                </c:pt>
                <c:pt idx="5">
                  <c:v>0.89189168750611758</c:v>
                </c:pt>
                <c:pt idx="6">
                  <c:v>0.902941794446246</c:v>
                </c:pt>
                <c:pt idx="7">
                  <c:v>0.91456260877062767</c:v>
                </c:pt>
                <c:pt idx="8">
                  <c:v>0.926771065308159</c:v>
                </c:pt>
                <c:pt idx="9">
                  <c:v>0.93957966956065442</c:v>
                </c:pt>
                <c:pt idx="10">
                  <c:v>0.95299588549054703</c:v>
                </c:pt>
                <c:pt idx="11">
                  <c:v>0.96702176467095136</c:v>
                </c:pt>
                <c:pt idx="12">
                  <c:v>0.98165386677257982</c:v>
                </c:pt>
                <c:pt idx="13">
                  <c:v>0.99688348408946481</c:v>
                </c:pt>
                <c:pt idx="14">
                  <c:v>1.012697141215898</c:v>
                </c:pt>
                <c:pt idx="15">
                  <c:v>1.0290773051260014</c:v>
                </c:pt>
                <c:pt idx="16">
                  <c:v>1.0460032192135555</c:v>
                </c:pt>
                <c:pt idx="17">
                  <c:v>1.0634517711237976</c:v>
                </c:pt>
                <c:pt idx="18">
                  <c:v>1.0813983166874066</c:v>
                </c:pt>
                <c:pt idx="19">
                  <c:v>1.0998174050360014</c:v>
                </c:pt>
                <c:pt idx="20">
                  <c:v>1.118683375766512</c:v>
                </c:pt>
              </c:numCache>
            </c:numRef>
          </c:yVal>
          <c:smooth val="1"/>
        </c:ser>
        <c:ser>
          <c:idx val="2"/>
          <c:order val="2"/>
          <c:tx>
            <c:v>all exposed</c:v>
          </c:tx>
          <c:spPr>
            <a:ln>
              <a:solidFill>
                <a:srgbClr val="7030A0"/>
              </a:solidFill>
            </a:ln>
          </c:spPr>
          <c:marker>
            <c:symbol val="square"/>
            <c:size val="5"/>
            <c:spPr>
              <a:solidFill>
                <a:schemeClr val="bg1"/>
              </a:solidFill>
              <a:ln>
                <a:solidFill>
                  <a:srgbClr val="7030A0"/>
                </a:solidFill>
              </a:ln>
            </c:spPr>
          </c:marker>
          <c:xVal>
            <c:numRef>
              <c:f>'paper pianc sensitivity'!$AD$52:$AD$72</c:f>
              <c:numCache>
                <c:formatCode>General</c:formatCode>
                <c:ptCount val="21"/>
                <c:pt idx="0">
                  <c:v>0</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pt idx="16">
                  <c:v>4</c:v>
                </c:pt>
                <c:pt idx="17">
                  <c:v>4.25</c:v>
                </c:pt>
                <c:pt idx="18">
                  <c:v>4.5</c:v>
                </c:pt>
                <c:pt idx="19">
                  <c:v>4.75</c:v>
                </c:pt>
                <c:pt idx="20">
                  <c:v>5</c:v>
                </c:pt>
              </c:numCache>
            </c:numRef>
          </c:xVal>
          <c:yVal>
            <c:numRef>
              <c:f>'paper pianc sensitivity'!$AF$52:$AF$72</c:f>
              <c:numCache>
                <c:formatCode>0.00</c:formatCode>
                <c:ptCount val="21"/>
                <c:pt idx="0">
                  <c:v>0.78701377624228352</c:v>
                </c:pt>
                <c:pt idx="1">
                  <c:v>0.79832076121570916</c:v>
                </c:pt>
                <c:pt idx="2">
                  <c:v>0.81027161727643826</c:v>
                </c:pt>
                <c:pt idx="3">
                  <c:v>0.82290969499996802</c:v>
                </c:pt>
                <c:pt idx="4">
                  <c:v>0.83627876751923091</c:v>
                </c:pt>
                <c:pt idx="5">
                  <c:v>0.85042212361644431</c:v>
                </c:pt>
                <c:pt idx="6">
                  <c:v>0.86538149526038599</c:v>
                </c:pt>
                <c:pt idx="7">
                  <c:v>0.88119586679651729</c:v>
                </c:pt>
                <c:pt idx="8">
                  <c:v>0.89790024245293598</c:v>
                </c:pt>
                <c:pt idx="9">
                  <c:v>0.91552447405924264</c:v>
                </c:pt>
                <c:pt idx="10">
                  <c:v>0.93409226409445345</c:v>
                </c:pt>
                <c:pt idx="11">
                  <c:v>0.95362045344963342</c:v>
                </c:pt>
                <c:pt idx="12">
                  <c:v>0.97411867560796972</c:v>
                </c:pt>
                <c:pt idx="13">
                  <c:v>0.99558941261492351</c:v>
                </c:pt>
                <c:pt idx="14">
                  <c:v>1.0180284329532572</c:v>
                </c:pt>
                <c:pt idx="15">
                  <c:v>1.0414255405526189</c:v>
                </c:pt>
                <c:pt idx="16">
                  <c:v>1.0657655297791102</c:v>
                </c:pt>
                <c:pt idx="17">
                  <c:v>1.0910292299388988</c:v>
                </c:pt>
                <c:pt idx="18">
                  <c:v>1.11719453378748</c:v>
                </c:pt>
                <c:pt idx="19">
                  <c:v>1.144237330940131</c:v>
                </c:pt>
                <c:pt idx="20">
                  <c:v>1.1721322995785028</c:v>
                </c:pt>
              </c:numCache>
            </c:numRef>
          </c:yVal>
          <c:smooth val="1"/>
        </c:ser>
        <c:dLbls>
          <c:showLegendKey val="0"/>
          <c:showVal val="0"/>
          <c:showCatName val="0"/>
          <c:showSerName val="0"/>
          <c:showPercent val="0"/>
          <c:showBubbleSize val="0"/>
        </c:dLbls>
        <c:axId val="272872192"/>
        <c:axId val="272874496"/>
      </c:scatterChart>
      <c:valAx>
        <c:axId val="272872192"/>
        <c:scaling>
          <c:orientation val="minMax"/>
          <c:max val="5"/>
        </c:scaling>
        <c:delete val="0"/>
        <c:axPos val="b"/>
        <c:majorGridlines>
          <c:spPr>
            <a:ln>
              <a:noFill/>
            </a:ln>
          </c:spPr>
        </c:majorGridlines>
        <c:minorGridlines>
          <c:spPr>
            <a:ln>
              <a:noFill/>
            </a:ln>
          </c:spPr>
        </c:minorGridlines>
        <c:title>
          <c:tx>
            <c:rich>
              <a:bodyPr/>
              <a:lstStyle/>
              <a:p>
                <a:pPr>
                  <a:defRPr/>
                </a:pPr>
                <a:r>
                  <a:rPr lang="nl-NL" i="0" baseline="0"/>
                  <a:t>Target reliability index </a:t>
                </a:r>
                <a:r>
                  <a:rPr lang="el-GR" i="1" baseline="0"/>
                  <a:t>β</a:t>
                </a:r>
                <a:r>
                  <a:rPr lang="nl-NL" i="1" baseline="-25000"/>
                  <a:t>d</a:t>
                </a:r>
                <a:r>
                  <a:rPr lang="nl-NL"/>
                  <a:t> [-]</a:t>
                </a:r>
              </a:p>
            </c:rich>
          </c:tx>
          <c:layout>
            <c:manualLayout>
              <c:xMode val="edge"/>
              <c:yMode val="edge"/>
              <c:x val="0.39782220478660019"/>
              <c:y val="0.81204221109037"/>
            </c:manualLayout>
          </c:layout>
          <c:overlay val="0"/>
        </c:title>
        <c:numFmt formatCode="General" sourceLinked="1"/>
        <c:majorTickMark val="out"/>
        <c:minorTickMark val="none"/>
        <c:tickLblPos val="nextTo"/>
        <c:txPr>
          <a:bodyPr rot="0" vert="horz"/>
          <a:lstStyle/>
          <a:p>
            <a:pPr>
              <a:defRPr/>
            </a:pPr>
            <a:endParaRPr lang="nl-NL"/>
          </a:p>
        </c:txPr>
        <c:crossAx val="272874496"/>
        <c:crosses val="autoZero"/>
        <c:crossBetween val="midCat"/>
      </c:valAx>
      <c:valAx>
        <c:axId val="272874496"/>
        <c:scaling>
          <c:orientation val="minMax"/>
          <c:max val="1.1500000000000001"/>
          <c:min val="0.75000000000000011"/>
        </c:scaling>
        <c:delete val="0"/>
        <c:axPos val="l"/>
        <c:majorGridlines>
          <c:spPr>
            <a:ln>
              <a:noFill/>
            </a:ln>
          </c:spPr>
        </c:majorGridlines>
        <c:title>
          <c:tx>
            <c:rich>
              <a:bodyPr rot="-5400000" vert="horz"/>
              <a:lstStyle/>
              <a:p>
                <a:pPr>
                  <a:defRPr sz="1000"/>
                </a:pPr>
                <a:r>
                  <a:rPr lang="nl-NL" sz="1000"/>
                  <a:t>Correction </a:t>
                </a:r>
                <a:r>
                  <a:rPr lang="nl-NL" sz="1000" b="0" i="0" baseline="0">
                    <a:effectLst/>
                  </a:rPr>
                  <a:t>factor </a:t>
                </a:r>
                <a:r>
                  <a:rPr lang="el-GR" sz="1000" b="0" i="0" baseline="0">
                    <a:effectLst/>
                  </a:rPr>
                  <a:t>γ</a:t>
                </a:r>
                <a:r>
                  <a:rPr lang="el-GR" sz="1000" b="0" i="0" baseline="-25000">
                    <a:effectLst/>
                  </a:rPr>
                  <a:t>β</a:t>
                </a:r>
                <a:r>
                  <a:rPr lang="nl-NL" sz="1000" b="0" i="0" baseline="-25000">
                    <a:effectLst/>
                  </a:rPr>
                  <a:t> </a:t>
                </a:r>
                <a:r>
                  <a:rPr lang="nl-NL" sz="1000" b="0" i="0" baseline="0">
                    <a:effectLst/>
                  </a:rPr>
                  <a:t>[-]</a:t>
                </a:r>
                <a:endParaRPr lang="nl-NL" sz="1000">
                  <a:effectLst/>
                </a:endParaRPr>
              </a:p>
            </c:rich>
          </c:tx>
          <c:layout>
            <c:manualLayout>
              <c:xMode val="edge"/>
              <c:yMode val="edge"/>
              <c:x val="2.063975588582722E-2"/>
              <c:y val="0.17727104452744835"/>
            </c:manualLayout>
          </c:layout>
          <c:overlay val="0"/>
        </c:title>
        <c:numFmt formatCode="0.00" sourceLinked="1"/>
        <c:majorTickMark val="out"/>
        <c:minorTickMark val="none"/>
        <c:tickLblPos val="nextTo"/>
        <c:crossAx val="272872192"/>
        <c:crosses val="autoZero"/>
        <c:crossBetween val="midCat"/>
      </c:valAx>
    </c:plotArea>
    <c:legend>
      <c:legendPos val="r"/>
      <c:layout>
        <c:manualLayout>
          <c:xMode val="edge"/>
          <c:yMode val="edge"/>
          <c:x val="7.1727457451379845E-2"/>
          <c:y val="0.85239586811047396"/>
          <c:w val="0.89236956192709627"/>
          <c:h val="0.13687890624860818"/>
        </c:manualLayout>
      </c:layout>
      <c:overlay val="0"/>
    </c:legend>
    <c:plotVisOnly val="1"/>
    <c:dispBlanksAs val="gap"/>
    <c:showDLblsOverMax val="0"/>
  </c:chart>
  <c:spPr>
    <a:ln>
      <a:noFill/>
    </a:ln>
  </c:spPr>
  <c:txPr>
    <a:bodyPr/>
    <a:lstStyle/>
    <a:p>
      <a:pPr>
        <a:defRPr b="0">
          <a:latin typeface="Times New Roman" panose="02020603050405020304" pitchFamily="18" charset="0"/>
          <a:cs typeface="Times New Roman" panose="02020603050405020304" pitchFamily="18" charset="0"/>
        </a:defRPr>
      </a:pPr>
      <a:endParaRPr lang="nl-NL"/>
    </a:p>
  </c:txPr>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xmlns=""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PANAMA, REPUBLIC OF PANAMA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ABE446-C893-404C-B13B-63FCD4F4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4794</Words>
  <Characters>26369</Characters>
  <Application>Microsoft Office Word</Application>
  <DocSecurity>0</DocSecurity>
  <Lines>219</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PANAMA CANAL,</Company>
  <LinksUpToDate>false</LinksUpToDate>
  <CharactersWithSpaces>31101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Teresa Maure</dc:creator>
  <cp:lastModifiedBy>Alfred Roubos</cp:lastModifiedBy>
  <cp:revision>5</cp:revision>
  <cp:lastPrinted>2017-07-14T15:04:00Z</cp:lastPrinted>
  <dcterms:created xsi:type="dcterms:W3CDTF">2018-03-09T09:56:00Z</dcterms:created>
  <dcterms:modified xsi:type="dcterms:W3CDTF">2018-03-09T10:00:00Z</dcterms:modified>
</cp:coreProperties>
</file>