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03B" w:rsidRPr="00AB33CA" w:rsidRDefault="004F5E95" w:rsidP="00AD6954">
      <w:pPr>
        <w:pStyle w:val="Title"/>
        <w:rPr>
          <w:rFonts w:ascii="Arial" w:hAnsi="Arial" w:cs="Arial"/>
          <w:lang w:val="en-US"/>
        </w:rPr>
      </w:pPr>
      <w:r w:rsidRPr="00AB33CA">
        <w:rPr>
          <w:rFonts w:ascii="Arial" w:hAnsi="Arial" w:cs="Arial"/>
          <w:lang w:val="en-US"/>
        </w:rPr>
        <w:t xml:space="preserve">Paper </w:t>
      </w:r>
      <w:r w:rsidR="00FA55D7">
        <w:rPr>
          <w:rFonts w:ascii="Arial" w:hAnsi="Arial" w:cs="Arial"/>
          <w:lang w:val="en-US"/>
        </w:rPr>
        <w:t>124</w:t>
      </w:r>
      <w:r w:rsidRPr="00AB33CA">
        <w:rPr>
          <w:rFonts w:ascii="Arial" w:hAnsi="Arial" w:cs="Arial"/>
          <w:lang w:val="en-US"/>
        </w:rPr>
        <w:t xml:space="preserve"> </w:t>
      </w:r>
      <w:r w:rsidR="00305834">
        <w:rPr>
          <w:rFonts w:ascii="Arial" w:hAnsi="Arial" w:cs="Arial"/>
          <w:lang w:val="en-US"/>
        </w:rPr>
        <w:t>–</w:t>
      </w:r>
      <w:r w:rsidRPr="00AB33CA">
        <w:rPr>
          <w:rFonts w:ascii="Arial" w:hAnsi="Arial" w:cs="Arial"/>
          <w:lang w:val="en-US"/>
        </w:rPr>
        <w:t xml:space="preserve"> </w:t>
      </w:r>
      <w:r w:rsidR="00305834">
        <w:rPr>
          <w:rFonts w:ascii="Arial" w:hAnsi="Arial" w:cs="Arial"/>
          <w:lang w:val="en-US"/>
        </w:rPr>
        <w:t>St-Lawrence Seaway Modernization</w:t>
      </w:r>
    </w:p>
    <w:p w:rsidR="00AF403B" w:rsidRPr="00305834" w:rsidRDefault="00305834" w:rsidP="00BB458B">
      <w:pPr>
        <w:pStyle w:val="Subtitle"/>
        <w:rPr>
          <w:rFonts w:ascii="Arial" w:hAnsi="Arial" w:cs="Arial"/>
          <w:szCs w:val="28"/>
          <w:lang w:val="en-CA"/>
        </w:rPr>
      </w:pPr>
      <w:proofErr w:type="gramStart"/>
      <w:r w:rsidRPr="00305834">
        <w:rPr>
          <w:rFonts w:ascii="Arial" w:hAnsi="Arial" w:cs="Arial"/>
          <w:szCs w:val="28"/>
          <w:lang w:val="en-CA"/>
        </w:rPr>
        <w:t>NOLET B</w:t>
      </w:r>
      <w:r w:rsidR="00BB458B" w:rsidRPr="00305834">
        <w:rPr>
          <w:rFonts w:ascii="Arial" w:hAnsi="Arial" w:cs="Arial"/>
          <w:szCs w:val="28"/>
          <w:lang w:val="en-CA"/>
        </w:rPr>
        <w:t>.;</w:t>
      </w:r>
      <w:r w:rsidRPr="00305834">
        <w:rPr>
          <w:rFonts w:ascii="Arial" w:hAnsi="Arial" w:cs="Arial"/>
          <w:szCs w:val="28"/>
          <w:lang w:val="en-CA"/>
        </w:rPr>
        <w:t xml:space="preserve"> P. Eng.</w:t>
      </w:r>
      <w:proofErr w:type="gramEnd"/>
    </w:p>
    <w:p w:rsidR="00AF403B" w:rsidRPr="00AD6954" w:rsidRDefault="00305834" w:rsidP="00AD6954">
      <w:pPr>
        <w:pStyle w:val="Cita1"/>
        <w:rPr>
          <w:rFonts w:ascii="Arial" w:hAnsi="Arial" w:cs="Arial"/>
          <w:sz w:val="22"/>
          <w:lang w:val="en-US"/>
        </w:rPr>
      </w:pPr>
      <w:r>
        <w:rPr>
          <w:rFonts w:ascii="Arial" w:hAnsi="Arial" w:cs="Arial"/>
          <w:sz w:val="22"/>
          <w:lang w:val="en-US"/>
        </w:rPr>
        <w:t>St-Lawrence Seaway Management Corporation</w:t>
      </w:r>
      <w:r w:rsidR="0047627F">
        <w:rPr>
          <w:rFonts w:ascii="Arial" w:hAnsi="Arial" w:cs="Arial"/>
          <w:sz w:val="22"/>
          <w:lang w:val="en-US"/>
        </w:rPr>
        <w:t xml:space="preserve"> (SLSMC)</w:t>
      </w:r>
      <w:r w:rsidR="00AF403B" w:rsidRPr="00AD6954">
        <w:rPr>
          <w:rFonts w:ascii="Arial" w:hAnsi="Arial" w:cs="Arial"/>
          <w:sz w:val="22"/>
          <w:lang w:val="en-US"/>
        </w:rPr>
        <w:t xml:space="preserve">, </w:t>
      </w:r>
      <w:r>
        <w:rPr>
          <w:rFonts w:ascii="Arial" w:hAnsi="Arial" w:cs="Arial"/>
          <w:sz w:val="22"/>
          <w:lang w:val="en-US"/>
        </w:rPr>
        <w:t>Canada</w:t>
      </w:r>
    </w:p>
    <w:p w:rsidR="004100D9" w:rsidRPr="00AD6954" w:rsidRDefault="004100D9" w:rsidP="004100D9">
      <w:pPr>
        <w:jc w:val="center"/>
        <w:outlineLvl w:val="0"/>
        <w:rPr>
          <w:rFonts w:ascii="Arial" w:hAnsi="Arial" w:cs="Arial"/>
          <w:sz w:val="22"/>
          <w:lang w:val="en-GB"/>
        </w:rPr>
      </w:pPr>
    </w:p>
    <w:p w:rsidR="004100D9" w:rsidRPr="00AD6954" w:rsidRDefault="004100D9" w:rsidP="004100D9">
      <w:pPr>
        <w:jc w:val="center"/>
        <w:outlineLvl w:val="0"/>
        <w:rPr>
          <w:rFonts w:ascii="Arial" w:hAnsi="Arial" w:cs="Arial"/>
          <w:sz w:val="22"/>
          <w:lang w:val="en-GB"/>
        </w:rPr>
      </w:pPr>
      <w:r w:rsidRPr="00AD6954">
        <w:rPr>
          <w:rFonts w:ascii="Arial" w:hAnsi="Arial" w:cs="Arial"/>
          <w:sz w:val="22"/>
          <w:lang w:val="en-GB"/>
        </w:rPr>
        <w:t>Email (1</w:t>
      </w:r>
      <w:r w:rsidRPr="00AD6954">
        <w:rPr>
          <w:rFonts w:ascii="Arial" w:hAnsi="Arial" w:cs="Arial"/>
          <w:sz w:val="22"/>
          <w:vertAlign w:val="superscript"/>
          <w:lang w:val="en-GB"/>
        </w:rPr>
        <w:t>st</w:t>
      </w:r>
      <w:r w:rsidRPr="00AD6954">
        <w:rPr>
          <w:rFonts w:ascii="Arial" w:hAnsi="Arial" w:cs="Arial"/>
          <w:sz w:val="22"/>
          <w:lang w:val="en-GB"/>
        </w:rPr>
        <w:t xml:space="preserve"> author): </w:t>
      </w:r>
      <w:hyperlink r:id="rId8" w:history="1">
        <w:r w:rsidR="00305834" w:rsidRPr="00F005E5">
          <w:rPr>
            <w:rStyle w:val="Hyperlink"/>
            <w:rFonts w:ascii="Arial" w:hAnsi="Arial" w:cs="Arial"/>
            <w:sz w:val="22"/>
            <w:lang w:val="en-GB"/>
          </w:rPr>
          <w:t>bnolet@seaway.ca</w:t>
        </w:r>
      </w:hyperlink>
    </w:p>
    <w:p w:rsidR="00AF403B" w:rsidRPr="00AD6954" w:rsidRDefault="00AF403B">
      <w:pPr>
        <w:spacing w:after="100"/>
        <w:jc w:val="center"/>
        <w:rPr>
          <w:rFonts w:ascii="Arial" w:hAnsi="Arial" w:cs="Arial"/>
          <w:i/>
          <w:sz w:val="22"/>
          <w:lang w:val="en-GB"/>
        </w:rPr>
      </w:pPr>
    </w:p>
    <w:p w:rsidR="0047627F" w:rsidRPr="0047627F" w:rsidRDefault="00AF403B" w:rsidP="0047627F">
      <w:pPr>
        <w:pStyle w:val="Sinespaciado1"/>
        <w:rPr>
          <w:rFonts w:ascii="Arial" w:hAnsi="Arial" w:cs="Arial"/>
          <w:b/>
          <w:sz w:val="22"/>
          <w:lang w:val="en-US"/>
        </w:rPr>
      </w:pPr>
      <w:r w:rsidRPr="00AD6954">
        <w:rPr>
          <w:rFonts w:ascii="Arial" w:hAnsi="Arial" w:cs="Arial"/>
          <w:sz w:val="22"/>
          <w:lang w:val="en-US"/>
        </w:rPr>
        <w:t xml:space="preserve">ABSTRACT: </w:t>
      </w:r>
      <w:r w:rsidR="0047627F">
        <w:rPr>
          <w:rFonts w:ascii="Arial" w:hAnsi="Arial" w:cs="Arial"/>
          <w:sz w:val="22"/>
          <w:lang w:val="en-US"/>
        </w:rPr>
        <w:t>The SLSMC is modernizing</w:t>
      </w:r>
      <w:r w:rsidR="0047627F" w:rsidRPr="0047627F">
        <w:rPr>
          <w:rFonts w:ascii="Arial" w:hAnsi="Arial" w:cs="Arial"/>
          <w:sz w:val="22"/>
          <w:lang w:val="en-US"/>
        </w:rPr>
        <w:t xml:space="preserve"> its current mode of op</w:t>
      </w:r>
      <w:r w:rsidR="00FA55D7">
        <w:rPr>
          <w:rFonts w:ascii="Arial" w:hAnsi="Arial" w:cs="Arial"/>
          <w:sz w:val="22"/>
          <w:lang w:val="en-US"/>
        </w:rPr>
        <w:t>eration through the use of various</w:t>
      </w:r>
      <w:r w:rsidR="0047627F" w:rsidRPr="0047627F">
        <w:rPr>
          <w:rFonts w:ascii="Arial" w:hAnsi="Arial" w:cs="Arial"/>
          <w:sz w:val="22"/>
          <w:lang w:val="en-US"/>
        </w:rPr>
        <w:t xml:space="preserve"> key tec</w:t>
      </w:r>
      <w:r w:rsidR="00451325">
        <w:rPr>
          <w:rFonts w:ascii="Arial" w:hAnsi="Arial" w:cs="Arial"/>
          <w:sz w:val="22"/>
          <w:lang w:val="en-US"/>
        </w:rPr>
        <w:t>hnologies</w:t>
      </w:r>
      <w:r w:rsidR="0047627F">
        <w:rPr>
          <w:rFonts w:ascii="Arial" w:hAnsi="Arial" w:cs="Arial"/>
          <w:sz w:val="22"/>
          <w:lang w:val="en-US"/>
        </w:rPr>
        <w:t>:  (1)</w:t>
      </w:r>
      <w:r w:rsidR="0047627F" w:rsidRPr="0047627F">
        <w:rPr>
          <w:rFonts w:ascii="Arial" w:hAnsi="Arial" w:cs="Arial"/>
          <w:sz w:val="22"/>
          <w:lang w:val="en-US"/>
        </w:rPr>
        <w:t xml:space="preserve"> Hands-Free Mooring (“HFM”); </w:t>
      </w:r>
      <w:r w:rsidR="0047627F">
        <w:rPr>
          <w:rFonts w:ascii="Arial" w:hAnsi="Arial" w:cs="Arial"/>
          <w:sz w:val="22"/>
          <w:lang w:val="en-US"/>
        </w:rPr>
        <w:t>(2</w:t>
      </w:r>
      <w:r w:rsidR="0047627F" w:rsidRPr="0047627F">
        <w:rPr>
          <w:rFonts w:ascii="Arial" w:hAnsi="Arial" w:cs="Arial"/>
          <w:sz w:val="22"/>
          <w:lang w:val="en-US"/>
        </w:rPr>
        <w:t>) Ve</w:t>
      </w:r>
      <w:r w:rsidR="00FA55D7">
        <w:rPr>
          <w:rFonts w:ascii="Arial" w:hAnsi="Arial" w:cs="Arial"/>
          <w:sz w:val="22"/>
          <w:lang w:val="en-US"/>
        </w:rPr>
        <w:t>ssel Self-Spotting (“VSS”);</w:t>
      </w:r>
      <w:r w:rsidR="0047627F" w:rsidRPr="0047627F">
        <w:rPr>
          <w:rFonts w:ascii="Arial" w:hAnsi="Arial" w:cs="Arial"/>
          <w:sz w:val="22"/>
          <w:lang w:val="en-US"/>
        </w:rPr>
        <w:t xml:space="preserve"> (3) Remote Operation</w:t>
      </w:r>
      <w:r w:rsidR="00FA55D7">
        <w:rPr>
          <w:rFonts w:ascii="Arial" w:hAnsi="Arial" w:cs="Arial"/>
          <w:sz w:val="22"/>
          <w:lang w:val="en-US"/>
        </w:rPr>
        <w:t xml:space="preserve"> and (4) Leveraging AIS</w:t>
      </w:r>
      <w:r w:rsidR="0047627F" w:rsidRPr="0047627F">
        <w:rPr>
          <w:rFonts w:ascii="Arial" w:hAnsi="Arial" w:cs="Arial"/>
          <w:sz w:val="22"/>
          <w:lang w:val="en-US"/>
        </w:rPr>
        <w:t xml:space="preserve">. HFM employs vacuum technology to secure a vessel to the lock wall at the touch of a button, instead of the traditional manual tie-up process. </w:t>
      </w:r>
      <w:r w:rsidR="0047627F">
        <w:rPr>
          <w:rFonts w:ascii="Arial" w:hAnsi="Arial" w:cs="Arial"/>
          <w:sz w:val="22"/>
          <w:lang w:val="en-US"/>
        </w:rPr>
        <w:t>The project</w:t>
      </w:r>
      <w:r w:rsidR="0047627F" w:rsidRPr="0047627F">
        <w:rPr>
          <w:rFonts w:ascii="Arial" w:hAnsi="Arial" w:cs="Arial"/>
          <w:sz w:val="22"/>
          <w:lang w:val="en-US"/>
        </w:rPr>
        <w:t xml:space="preserve"> complement</w:t>
      </w:r>
      <w:r w:rsidR="0047627F">
        <w:rPr>
          <w:rFonts w:ascii="Arial" w:hAnsi="Arial" w:cs="Arial"/>
          <w:sz w:val="22"/>
          <w:lang w:val="en-US"/>
        </w:rPr>
        <w:t>s</w:t>
      </w:r>
      <w:r w:rsidR="0047627F" w:rsidRPr="0047627F">
        <w:rPr>
          <w:rFonts w:ascii="Arial" w:hAnsi="Arial" w:cs="Arial"/>
          <w:sz w:val="22"/>
          <w:lang w:val="en-US"/>
        </w:rPr>
        <w:t xml:space="preserve"> existing technology and enable</w:t>
      </w:r>
      <w:r w:rsidR="0047627F">
        <w:rPr>
          <w:rFonts w:ascii="Arial" w:hAnsi="Arial" w:cs="Arial"/>
          <w:sz w:val="22"/>
          <w:lang w:val="en-US"/>
        </w:rPr>
        <w:t>s</w:t>
      </w:r>
      <w:r w:rsidR="0047627F" w:rsidRPr="0047627F">
        <w:rPr>
          <w:rFonts w:ascii="Arial" w:hAnsi="Arial" w:cs="Arial"/>
          <w:sz w:val="22"/>
          <w:lang w:val="en-US"/>
        </w:rPr>
        <w:t xml:space="preserve"> the SLSMC to continue providing safe and reliable transits while improving its financial position through reduced costs and increased revenues. </w:t>
      </w:r>
    </w:p>
    <w:p w:rsidR="00AF403B" w:rsidRPr="00AB33CA" w:rsidRDefault="00AF403B">
      <w:pPr>
        <w:pStyle w:val="Sinespaciado1"/>
        <w:rPr>
          <w:rFonts w:ascii="Arial" w:hAnsi="Arial" w:cs="Arial"/>
          <w:lang w:val="en-US"/>
        </w:rPr>
      </w:pPr>
    </w:p>
    <w:p w:rsidR="00AF403B" w:rsidRPr="00AB33CA" w:rsidRDefault="00AF403B">
      <w:pPr>
        <w:pStyle w:val="Sinespaciado1"/>
        <w:rPr>
          <w:rFonts w:ascii="Arial" w:hAnsi="Arial" w:cs="Arial"/>
          <w:lang w:val="en-US"/>
        </w:rPr>
        <w:sectPr w:rsidR="00AF403B" w:rsidRPr="00AB33CA">
          <w:headerReference w:type="default" r:id="rId9"/>
          <w:footerReference w:type="default" r:id="rId10"/>
          <w:pgSz w:w="11906" w:h="16838" w:code="9"/>
          <w:pgMar w:top="709" w:right="709" w:bottom="993" w:left="709" w:header="709" w:footer="516" w:gutter="0"/>
          <w:cols w:space="708"/>
          <w:docGrid w:linePitch="360"/>
        </w:sectPr>
      </w:pPr>
    </w:p>
    <w:p w:rsidR="00AF403B" w:rsidRPr="00AB33CA" w:rsidRDefault="00AF403B">
      <w:pPr>
        <w:pStyle w:val="Heading1"/>
        <w:rPr>
          <w:rFonts w:ascii="Arial" w:hAnsi="Arial" w:cs="Arial"/>
          <w:sz w:val="22"/>
          <w:szCs w:val="22"/>
          <w:lang w:val="en-US"/>
        </w:rPr>
      </w:pPr>
      <w:r w:rsidRPr="00AB33CA">
        <w:rPr>
          <w:rFonts w:ascii="Arial" w:hAnsi="Arial" w:cs="Arial"/>
          <w:sz w:val="22"/>
          <w:szCs w:val="22"/>
          <w:lang w:val="en-US"/>
        </w:rPr>
        <w:lastRenderedPageBreak/>
        <w:t>1</w:t>
      </w:r>
      <w:r w:rsidRPr="00AB33CA">
        <w:rPr>
          <w:rFonts w:ascii="Arial" w:hAnsi="Arial" w:cs="Arial"/>
          <w:sz w:val="22"/>
          <w:szCs w:val="22"/>
          <w:lang w:val="en-US"/>
        </w:rPr>
        <w:tab/>
        <w:t>INTRODUCTION</w:t>
      </w:r>
    </w:p>
    <w:p w:rsidR="00A76BC6" w:rsidRDefault="00F700CB" w:rsidP="00287EA4">
      <w:pPr>
        <w:rPr>
          <w:rFonts w:ascii="Arial" w:hAnsi="Arial" w:cs="Arial"/>
          <w:sz w:val="22"/>
          <w:lang w:val="en-US"/>
        </w:rPr>
      </w:pPr>
      <w:r>
        <w:rPr>
          <w:rFonts w:ascii="Arial" w:hAnsi="Arial" w:cs="Arial"/>
          <w:sz w:val="22"/>
          <w:lang w:val="en-US"/>
        </w:rPr>
        <w:t xml:space="preserve">In its effort to tighten its operating costs, the </w:t>
      </w:r>
      <w:r w:rsidR="00ED4ADC">
        <w:rPr>
          <w:rFonts w:ascii="Arial" w:hAnsi="Arial" w:cs="Arial"/>
          <w:sz w:val="22"/>
          <w:lang w:val="en-US"/>
        </w:rPr>
        <w:t>St-Lawrence Seaway Management Corporation (</w:t>
      </w:r>
      <w:r>
        <w:rPr>
          <w:rFonts w:ascii="Arial" w:hAnsi="Arial" w:cs="Arial"/>
          <w:sz w:val="22"/>
          <w:lang w:val="en-US"/>
        </w:rPr>
        <w:t>SLSMC</w:t>
      </w:r>
      <w:r w:rsidR="00ED4ADC">
        <w:rPr>
          <w:rFonts w:ascii="Arial" w:hAnsi="Arial" w:cs="Arial"/>
          <w:sz w:val="22"/>
          <w:lang w:val="en-US"/>
        </w:rPr>
        <w:t>)</w:t>
      </w:r>
      <w:r>
        <w:rPr>
          <w:rFonts w:ascii="Arial" w:hAnsi="Arial" w:cs="Arial"/>
          <w:sz w:val="22"/>
          <w:lang w:val="en-US"/>
        </w:rPr>
        <w:t xml:space="preserve"> had to look at technology in order to leverage its productivity and efficiency, and ensure its sustainability</w:t>
      </w:r>
      <w:r w:rsidR="00C71472">
        <w:rPr>
          <w:rFonts w:ascii="Arial" w:hAnsi="Arial" w:cs="Arial"/>
          <w:sz w:val="22"/>
          <w:lang w:val="en-US"/>
        </w:rPr>
        <w:t xml:space="preserve"> for the long term</w:t>
      </w:r>
      <w:r>
        <w:rPr>
          <w:rFonts w:ascii="Arial" w:hAnsi="Arial" w:cs="Arial"/>
          <w:sz w:val="22"/>
          <w:lang w:val="en-US"/>
        </w:rPr>
        <w:t>. In researching different technologies to achieve this, the SLSMC had to align with the interests of its stakeholders who use the system, to ensure that gains are also realized on their side.</w:t>
      </w:r>
    </w:p>
    <w:p w:rsidR="00F700CB" w:rsidRDefault="00F700CB" w:rsidP="00287EA4">
      <w:pPr>
        <w:rPr>
          <w:rFonts w:ascii="Arial" w:hAnsi="Arial" w:cs="Arial"/>
          <w:sz w:val="22"/>
          <w:lang w:val="en-US"/>
        </w:rPr>
      </w:pPr>
      <w:r>
        <w:rPr>
          <w:rFonts w:ascii="Arial" w:hAnsi="Arial" w:cs="Arial"/>
          <w:sz w:val="22"/>
          <w:lang w:val="en-US"/>
        </w:rPr>
        <w:t xml:space="preserve"> </w:t>
      </w:r>
    </w:p>
    <w:p w:rsidR="00802833" w:rsidRDefault="00F700CB" w:rsidP="00287EA4">
      <w:pPr>
        <w:rPr>
          <w:rFonts w:ascii="Arial" w:hAnsi="Arial" w:cs="Arial"/>
          <w:sz w:val="22"/>
          <w:lang w:val="en-US"/>
        </w:rPr>
      </w:pPr>
      <w:r>
        <w:rPr>
          <w:rFonts w:ascii="Arial" w:hAnsi="Arial" w:cs="Arial"/>
          <w:sz w:val="22"/>
          <w:lang w:val="en-US"/>
        </w:rPr>
        <w:t>As a result of stakeholder consultations, it was deemed essential that the “modernized” Seaway had to be</w:t>
      </w:r>
      <w:r w:rsidR="00802833">
        <w:rPr>
          <w:rFonts w:ascii="Arial" w:hAnsi="Arial" w:cs="Arial"/>
          <w:sz w:val="22"/>
          <w:lang w:val="en-US"/>
        </w:rPr>
        <w:t>:</w:t>
      </w:r>
    </w:p>
    <w:p w:rsidR="00ED4ADC" w:rsidRDefault="00ED4ADC" w:rsidP="00287EA4">
      <w:pPr>
        <w:rPr>
          <w:rFonts w:ascii="Arial" w:hAnsi="Arial" w:cs="Arial"/>
          <w:sz w:val="22"/>
          <w:lang w:val="en-US"/>
        </w:rPr>
      </w:pPr>
    </w:p>
    <w:p w:rsidR="00802833" w:rsidRDefault="00F700CB" w:rsidP="00802833">
      <w:pPr>
        <w:pStyle w:val="ListParagraph"/>
        <w:numPr>
          <w:ilvl w:val="0"/>
          <w:numId w:val="9"/>
        </w:numPr>
        <w:rPr>
          <w:rFonts w:ascii="Arial" w:hAnsi="Arial" w:cs="Arial"/>
          <w:sz w:val="22"/>
          <w:lang w:val="en-US"/>
        </w:rPr>
      </w:pPr>
      <w:r w:rsidRPr="00802833">
        <w:rPr>
          <w:rFonts w:ascii="Arial" w:hAnsi="Arial" w:cs="Arial"/>
          <w:sz w:val="22"/>
          <w:lang w:val="en-US"/>
        </w:rPr>
        <w:t xml:space="preserve">as safe or safer to transit through, </w:t>
      </w:r>
    </w:p>
    <w:p w:rsidR="00802833" w:rsidRDefault="00F700CB" w:rsidP="00802833">
      <w:pPr>
        <w:pStyle w:val="ListParagraph"/>
        <w:numPr>
          <w:ilvl w:val="0"/>
          <w:numId w:val="9"/>
        </w:numPr>
        <w:rPr>
          <w:rFonts w:ascii="Arial" w:hAnsi="Arial" w:cs="Arial"/>
          <w:sz w:val="22"/>
          <w:lang w:val="en-US"/>
        </w:rPr>
      </w:pPr>
      <w:r w:rsidRPr="00802833">
        <w:rPr>
          <w:rFonts w:ascii="Arial" w:hAnsi="Arial" w:cs="Arial"/>
          <w:sz w:val="22"/>
          <w:lang w:val="en-US"/>
        </w:rPr>
        <w:t xml:space="preserve">as fast or faster to transit through, </w:t>
      </w:r>
    </w:p>
    <w:p w:rsidR="00802833" w:rsidRDefault="008B50DD" w:rsidP="00802833">
      <w:pPr>
        <w:pStyle w:val="ListParagraph"/>
        <w:numPr>
          <w:ilvl w:val="0"/>
          <w:numId w:val="9"/>
        </w:numPr>
        <w:rPr>
          <w:rFonts w:ascii="Arial" w:hAnsi="Arial" w:cs="Arial"/>
          <w:sz w:val="22"/>
          <w:lang w:val="en-US"/>
        </w:rPr>
      </w:pPr>
      <w:r>
        <w:rPr>
          <w:rFonts w:ascii="Arial" w:hAnsi="Arial" w:cs="Arial"/>
          <w:sz w:val="22"/>
          <w:lang w:val="en-US"/>
        </w:rPr>
        <w:t>able to</w:t>
      </w:r>
      <w:r w:rsidR="00F700CB" w:rsidRPr="00802833">
        <w:rPr>
          <w:rFonts w:ascii="Arial" w:hAnsi="Arial" w:cs="Arial"/>
          <w:sz w:val="22"/>
          <w:lang w:val="en-US"/>
        </w:rPr>
        <w:t xml:space="preserve"> reduce the need for manual </w:t>
      </w:r>
      <w:r w:rsidR="005334B2" w:rsidRPr="00802833">
        <w:rPr>
          <w:rFonts w:ascii="Arial" w:hAnsi="Arial" w:cs="Arial"/>
          <w:sz w:val="22"/>
          <w:lang w:val="en-US"/>
        </w:rPr>
        <w:t>labor</w:t>
      </w:r>
      <w:r w:rsidR="00F700CB" w:rsidRPr="00802833">
        <w:rPr>
          <w:rFonts w:ascii="Arial" w:hAnsi="Arial" w:cs="Arial"/>
          <w:sz w:val="22"/>
          <w:lang w:val="en-US"/>
        </w:rPr>
        <w:t xml:space="preserve"> during </w:t>
      </w:r>
      <w:proofErr w:type="spellStart"/>
      <w:r w:rsidR="00F700CB" w:rsidRPr="00802833">
        <w:rPr>
          <w:rFonts w:ascii="Arial" w:hAnsi="Arial" w:cs="Arial"/>
          <w:sz w:val="22"/>
          <w:lang w:val="en-US"/>
        </w:rPr>
        <w:t>lockages</w:t>
      </w:r>
      <w:proofErr w:type="spellEnd"/>
      <w:r w:rsidR="00791FA0">
        <w:rPr>
          <w:rFonts w:ascii="Arial" w:hAnsi="Arial" w:cs="Arial"/>
          <w:sz w:val="22"/>
          <w:lang w:val="en-US"/>
        </w:rPr>
        <w:t xml:space="preserve"> and improve staff efficiency</w:t>
      </w:r>
      <w:r w:rsidR="00F700CB" w:rsidRPr="00802833">
        <w:rPr>
          <w:rFonts w:ascii="Arial" w:hAnsi="Arial" w:cs="Arial"/>
          <w:sz w:val="22"/>
          <w:lang w:val="en-US"/>
        </w:rPr>
        <w:t xml:space="preserve">, </w:t>
      </w:r>
      <w:r w:rsidR="00356B15" w:rsidRPr="00802833">
        <w:rPr>
          <w:rFonts w:ascii="Arial" w:hAnsi="Arial" w:cs="Arial"/>
          <w:sz w:val="22"/>
          <w:lang w:val="en-US"/>
        </w:rPr>
        <w:t xml:space="preserve">and </w:t>
      </w:r>
    </w:p>
    <w:p w:rsidR="00E07097" w:rsidRPr="00E07097" w:rsidRDefault="008B50DD" w:rsidP="00E07097">
      <w:pPr>
        <w:pStyle w:val="ListParagraph"/>
        <w:numPr>
          <w:ilvl w:val="0"/>
          <w:numId w:val="9"/>
        </w:numPr>
        <w:rPr>
          <w:rFonts w:ascii="Arial" w:hAnsi="Arial" w:cs="Arial"/>
          <w:sz w:val="22"/>
          <w:lang w:val="en-US"/>
        </w:rPr>
      </w:pPr>
      <w:proofErr w:type="gramStart"/>
      <w:r>
        <w:rPr>
          <w:rFonts w:ascii="Arial" w:hAnsi="Arial" w:cs="Arial"/>
          <w:sz w:val="22"/>
          <w:lang w:val="en-US"/>
        </w:rPr>
        <w:t>able</w:t>
      </w:r>
      <w:proofErr w:type="gramEnd"/>
      <w:r>
        <w:rPr>
          <w:rFonts w:ascii="Arial" w:hAnsi="Arial" w:cs="Arial"/>
          <w:sz w:val="22"/>
          <w:lang w:val="en-US"/>
        </w:rPr>
        <w:t xml:space="preserve"> to</w:t>
      </w:r>
      <w:r w:rsidR="00F700CB" w:rsidRPr="00802833">
        <w:rPr>
          <w:rFonts w:ascii="Arial" w:hAnsi="Arial" w:cs="Arial"/>
          <w:sz w:val="22"/>
          <w:lang w:val="en-US"/>
        </w:rPr>
        <w:t xml:space="preserve"> alleviate some of the requirements for specific seaway fittings in order to potentially allow more vessels access into the Seaway.</w:t>
      </w:r>
      <w:r w:rsidR="00AD6954" w:rsidRPr="00802833">
        <w:rPr>
          <w:rFonts w:ascii="Arial" w:hAnsi="Arial" w:cs="Arial"/>
          <w:sz w:val="22"/>
          <w:lang w:val="en-US"/>
        </w:rPr>
        <w:t xml:space="preserve"> </w:t>
      </w:r>
    </w:p>
    <w:p w:rsidR="00E07097" w:rsidRPr="00E07097" w:rsidRDefault="00E07097" w:rsidP="00E07097">
      <w:pPr>
        <w:pStyle w:val="Heading1"/>
        <w:numPr>
          <w:ilvl w:val="0"/>
          <w:numId w:val="5"/>
        </w:numPr>
        <w:rPr>
          <w:rFonts w:ascii="Arial" w:hAnsi="Arial" w:cs="Arial"/>
          <w:sz w:val="22"/>
          <w:szCs w:val="22"/>
          <w:lang w:val="en-US"/>
        </w:rPr>
      </w:pPr>
      <w:r>
        <w:rPr>
          <w:rFonts w:ascii="Arial" w:hAnsi="Arial" w:cs="Arial"/>
          <w:sz w:val="22"/>
          <w:szCs w:val="22"/>
          <w:lang w:val="en-US"/>
        </w:rPr>
        <w:t>MODERNIZATION</w:t>
      </w:r>
    </w:p>
    <w:p w:rsidR="002068CC" w:rsidRDefault="00802833" w:rsidP="002068CC">
      <w:pPr>
        <w:pStyle w:val="Heading2"/>
        <w:numPr>
          <w:ilvl w:val="1"/>
          <w:numId w:val="5"/>
        </w:numPr>
        <w:rPr>
          <w:rFonts w:ascii="Arial" w:hAnsi="Arial" w:cs="Arial"/>
          <w:sz w:val="22"/>
          <w:szCs w:val="22"/>
        </w:rPr>
      </w:pPr>
      <w:r>
        <w:rPr>
          <w:rFonts w:ascii="Arial" w:hAnsi="Arial" w:cs="Arial"/>
          <w:sz w:val="22"/>
          <w:szCs w:val="22"/>
        </w:rPr>
        <w:t>Hands Free Mooring</w:t>
      </w:r>
      <w:r w:rsidR="000A1A01" w:rsidRPr="00AB33CA">
        <w:rPr>
          <w:rFonts w:ascii="Arial" w:hAnsi="Arial" w:cs="Arial"/>
          <w:sz w:val="22"/>
          <w:szCs w:val="22"/>
        </w:rPr>
        <w:t xml:space="preserve"> </w:t>
      </w:r>
      <w:r w:rsidR="00781A85">
        <w:rPr>
          <w:rFonts w:ascii="Arial" w:hAnsi="Arial" w:cs="Arial"/>
          <w:sz w:val="22"/>
          <w:szCs w:val="22"/>
        </w:rPr>
        <w:t>(HFM)</w:t>
      </w:r>
    </w:p>
    <w:p w:rsidR="008948CE" w:rsidRDefault="008948CE" w:rsidP="008948CE">
      <w:pPr>
        <w:pStyle w:val="ListParagraph"/>
        <w:numPr>
          <w:ilvl w:val="2"/>
          <w:numId w:val="5"/>
        </w:numPr>
        <w:rPr>
          <w:rFonts w:ascii="Arial" w:eastAsia="Times New Roman" w:hAnsi="Arial" w:cs="Arial"/>
          <w:bCs/>
          <w:i/>
          <w:iCs/>
          <w:sz w:val="22"/>
        </w:rPr>
      </w:pPr>
      <w:r w:rsidRPr="008948CE">
        <w:rPr>
          <w:rFonts w:ascii="Arial" w:eastAsia="Times New Roman" w:hAnsi="Arial" w:cs="Arial"/>
          <w:bCs/>
          <w:i/>
          <w:iCs/>
          <w:sz w:val="22"/>
        </w:rPr>
        <w:t>Holding Capacity</w:t>
      </w:r>
    </w:p>
    <w:p w:rsidR="0039654D" w:rsidRPr="0039654D" w:rsidRDefault="0039654D" w:rsidP="0039654D">
      <w:pPr>
        <w:ind w:firstLine="0"/>
        <w:rPr>
          <w:rFonts w:ascii="Arial" w:eastAsia="Times New Roman" w:hAnsi="Arial" w:cs="Arial"/>
          <w:bCs/>
          <w:i/>
          <w:iCs/>
          <w:sz w:val="22"/>
        </w:rPr>
      </w:pPr>
    </w:p>
    <w:p w:rsidR="005334B2" w:rsidRDefault="005334B2" w:rsidP="002068CC">
      <w:pPr>
        <w:ind w:firstLine="0"/>
        <w:rPr>
          <w:rFonts w:ascii="Arial" w:hAnsi="Arial" w:cs="Arial"/>
          <w:sz w:val="22"/>
          <w:lang w:val="en-US"/>
        </w:rPr>
      </w:pPr>
      <w:r w:rsidRPr="002068CC">
        <w:rPr>
          <w:rFonts w:ascii="Arial" w:hAnsi="Arial" w:cs="Arial"/>
          <w:sz w:val="22"/>
          <w:lang w:val="en-US"/>
        </w:rPr>
        <w:t>The process of going through the St-Lawrence Seaway locks can be demanding. The need to deploy mooring wires</w:t>
      </w:r>
      <w:r w:rsidR="0039654D">
        <w:rPr>
          <w:rFonts w:ascii="Arial" w:hAnsi="Arial" w:cs="Arial"/>
          <w:sz w:val="22"/>
          <w:lang w:val="en-US"/>
        </w:rPr>
        <w:t xml:space="preserve"> (28mm diam.)</w:t>
      </w:r>
      <w:r w:rsidRPr="002068CC">
        <w:rPr>
          <w:rFonts w:ascii="Arial" w:hAnsi="Arial" w:cs="Arial"/>
          <w:sz w:val="22"/>
          <w:lang w:val="en-US"/>
        </w:rPr>
        <w:t xml:space="preserve"> to stabilize vessels during turbulent </w:t>
      </w:r>
      <w:proofErr w:type="spellStart"/>
      <w:r w:rsidRPr="002068CC">
        <w:rPr>
          <w:rFonts w:ascii="Arial" w:hAnsi="Arial" w:cs="Arial"/>
          <w:sz w:val="22"/>
          <w:lang w:val="en-US"/>
        </w:rPr>
        <w:t>lockages</w:t>
      </w:r>
      <w:proofErr w:type="spellEnd"/>
      <w:r w:rsidRPr="002068CC">
        <w:rPr>
          <w:rFonts w:ascii="Arial" w:hAnsi="Arial" w:cs="Arial"/>
          <w:sz w:val="22"/>
          <w:lang w:val="en-US"/>
        </w:rPr>
        <w:t xml:space="preserve"> not only puts a </w:t>
      </w:r>
      <w:r w:rsidRPr="002068CC">
        <w:rPr>
          <w:rFonts w:ascii="Arial" w:hAnsi="Arial" w:cs="Arial"/>
          <w:sz w:val="22"/>
          <w:lang w:val="en-US"/>
        </w:rPr>
        <w:lastRenderedPageBreak/>
        <w:t>strain on vessel components, equipment and personnel, but can also</w:t>
      </w:r>
      <w:r w:rsidR="002068CC">
        <w:rPr>
          <w:rFonts w:ascii="Arial" w:hAnsi="Arial" w:cs="Arial"/>
          <w:sz w:val="22"/>
          <w:lang w:val="en-US"/>
        </w:rPr>
        <w:t xml:space="preserve"> place </w:t>
      </w:r>
      <w:r w:rsidR="00ED4ADC">
        <w:rPr>
          <w:rFonts w:ascii="Arial" w:hAnsi="Arial" w:cs="Arial"/>
          <w:sz w:val="22"/>
          <w:lang w:val="en-US"/>
        </w:rPr>
        <w:t xml:space="preserve">both lock and ship </w:t>
      </w:r>
      <w:r w:rsidR="002068CC">
        <w:rPr>
          <w:rFonts w:ascii="Arial" w:hAnsi="Arial" w:cs="Arial"/>
          <w:sz w:val="22"/>
          <w:lang w:val="en-US"/>
        </w:rPr>
        <w:t>personnel</w:t>
      </w:r>
      <w:r w:rsidRPr="002068CC">
        <w:rPr>
          <w:rFonts w:ascii="Arial" w:hAnsi="Arial" w:cs="Arial"/>
          <w:sz w:val="22"/>
          <w:lang w:val="en-US"/>
        </w:rPr>
        <w:t xml:space="preserve"> in harm’s way.  Vessels are traditionally subjected to intense</w:t>
      </w:r>
      <w:r w:rsidR="00ED4ADC">
        <w:rPr>
          <w:rFonts w:ascii="Arial" w:hAnsi="Arial" w:cs="Arial"/>
          <w:sz w:val="22"/>
          <w:lang w:val="en-US"/>
        </w:rPr>
        <w:t xml:space="preserve"> hydraulic</w:t>
      </w:r>
      <w:r w:rsidRPr="002068CC">
        <w:rPr>
          <w:rFonts w:ascii="Arial" w:hAnsi="Arial" w:cs="Arial"/>
          <w:sz w:val="22"/>
          <w:lang w:val="en-US"/>
        </w:rPr>
        <w:t xml:space="preserve"> forces within a very confined lock, and all involved personnel must apply a high level of awareness to ensure a smooth and safe transit. </w:t>
      </w:r>
    </w:p>
    <w:p w:rsidR="002068CC" w:rsidRPr="002068CC" w:rsidRDefault="002068CC" w:rsidP="002068CC">
      <w:pPr>
        <w:ind w:firstLine="0"/>
        <w:rPr>
          <w:rFonts w:ascii="Arial" w:hAnsi="Arial" w:cs="Arial"/>
          <w:sz w:val="22"/>
          <w:lang w:val="en-US"/>
        </w:rPr>
      </w:pPr>
    </w:p>
    <w:p w:rsidR="005334B2" w:rsidRDefault="008B50DD" w:rsidP="004F5E95">
      <w:pPr>
        <w:rPr>
          <w:rFonts w:ascii="Arial" w:hAnsi="Arial" w:cs="Arial"/>
          <w:sz w:val="22"/>
          <w:lang w:val="en-US"/>
        </w:rPr>
      </w:pPr>
      <w:r>
        <w:rPr>
          <w:rFonts w:ascii="Arial" w:hAnsi="Arial" w:cs="Arial"/>
          <w:sz w:val="22"/>
          <w:lang w:val="en-US"/>
        </w:rPr>
        <w:t>T</w:t>
      </w:r>
      <w:r w:rsidR="002068CC">
        <w:rPr>
          <w:rFonts w:ascii="Arial" w:hAnsi="Arial" w:cs="Arial"/>
          <w:sz w:val="22"/>
          <w:lang w:val="en-US"/>
        </w:rPr>
        <w:t>here have been</w:t>
      </w:r>
      <w:r w:rsidR="005334B2">
        <w:rPr>
          <w:rFonts w:ascii="Arial" w:hAnsi="Arial" w:cs="Arial"/>
          <w:sz w:val="22"/>
          <w:lang w:val="en-US"/>
        </w:rPr>
        <w:t xml:space="preserve"> c</w:t>
      </w:r>
      <w:r>
        <w:rPr>
          <w:rFonts w:ascii="Arial" w:hAnsi="Arial" w:cs="Arial"/>
          <w:sz w:val="22"/>
          <w:lang w:val="en-US"/>
        </w:rPr>
        <w:t>ases of mooring wires breaking, which can endanger</w:t>
      </w:r>
      <w:r w:rsidR="005334B2">
        <w:rPr>
          <w:rFonts w:ascii="Arial" w:hAnsi="Arial" w:cs="Arial"/>
          <w:sz w:val="22"/>
          <w:lang w:val="en-US"/>
        </w:rPr>
        <w:t xml:space="preserve"> the safety of all personnel in the vicinity. </w:t>
      </w:r>
      <w:r>
        <w:rPr>
          <w:rFonts w:ascii="Arial" w:hAnsi="Arial" w:cs="Arial"/>
          <w:sz w:val="22"/>
          <w:lang w:val="en-US"/>
        </w:rPr>
        <w:t xml:space="preserve">Mooring wires typically break when attempting to stop vessels, or during an </w:t>
      </w:r>
      <w:proofErr w:type="spellStart"/>
      <w:r>
        <w:rPr>
          <w:rFonts w:ascii="Arial" w:hAnsi="Arial" w:cs="Arial"/>
          <w:sz w:val="22"/>
          <w:lang w:val="en-US"/>
        </w:rPr>
        <w:t>upbound</w:t>
      </w:r>
      <w:proofErr w:type="spellEnd"/>
      <w:r>
        <w:rPr>
          <w:rFonts w:ascii="Arial" w:hAnsi="Arial" w:cs="Arial"/>
          <w:sz w:val="22"/>
          <w:lang w:val="en-US"/>
        </w:rPr>
        <w:t xml:space="preserve"> lockage, when the turbulence is at its highest.</w:t>
      </w:r>
    </w:p>
    <w:p w:rsidR="002068CC" w:rsidRDefault="002068CC" w:rsidP="004F5E95">
      <w:pPr>
        <w:rPr>
          <w:rFonts w:ascii="Arial" w:hAnsi="Arial" w:cs="Arial"/>
          <w:sz w:val="22"/>
          <w:lang w:val="en-US"/>
        </w:rPr>
      </w:pPr>
    </w:p>
    <w:p w:rsidR="00AF403B" w:rsidRDefault="005334B2" w:rsidP="004F5E95">
      <w:pPr>
        <w:rPr>
          <w:rFonts w:ascii="Arial" w:hAnsi="Arial" w:cs="Arial"/>
          <w:sz w:val="22"/>
          <w:lang w:val="en-US"/>
        </w:rPr>
      </w:pPr>
      <w:r>
        <w:rPr>
          <w:rFonts w:ascii="Arial" w:hAnsi="Arial" w:cs="Arial"/>
          <w:sz w:val="22"/>
          <w:lang w:val="en-US"/>
        </w:rPr>
        <w:t>One of the main goals of HFM was to reduce or eliminate the need for handling mooring wires, in order to eliminate some of the biggest h</w:t>
      </w:r>
      <w:r w:rsidR="00C84F9C">
        <w:rPr>
          <w:rFonts w:ascii="Arial" w:hAnsi="Arial" w:cs="Arial"/>
          <w:sz w:val="22"/>
          <w:lang w:val="en-US"/>
        </w:rPr>
        <w:t>azards of vessels transiting the seaway</w:t>
      </w:r>
      <w:r>
        <w:rPr>
          <w:rFonts w:ascii="Arial" w:hAnsi="Arial" w:cs="Arial"/>
          <w:sz w:val="22"/>
          <w:lang w:val="en-US"/>
        </w:rPr>
        <w:t xml:space="preserve"> system. As well</w:t>
      </w:r>
      <w:r w:rsidR="00C84F9C">
        <w:rPr>
          <w:rFonts w:ascii="Arial" w:hAnsi="Arial" w:cs="Arial"/>
          <w:sz w:val="22"/>
          <w:lang w:val="en-US"/>
        </w:rPr>
        <w:t>,</w:t>
      </w:r>
      <w:r>
        <w:rPr>
          <w:rFonts w:ascii="Arial" w:hAnsi="Arial" w:cs="Arial"/>
          <w:sz w:val="22"/>
          <w:lang w:val="en-US"/>
        </w:rPr>
        <w:t xml:space="preserve"> the elimination of handling </w:t>
      </w:r>
      <w:r w:rsidR="00C84F9C">
        <w:rPr>
          <w:rFonts w:ascii="Arial" w:hAnsi="Arial" w:cs="Arial"/>
          <w:sz w:val="22"/>
          <w:lang w:val="en-US"/>
        </w:rPr>
        <w:t xml:space="preserve">mooring </w:t>
      </w:r>
      <w:r>
        <w:rPr>
          <w:rFonts w:ascii="Arial" w:hAnsi="Arial" w:cs="Arial"/>
          <w:sz w:val="22"/>
          <w:lang w:val="en-US"/>
        </w:rPr>
        <w:t>wires would</w:t>
      </w:r>
      <w:r w:rsidR="008B50DD">
        <w:rPr>
          <w:rFonts w:ascii="Arial" w:hAnsi="Arial" w:cs="Arial"/>
          <w:sz w:val="22"/>
          <w:lang w:val="en-US"/>
        </w:rPr>
        <w:t xml:space="preserve"> not only eliminate time consuming tasks, but would also</w:t>
      </w:r>
      <w:r>
        <w:rPr>
          <w:rFonts w:ascii="Arial" w:hAnsi="Arial" w:cs="Arial"/>
          <w:sz w:val="22"/>
          <w:lang w:val="en-US"/>
        </w:rPr>
        <w:t xml:space="preserve"> translate into personnel no longer having to execute heavy labor, and instead, being available to execute other tasks.</w:t>
      </w:r>
      <w:r w:rsidR="00C84F9C">
        <w:rPr>
          <w:rFonts w:ascii="Arial" w:hAnsi="Arial" w:cs="Arial"/>
          <w:sz w:val="22"/>
          <w:lang w:val="en-US"/>
        </w:rPr>
        <w:t xml:space="preserve"> The challenge resided in the deployment of a mooring system which would surpass the holding capacity o</w:t>
      </w:r>
      <w:r w:rsidR="00486371">
        <w:rPr>
          <w:rFonts w:ascii="Arial" w:hAnsi="Arial" w:cs="Arial"/>
          <w:sz w:val="22"/>
          <w:lang w:val="en-US"/>
        </w:rPr>
        <w:t>f four mooring wires and hold</w:t>
      </w:r>
      <w:r w:rsidR="00C84F9C">
        <w:rPr>
          <w:rFonts w:ascii="Arial" w:hAnsi="Arial" w:cs="Arial"/>
          <w:sz w:val="22"/>
          <w:lang w:val="en-US"/>
        </w:rPr>
        <w:t xml:space="preserve"> </w:t>
      </w:r>
      <w:r w:rsidR="008B50DD">
        <w:rPr>
          <w:rFonts w:ascii="Arial" w:hAnsi="Arial" w:cs="Arial"/>
          <w:sz w:val="22"/>
          <w:lang w:val="en-US"/>
        </w:rPr>
        <w:t xml:space="preserve">all </w:t>
      </w:r>
      <w:r w:rsidR="00C84F9C">
        <w:rPr>
          <w:rFonts w:ascii="Arial" w:hAnsi="Arial" w:cs="Arial"/>
          <w:sz w:val="22"/>
          <w:lang w:val="en-US"/>
        </w:rPr>
        <w:t xml:space="preserve">vessels almost completely in place throughout </w:t>
      </w:r>
      <w:r w:rsidR="008B50DD">
        <w:rPr>
          <w:rFonts w:ascii="Arial" w:hAnsi="Arial" w:cs="Arial"/>
          <w:sz w:val="22"/>
          <w:lang w:val="en-US"/>
        </w:rPr>
        <w:t xml:space="preserve">all </w:t>
      </w:r>
      <w:r w:rsidR="00C84F9C">
        <w:rPr>
          <w:rFonts w:ascii="Arial" w:hAnsi="Arial" w:cs="Arial"/>
          <w:sz w:val="22"/>
          <w:lang w:val="en-US"/>
        </w:rPr>
        <w:t xml:space="preserve">the </w:t>
      </w:r>
      <w:proofErr w:type="spellStart"/>
      <w:r w:rsidR="00C84F9C">
        <w:rPr>
          <w:rFonts w:ascii="Arial" w:hAnsi="Arial" w:cs="Arial"/>
          <w:sz w:val="22"/>
          <w:lang w:val="en-US"/>
        </w:rPr>
        <w:t>lockages</w:t>
      </w:r>
      <w:proofErr w:type="spellEnd"/>
      <w:r w:rsidR="00C84F9C">
        <w:rPr>
          <w:rFonts w:ascii="Arial" w:hAnsi="Arial" w:cs="Arial"/>
          <w:sz w:val="22"/>
          <w:lang w:val="en-US"/>
        </w:rPr>
        <w:t>.</w:t>
      </w:r>
    </w:p>
    <w:p w:rsidR="002068CC" w:rsidRDefault="002068CC" w:rsidP="004F5E95">
      <w:pPr>
        <w:rPr>
          <w:rFonts w:ascii="Arial" w:hAnsi="Arial" w:cs="Arial"/>
          <w:sz w:val="22"/>
          <w:lang w:val="en-US"/>
        </w:rPr>
      </w:pPr>
    </w:p>
    <w:p w:rsidR="005B121C" w:rsidRDefault="00C377C5" w:rsidP="00E07097">
      <w:pPr>
        <w:rPr>
          <w:rFonts w:ascii="Arial" w:hAnsi="Arial" w:cs="Arial"/>
          <w:sz w:val="22"/>
          <w:lang w:val="en-US"/>
        </w:rPr>
      </w:pPr>
      <w:r>
        <w:rPr>
          <w:rFonts w:ascii="Arial" w:hAnsi="Arial" w:cs="Arial"/>
          <w:sz w:val="22"/>
          <w:lang w:val="en-US"/>
        </w:rPr>
        <w:t xml:space="preserve">For the large commercial vessels (up to 225.5m in Length) four mooring wires are required to secure the vessel inside the locks during the </w:t>
      </w:r>
      <w:proofErr w:type="spellStart"/>
      <w:r>
        <w:rPr>
          <w:rFonts w:ascii="Arial" w:hAnsi="Arial" w:cs="Arial"/>
          <w:sz w:val="22"/>
          <w:lang w:val="en-US"/>
        </w:rPr>
        <w:t>lockages</w:t>
      </w:r>
      <w:proofErr w:type="spellEnd"/>
      <w:r>
        <w:rPr>
          <w:rFonts w:ascii="Arial" w:hAnsi="Arial" w:cs="Arial"/>
          <w:sz w:val="22"/>
          <w:lang w:val="en-US"/>
        </w:rPr>
        <w:t>, two at the bow, and two at the stern.</w:t>
      </w:r>
    </w:p>
    <w:p w:rsidR="005B121C" w:rsidRDefault="00ED4ADC" w:rsidP="008B50DD">
      <w:pPr>
        <w:jc w:val="center"/>
        <w:rPr>
          <w:rFonts w:ascii="Arial" w:hAnsi="Arial" w:cs="Arial"/>
          <w:sz w:val="22"/>
          <w:lang w:val="en-US"/>
        </w:rPr>
      </w:pPr>
      <w:r>
        <w:rPr>
          <w:noProof/>
          <w:lang w:val="fr-CA" w:eastAsia="fr-CA"/>
        </w:rPr>
        <w:lastRenderedPageBreak/>
        <w:drawing>
          <wp:inline distT="0" distB="0" distL="0" distR="0" wp14:anchorId="425F50C6" wp14:editId="0BE3DEE1">
            <wp:extent cx="3002891" cy="1364776"/>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8355" cy="1367260"/>
                    </a:xfrm>
                    <a:prstGeom prst="rect">
                      <a:avLst/>
                    </a:prstGeom>
                  </pic:spPr>
                </pic:pic>
              </a:graphicData>
            </a:graphic>
          </wp:inline>
        </w:drawing>
      </w:r>
    </w:p>
    <w:p w:rsidR="00C377C5" w:rsidRDefault="003E39F1" w:rsidP="0039654D">
      <w:pPr>
        <w:ind w:left="284" w:firstLine="0"/>
        <w:rPr>
          <w:rFonts w:ascii="Arial" w:hAnsi="Arial" w:cs="Arial"/>
          <w:sz w:val="22"/>
          <w:lang w:val="en-US"/>
        </w:rPr>
      </w:pPr>
      <w:r>
        <w:rPr>
          <w:rFonts w:ascii="Arial" w:hAnsi="Arial" w:cs="Arial"/>
          <w:sz w:val="22"/>
          <w:lang w:val="en-US"/>
        </w:rPr>
        <w:t>Figure 1: Four Mooring Wires are required</w:t>
      </w:r>
      <w:r w:rsidR="00F121C8">
        <w:rPr>
          <w:rFonts w:ascii="Arial" w:hAnsi="Arial" w:cs="Arial"/>
          <w:sz w:val="22"/>
          <w:lang w:val="en-US"/>
        </w:rPr>
        <w:t xml:space="preserve"> for </w:t>
      </w:r>
      <w:proofErr w:type="spellStart"/>
      <w:r w:rsidR="00F121C8">
        <w:rPr>
          <w:rFonts w:ascii="Arial" w:hAnsi="Arial" w:cs="Arial"/>
          <w:sz w:val="22"/>
          <w:lang w:val="en-US"/>
        </w:rPr>
        <w:t>lockages</w:t>
      </w:r>
      <w:proofErr w:type="spellEnd"/>
    </w:p>
    <w:p w:rsidR="00ED4ADC" w:rsidRDefault="00ED4ADC" w:rsidP="004F5E95">
      <w:pPr>
        <w:rPr>
          <w:rFonts w:ascii="Arial" w:hAnsi="Arial" w:cs="Arial"/>
          <w:sz w:val="22"/>
          <w:lang w:val="en-US"/>
        </w:rPr>
      </w:pPr>
    </w:p>
    <w:p w:rsidR="003E4DAB" w:rsidRDefault="007F2051" w:rsidP="004F5E95">
      <w:pPr>
        <w:rPr>
          <w:rFonts w:ascii="Arial" w:hAnsi="Arial" w:cs="Arial"/>
          <w:sz w:val="22"/>
          <w:lang w:val="en-US"/>
        </w:rPr>
      </w:pPr>
      <w:r>
        <w:rPr>
          <w:rFonts w:ascii="Arial" w:hAnsi="Arial" w:cs="Arial"/>
          <w:sz w:val="22"/>
          <w:lang w:val="en-US"/>
        </w:rPr>
        <w:t>M</w:t>
      </w:r>
      <w:r w:rsidR="00C54B72">
        <w:rPr>
          <w:rFonts w:ascii="Arial" w:hAnsi="Arial" w:cs="Arial"/>
          <w:sz w:val="22"/>
          <w:lang w:val="en-US"/>
        </w:rPr>
        <w:t xml:space="preserve">ooring </w:t>
      </w:r>
      <w:r w:rsidR="00C377C5">
        <w:rPr>
          <w:rFonts w:ascii="Arial" w:hAnsi="Arial" w:cs="Arial"/>
          <w:sz w:val="22"/>
          <w:lang w:val="en-US"/>
        </w:rPr>
        <w:t>wires</w:t>
      </w:r>
      <w:r w:rsidR="00DC709B">
        <w:rPr>
          <w:rFonts w:ascii="Arial" w:hAnsi="Arial" w:cs="Arial"/>
          <w:sz w:val="22"/>
          <w:lang w:val="en-US"/>
        </w:rPr>
        <w:t xml:space="preserve"> and associated winches</w:t>
      </w:r>
      <w:r w:rsidR="00C377C5">
        <w:rPr>
          <w:rFonts w:ascii="Arial" w:hAnsi="Arial" w:cs="Arial"/>
          <w:sz w:val="22"/>
          <w:lang w:val="en-US"/>
        </w:rPr>
        <w:t xml:space="preserve"> may have a pull capacity of up to 10</w:t>
      </w:r>
      <w:r w:rsidR="0039654D">
        <w:rPr>
          <w:rFonts w:ascii="Arial" w:hAnsi="Arial" w:cs="Arial"/>
          <w:sz w:val="22"/>
          <w:lang w:val="en-US"/>
        </w:rPr>
        <w:t xml:space="preserve"> </w:t>
      </w:r>
      <w:r w:rsidR="00C377C5">
        <w:rPr>
          <w:rFonts w:ascii="Arial" w:hAnsi="Arial" w:cs="Arial"/>
          <w:sz w:val="22"/>
          <w:lang w:val="en-US"/>
        </w:rPr>
        <w:t>Tons each, providing</w:t>
      </w:r>
      <w:r w:rsidR="003E4DAB">
        <w:rPr>
          <w:rFonts w:ascii="Arial" w:hAnsi="Arial" w:cs="Arial"/>
          <w:sz w:val="22"/>
          <w:lang w:val="en-US"/>
        </w:rPr>
        <w:t>,</w:t>
      </w:r>
      <w:r w:rsidR="00C377C5">
        <w:rPr>
          <w:rFonts w:ascii="Arial" w:hAnsi="Arial" w:cs="Arial"/>
          <w:sz w:val="22"/>
          <w:lang w:val="en-US"/>
        </w:rPr>
        <w:t xml:space="preserve"> </w:t>
      </w:r>
      <w:r w:rsidR="003E4DAB">
        <w:rPr>
          <w:rFonts w:ascii="Arial" w:hAnsi="Arial" w:cs="Arial"/>
          <w:sz w:val="22"/>
          <w:lang w:val="en-US"/>
        </w:rPr>
        <w:t xml:space="preserve">at best, </w:t>
      </w:r>
      <w:r w:rsidR="00C377C5">
        <w:rPr>
          <w:rFonts w:ascii="Arial" w:hAnsi="Arial" w:cs="Arial"/>
          <w:sz w:val="22"/>
          <w:lang w:val="en-US"/>
        </w:rPr>
        <w:t>20</w:t>
      </w:r>
      <w:r w:rsidR="0039654D">
        <w:rPr>
          <w:rFonts w:ascii="Arial" w:hAnsi="Arial" w:cs="Arial"/>
          <w:sz w:val="22"/>
          <w:lang w:val="en-US"/>
        </w:rPr>
        <w:t xml:space="preserve"> </w:t>
      </w:r>
      <w:r w:rsidR="00C377C5">
        <w:rPr>
          <w:rFonts w:ascii="Arial" w:hAnsi="Arial" w:cs="Arial"/>
          <w:sz w:val="22"/>
          <w:lang w:val="en-US"/>
        </w:rPr>
        <w:t xml:space="preserve">Tons of holding force in either </w:t>
      </w:r>
      <w:r w:rsidR="00DC709B">
        <w:rPr>
          <w:rFonts w:ascii="Arial" w:hAnsi="Arial" w:cs="Arial"/>
          <w:sz w:val="22"/>
          <w:lang w:val="en-US"/>
        </w:rPr>
        <w:t xml:space="preserve">of the fore-aft </w:t>
      </w:r>
      <w:r w:rsidR="00C377C5">
        <w:rPr>
          <w:rFonts w:ascii="Arial" w:hAnsi="Arial" w:cs="Arial"/>
          <w:sz w:val="22"/>
          <w:lang w:val="en-US"/>
        </w:rPr>
        <w:t>direction</w:t>
      </w:r>
      <w:r>
        <w:rPr>
          <w:rFonts w:ascii="Arial" w:hAnsi="Arial" w:cs="Arial"/>
          <w:sz w:val="22"/>
          <w:lang w:val="en-US"/>
        </w:rPr>
        <w:t xml:space="preserve"> (assuming wires</w:t>
      </w:r>
      <w:r w:rsidR="00645FED">
        <w:rPr>
          <w:rFonts w:ascii="Arial" w:hAnsi="Arial" w:cs="Arial"/>
          <w:sz w:val="22"/>
          <w:lang w:val="en-US"/>
        </w:rPr>
        <w:t xml:space="preserve"> are parallel to the vessel)</w:t>
      </w:r>
      <w:r>
        <w:rPr>
          <w:rFonts w:ascii="Arial" w:hAnsi="Arial" w:cs="Arial"/>
          <w:sz w:val="22"/>
          <w:lang w:val="en-US"/>
        </w:rPr>
        <w:t xml:space="preserve">. Still, </w:t>
      </w:r>
      <w:r w:rsidR="00C377C5">
        <w:rPr>
          <w:rFonts w:ascii="Arial" w:hAnsi="Arial" w:cs="Arial"/>
          <w:sz w:val="22"/>
          <w:lang w:val="en-US"/>
        </w:rPr>
        <w:t>it was common to see vessels drifting forward and aft a few meters during a lockage</w:t>
      </w:r>
      <w:r w:rsidR="003E4DAB">
        <w:rPr>
          <w:rFonts w:ascii="Arial" w:hAnsi="Arial" w:cs="Arial"/>
          <w:sz w:val="22"/>
          <w:lang w:val="en-US"/>
        </w:rPr>
        <w:t>, allowing possible impacts with neighboring structures, causing damage</w:t>
      </w:r>
      <w:r w:rsidR="00C377C5">
        <w:rPr>
          <w:rFonts w:ascii="Arial" w:hAnsi="Arial" w:cs="Arial"/>
          <w:sz w:val="22"/>
          <w:lang w:val="en-US"/>
        </w:rPr>
        <w:t>.</w:t>
      </w:r>
      <w:r>
        <w:rPr>
          <w:rFonts w:ascii="Arial" w:hAnsi="Arial" w:cs="Arial"/>
          <w:sz w:val="22"/>
          <w:lang w:val="en-US"/>
        </w:rPr>
        <w:t xml:space="preserve"> A typical deep lock in the Seaway has 14metres difference between upper pool and lower pool, and the fill times vary between 8 to 10 minutes. This creates high turbulence around vessels in low pool, with beams sometimes </w:t>
      </w:r>
      <w:r w:rsidR="0039654D">
        <w:rPr>
          <w:rFonts w:ascii="Arial" w:hAnsi="Arial" w:cs="Arial"/>
          <w:sz w:val="22"/>
          <w:lang w:val="en-US"/>
        </w:rPr>
        <w:t>only 600mm</w:t>
      </w:r>
      <w:r>
        <w:rPr>
          <w:rFonts w:ascii="Arial" w:hAnsi="Arial" w:cs="Arial"/>
          <w:sz w:val="22"/>
          <w:lang w:val="en-US"/>
        </w:rPr>
        <w:t xml:space="preserve"> less than the width of the lock. The highest forces were measured either at the start of a fill for an </w:t>
      </w:r>
      <w:proofErr w:type="spellStart"/>
      <w:r>
        <w:rPr>
          <w:rFonts w:ascii="Arial" w:hAnsi="Arial" w:cs="Arial"/>
          <w:sz w:val="22"/>
          <w:lang w:val="en-US"/>
        </w:rPr>
        <w:t>upbound</w:t>
      </w:r>
      <w:proofErr w:type="spellEnd"/>
      <w:r>
        <w:rPr>
          <w:rFonts w:ascii="Arial" w:hAnsi="Arial" w:cs="Arial"/>
          <w:sz w:val="22"/>
          <w:lang w:val="en-US"/>
        </w:rPr>
        <w:t xml:space="preserve"> vessel, or when the lower </w:t>
      </w:r>
      <w:proofErr w:type="spellStart"/>
      <w:r>
        <w:rPr>
          <w:rFonts w:ascii="Arial" w:hAnsi="Arial" w:cs="Arial"/>
          <w:sz w:val="22"/>
          <w:lang w:val="en-US"/>
        </w:rPr>
        <w:t>mitre</w:t>
      </w:r>
      <w:proofErr w:type="spellEnd"/>
      <w:r>
        <w:rPr>
          <w:rFonts w:ascii="Arial" w:hAnsi="Arial" w:cs="Arial"/>
          <w:sz w:val="22"/>
          <w:lang w:val="en-US"/>
        </w:rPr>
        <w:t xml:space="preserve"> gates open prior to releasing a lowered vessel (the lower end </w:t>
      </w:r>
      <w:proofErr w:type="spellStart"/>
      <w:r>
        <w:rPr>
          <w:rFonts w:ascii="Arial" w:hAnsi="Arial" w:cs="Arial"/>
          <w:sz w:val="22"/>
          <w:lang w:val="en-US"/>
        </w:rPr>
        <w:t>mitre</w:t>
      </w:r>
      <w:proofErr w:type="spellEnd"/>
      <w:r>
        <w:rPr>
          <w:rFonts w:ascii="Arial" w:hAnsi="Arial" w:cs="Arial"/>
          <w:sz w:val="22"/>
          <w:lang w:val="en-US"/>
        </w:rPr>
        <w:t xml:space="preserve"> gates open</w:t>
      </w:r>
      <w:r w:rsidR="0039654D">
        <w:rPr>
          <w:rFonts w:ascii="Arial" w:hAnsi="Arial" w:cs="Arial"/>
          <w:sz w:val="22"/>
          <w:lang w:val="en-US"/>
        </w:rPr>
        <w:t xml:space="preserve"> swinging</w:t>
      </w:r>
      <w:r>
        <w:rPr>
          <w:rFonts w:ascii="Arial" w:hAnsi="Arial" w:cs="Arial"/>
          <w:sz w:val="22"/>
          <w:lang w:val="en-US"/>
        </w:rPr>
        <w:t xml:space="preserve"> towards the vessels).</w:t>
      </w:r>
    </w:p>
    <w:p w:rsidR="00645FED" w:rsidRDefault="00C84F9C" w:rsidP="004F5E95">
      <w:pPr>
        <w:rPr>
          <w:rFonts w:ascii="Arial" w:hAnsi="Arial" w:cs="Arial"/>
          <w:sz w:val="22"/>
          <w:lang w:val="en-US"/>
        </w:rPr>
      </w:pPr>
      <w:r>
        <w:rPr>
          <w:rFonts w:ascii="Arial" w:hAnsi="Arial" w:cs="Arial"/>
          <w:sz w:val="22"/>
          <w:lang w:val="en-US"/>
        </w:rPr>
        <w:t xml:space="preserve"> </w:t>
      </w:r>
    </w:p>
    <w:p w:rsidR="00C377C5" w:rsidRDefault="00C84F9C" w:rsidP="004F5E95">
      <w:pPr>
        <w:rPr>
          <w:rFonts w:ascii="Arial" w:hAnsi="Arial" w:cs="Arial"/>
          <w:sz w:val="22"/>
          <w:lang w:val="en-US"/>
        </w:rPr>
      </w:pPr>
      <w:r>
        <w:rPr>
          <w:rFonts w:ascii="Arial" w:hAnsi="Arial" w:cs="Arial"/>
          <w:sz w:val="22"/>
          <w:lang w:val="en-US"/>
        </w:rPr>
        <w:t>A</w:t>
      </w:r>
      <w:r w:rsidR="00DC709B">
        <w:rPr>
          <w:rFonts w:ascii="Arial" w:hAnsi="Arial" w:cs="Arial"/>
          <w:sz w:val="22"/>
          <w:lang w:val="en-US"/>
        </w:rPr>
        <w:t>ny new</w:t>
      </w:r>
      <w:r>
        <w:rPr>
          <w:rFonts w:ascii="Arial" w:hAnsi="Arial" w:cs="Arial"/>
          <w:sz w:val="22"/>
          <w:lang w:val="en-US"/>
        </w:rPr>
        <w:t xml:space="preserve"> mooring system </w:t>
      </w:r>
      <w:r w:rsidR="00991266">
        <w:rPr>
          <w:rFonts w:ascii="Arial" w:hAnsi="Arial" w:cs="Arial"/>
          <w:sz w:val="22"/>
          <w:lang w:val="en-US"/>
        </w:rPr>
        <w:t xml:space="preserve">not only had to be able to raise and lower with the </w:t>
      </w:r>
      <w:r w:rsidR="008A4BBA">
        <w:rPr>
          <w:rFonts w:ascii="Arial" w:hAnsi="Arial" w:cs="Arial"/>
          <w:sz w:val="22"/>
          <w:lang w:val="en-US"/>
        </w:rPr>
        <w:t xml:space="preserve">moored </w:t>
      </w:r>
      <w:r w:rsidR="00991266">
        <w:rPr>
          <w:rFonts w:ascii="Arial" w:hAnsi="Arial" w:cs="Arial"/>
          <w:sz w:val="22"/>
          <w:lang w:val="en-US"/>
        </w:rPr>
        <w:t xml:space="preserve">transiting vessels, but also </w:t>
      </w:r>
      <w:r>
        <w:rPr>
          <w:rFonts w:ascii="Arial" w:hAnsi="Arial" w:cs="Arial"/>
          <w:sz w:val="22"/>
          <w:lang w:val="en-US"/>
        </w:rPr>
        <w:t>had to be recess</w:t>
      </w:r>
      <w:r w:rsidR="00991266">
        <w:rPr>
          <w:rFonts w:ascii="Arial" w:hAnsi="Arial" w:cs="Arial"/>
          <w:sz w:val="22"/>
          <w:lang w:val="en-US"/>
        </w:rPr>
        <w:t>ed into the existing lock walls</w:t>
      </w:r>
      <w:r w:rsidR="008A4BBA">
        <w:rPr>
          <w:rFonts w:ascii="Arial" w:hAnsi="Arial" w:cs="Arial"/>
          <w:sz w:val="22"/>
          <w:lang w:val="en-US"/>
        </w:rPr>
        <w:t xml:space="preserve"> when not used</w:t>
      </w:r>
      <w:r w:rsidR="00991266">
        <w:rPr>
          <w:rFonts w:ascii="Arial" w:hAnsi="Arial" w:cs="Arial"/>
          <w:sz w:val="22"/>
          <w:lang w:val="en-US"/>
        </w:rPr>
        <w:t>.</w:t>
      </w:r>
      <w:r>
        <w:rPr>
          <w:rFonts w:ascii="Arial" w:hAnsi="Arial" w:cs="Arial"/>
          <w:sz w:val="22"/>
          <w:lang w:val="en-US"/>
        </w:rPr>
        <w:t xml:space="preserve"> </w:t>
      </w:r>
      <w:r w:rsidR="00991266">
        <w:rPr>
          <w:rFonts w:ascii="Arial" w:hAnsi="Arial" w:cs="Arial"/>
          <w:sz w:val="22"/>
          <w:lang w:val="en-US"/>
        </w:rPr>
        <w:t xml:space="preserve">Vessels with beams of 23.77m </w:t>
      </w:r>
      <w:r w:rsidR="008A4BBA">
        <w:rPr>
          <w:rFonts w:ascii="Arial" w:hAnsi="Arial" w:cs="Arial"/>
          <w:sz w:val="22"/>
          <w:lang w:val="en-US"/>
        </w:rPr>
        <w:t>are common in a lock 24.38m wide</w:t>
      </w:r>
      <w:r w:rsidR="00991266">
        <w:rPr>
          <w:rFonts w:ascii="Arial" w:hAnsi="Arial" w:cs="Arial"/>
          <w:sz w:val="22"/>
          <w:lang w:val="en-US"/>
        </w:rPr>
        <w:t xml:space="preserve"> </w:t>
      </w:r>
      <w:r w:rsidR="008A4BBA">
        <w:rPr>
          <w:rFonts w:ascii="Arial" w:hAnsi="Arial" w:cs="Arial"/>
          <w:sz w:val="22"/>
          <w:lang w:val="en-US"/>
        </w:rPr>
        <w:t>leaving</w:t>
      </w:r>
      <w:r w:rsidR="00DC709B">
        <w:rPr>
          <w:rFonts w:ascii="Arial" w:hAnsi="Arial" w:cs="Arial"/>
          <w:sz w:val="22"/>
          <w:lang w:val="en-US"/>
        </w:rPr>
        <w:t xml:space="preserve"> </w:t>
      </w:r>
      <w:r>
        <w:rPr>
          <w:rFonts w:ascii="Arial" w:hAnsi="Arial" w:cs="Arial"/>
          <w:sz w:val="22"/>
          <w:lang w:val="en-US"/>
        </w:rPr>
        <w:t xml:space="preserve">no room to accommodate for the </w:t>
      </w:r>
      <w:proofErr w:type="gramStart"/>
      <w:r w:rsidR="00DC709B">
        <w:rPr>
          <w:rFonts w:ascii="Arial" w:hAnsi="Arial" w:cs="Arial"/>
          <w:sz w:val="22"/>
          <w:lang w:val="en-US"/>
        </w:rPr>
        <w:t>equipment,</w:t>
      </w:r>
      <w:proofErr w:type="gramEnd"/>
      <w:r w:rsidR="00DC709B">
        <w:rPr>
          <w:rFonts w:ascii="Arial" w:hAnsi="Arial" w:cs="Arial"/>
          <w:sz w:val="22"/>
          <w:lang w:val="en-US"/>
        </w:rPr>
        <w:t xml:space="preserve"> </w:t>
      </w:r>
      <w:r>
        <w:rPr>
          <w:rFonts w:ascii="Arial" w:hAnsi="Arial" w:cs="Arial"/>
          <w:sz w:val="22"/>
          <w:lang w:val="en-US"/>
        </w:rPr>
        <w:t xml:space="preserve">This substantially restricted the allowable fore-aft movement of the </w:t>
      </w:r>
      <w:r w:rsidR="003E4DAB">
        <w:rPr>
          <w:rFonts w:ascii="Arial" w:hAnsi="Arial" w:cs="Arial"/>
          <w:sz w:val="22"/>
          <w:lang w:val="en-US"/>
        </w:rPr>
        <w:t xml:space="preserve">new </w:t>
      </w:r>
      <w:r>
        <w:rPr>
          <w:rFonts w:ascii="Arial" w:hAnsi="Arial" w:cs="Arial"/>
          <w:sz w:val="22"/>
          <w:lang w:val="en-US"/>
        </w:rPr>
        <w:t>mooring system</w:t>
      </w:r>
      <w:r w:rsidR="00DC709B">
        <w:rPr>
          <w:rFonts w:ascii="Arial" w:hAnsi="Arial" w:cs="Arial"/>
          <w:sz w:val="22"/>
          <w:lang w:val="en-US"/>
        </w:rPr>
        <w:t xml:space="preserve"> once moored to the vessels</w:t>
      </w:r>
      <w:r>
        <w:rPr>
          <w:rFonts w:ascii="Arial" w:hAnsi="Arial" w:cs="Arial"/>
          <w:sz w:val="22"/>
          <w:lang w:val="en-US"/>
        </w:rPr>
        <w:t>, since vertical slots had to be cut in the</w:t>
      </w:r>
      <w:r w:rsidR="00DC709B">
        <w:rPr>
          <w:rFonts w:ascii="Arial" w:hAnsi="Arial" w:cs="Arial"/>
          <w:sz w:val="22"/>
          <w:lang w:val="en-US"/>
        </w:rPr>
        <w:t xml:space="preserve"> existing</w:t>
      </w:r>
      <w:r>
        <w:rPr>
          <w:rFonts w:ascii="Arial" w:hAnsi="Arial" w:cs="Arial"/>
          <w:sz w:val="22"/>
          <w:lang w:val="en-US"/>
        </w:rPr>
        <w:t xml:space="preserve"> lock walls to install the </w:t>
      </w:r>
      <w:r w:rsidR="003E4DAB">
        <w:rPr>
          <w:rFonts w:ascii="Arial" w:hAnsi="Arial" w:cs="Arial"/>
          <w:sz w:val="22"/>
          <w:lang w:val="en-US"/>
        </w:rPr>
        <w:t xml:space="preserve">new </w:t>
      </w:r>
      <w:r w:rsidR="00C54B72">
        <w:rPr>
          <w:rFonts w:ascii="Arial" w:hAnsi="Arial" w:cs="Arial"/>
          <w:sz w:val="22"/>
          <w:lang w:val="en-US"/>
        </w:rPr>
        <w:t xml:space="preserve">mooring </w:t>
      </w:r>
      <w:r w:rsidR="00DC709B">
        <w:rPr>
          <w:rFonts w:ascii="Arial" w:hAnsi="Arial" w:cs="Arial"/>
          <w:sz w:val="22"/>
          <w:lang w:val="en-US"/>
        </w:rPr>
        <w:t>equipment</w:t>
      </w:r>
      <w:r>
        <w:rPr>
          <w:rFonts w:ascii="Arial" w:hAnsi="Arial" w:cs="Arial"/>
          <w:sz w:val="22"/>
          <w:lang w:val="en-US"/>
        </w:rPr>
        <w:t>.</w:t>
      </w:r>
      <w:r w:rsidR="00E42BA3">
        <w:rPr>
          <w:rFonts w:ascii="Arial" w:hAnsi="Arial" w:cs="Arial"/>
          <w:sz w:val="22"/>
          <w:lang w:val="en-US"/>
        </w:rPr>
        <w:t xml:space="preserve"> The need for the HFM equipment to be able to move vertically was emphasized by the high number of vessels who have thick steel rub bars, usually positioned near the waterline. The mooring system had to have the ability to position the different units at a variety of desired heights in order to avoid any rub bars, even if the vessel is in ballast, with a deep draft at the stern and a shallow draft at the bow. </w:t>
      </w:r>
    </w:p>
    <w:p w:rsidR="003E4DAB" w:rsidRDefault="003E4DAB" w:rsidP="004F5E95">
      <w:pPr>
        <w:rPr>
          <w:rFonts w:ascii="Arial" w:hAnsi="Arial" w:cs="Arial"/>
          <w:sz w:val="22"/>
          <w:lang w:val="en-US"/>
        </w:rPr>
      </w:pPr>
    </w:p>
    <w:p w:rsidR="00C65330" w:rsidRDefault="00DC709B" w:rsidP="003E4DAB">
      <w:pPr>
        <w:rPr>
          <w:rFonts w:ascii="Arial" w:hAnsi="Arial" w:cs="Arial"/>
          <w:sz w:val="22"/>
          <w:lang w:val="en-US"/>
        </w:rPr>
      </w:pPr>
      <w:r>
        <w:rPr>
          <w:rFonts w:ascii="Arial" w:hAnsi="Arial" w:cs="Arial"/>
          <w:sz w:val="22"/>
          <w:lang w:val="en-US"/>
        </w:rPr>
        <w:t>As prototypes were developed and installed, equipped with load cells and strain gauges,</w:t>
      </w:r>
      <w:r w:rsidR="00E42BA3">
        <w:rPr>
          <w:rFonts w:ascii="Arial" w:hAnsi="Arial" w:cs="Arial"/>
          <w:sz w:val="22"/>
          <w:lang w:val="en-US"/>
        </w:rPr>
        <w:t xml:space="preserve"> </w:t>
      </w:r>
      <w:r w:rsidR="00B0574F">
        <w:rPr>
          <w:rFonts w:ascii="Arial" w:hAnsi="Arial" w:cs="Arial"/>
          <w:sz w:val="22"/>
          <w:lang w:val="en-US"/>
        </w:rPr>
        <w:t xml:space="preserve">along with new water level sensors in strategic locations, </w:t>
      </w:r>
      <w:r w:rsidR="00E42BA3">
        <w:rPr>
          <w:rFonts w:ascii="Arial" w:hAnsi="Arial" w:cs="Arial"/>
          <w:sz w:val="22"/>
          <w:lang w:val="en-US"/>
        </w:rPr>
        <w:t xml:space="preserve">data started to be collected for </w:t>
      </w:r>
      <w:proofErr w:type="spellStart"/>
      <w:r w:rsidR="00E42BA3">
        <w:rPr>
          <w:rFonts w:ascii="Arial" w:hAnsi="Arial" w:cs="Arial"/>
          <w:sz w:val="22"/>
          <w:lang w:val="en-US"/>
        </w:rPr>
        <w:t>upbound</w:t>
      </w:r>
      <w:proofErr w:type="spellEnd"/>
      <w:r w:rsidR="00E42BA3">
        <w:rPr>
          <w:rFonts w:ascii="Arial" w:hAnsi="Arial" w:cs="Arial"/>
          <w:sz w:val="22"/>
          <w:lang w:val="en-US"/>
        </w:rPr>
        <w:t xml:space="preserve"> </w:t>
      </w:r>
      <w:proofErr w:type="spellStart"/>
      <w:r w:rsidR="00E42BA3">
        <w:rPr>
          <w:rFonts w:ascii="Arial" w:hAnsi="Arial" w:cs="Arial"/>
          <w:sz w:val="22"/>
          <w:lang w:val="en-US"/>
        </w:rPr>
        <w:t>lockages</w:t>
      </w:r>
      <w:proofErr w:type="spellEnd"/>
      <w:r w:rsidR="00E42BA3">
        <w:rPr>
          <w:rFonts w:ascii="Arial" w:hAnsi="Arial" w:cs="Arial"/>
          <w:sz w:val="22"/>
          <w:lang w:val="en-US"/>
        </w:rPr>
        <w:t xml:space="preserve"> and </w:t>
      </w:r>
      <w:proofErr w:type="spellStart"/>
      <w:r w:rsidR="00E42BA3">
        <w:rPr>
          <w:rFonts w:ascii="Arial" w:hAnsi="Arial" w:cs="Arial"/>
          <w:sz w:val="22"/>
          <w:lang w:val="en-US"/>
        </w:rPr>
        <w:t>downbound</w:t>
      </w:r>
      <w:proofErr w:type="spellEnd"/>
      <w:r w:rsidR="00E42BA3">
        <w:rPr>
          <w:rFonts w:ascii="Arial" w:hAnsi="Arial" w:cs="Arial"/>
          <w:sz w:val="22"/>
          <w:lang w:val="en-US"/>
        </w:rPr>
        <w:t xml:space="preserve"> </w:t>
      </w:r>
      <w:proofErr w:type="spellStart"/>
      <w:r w:rsidR="00E42BA3">
        <w:rPr>
          <w:rFonts w:ascii="Arial" w:hAnsi="Arial" w:cs="Arial"/>
          <w:sz w:val="22"/>
          <w:lang w:val="en-US"/>
        </w:rPr>
        <w:t>lockages</w:t>
      </w:r>
      <w:proofErr w:type="spellEnd"/>
      <w:r w:rsidR="00E42BA3">
        <w:rPr>
          <w:rFonts w:ascii="Arial" w:hAnsi="Arial" w:cs="Arial"/>
          <w:sz w:val="22"/>
          <w:lang w:val="en-US"/>
        </w:rPr>
        <w:t xml:space="preserve">. Different fill profiles and different locks presented different force patterns </w:t>
      </w:r>
      <w:r w:rsidR="00E42BA3">
        <w:rPr>
          <w:rFonts w:ascii="Arial" w:hAnsi="Arial" w:cs="Arial"/>
          <w:sz w:val="22"/>
          <w:lang w:val="en-US"/>
        </w:rPr>
        <w:lastRenderedPageBreak/>
        <w:t>over time, which required some HFM equipment adaptation. It was not financially viable to implement a system with sufficient capacity to hold all vessels with zero fore-aft movement allowed. I</w:t>
      </w:r>
      <w:r>
        <w:rPr>
          <w:rFonts w:ascii="Arial" w:hAnsi="Arial" w:cs="Arial"/>
          <w:sz w:val="22"/>
          <w:lang w:val="en-US"/>
        </w:rPr>
        <w:t xml:space="preserve">t became evident that a balance between holding capacity and allowable </w:t>
      </w:r>
      <w:r w:rsidR="00B86083">
        <w:rPr>
          <w:rFonts w:ascii="Arial" w:hAnsi="Arial" w:cs="Arial"/>
          <w:sz w:val="22"/>
          <w:lang w:val="en-US"/>
        </w:rPr>
        <w:t xml:space="preserve">vessel </w:t>
      </w:r>
      <w:r>
        <w:rPr>
          <w:rFonts w:ascii="Arial" w:hAnsi="Arial" w:cs="Arial"/>
          <w:sz w:val="22"/>
          <w:lang w:val="en-US"/>
        </w:rPr>
        <w:t xml:space="preserve">movement had to be achieved. </w:t>
      </w:r>
      <w:r w:rsidR="00E42BA3">
        <w:rPr>
          <w:rFonts w:ascii="Arial" w:hAnsi="Arial" w:cs="Arial"/>
          <w:sz w:val="22"/>
          <w:lang w:val="en-US"/>
        </w:rPr>
        <w:t xml:space="preserve">Allowing some vessel movement during </w:t>
      </w:r>
      <w:proofErr w:type="spellStart"/>
      <w:r w:rsidR="00E42BA3">
        <w:rPr>
          <w:rFonts w:ascii="Arial" w:hAnsi="Arial" w:cs="Arial"/>
          <w:sz w:val="22"/>
          <w:lang w:val="en-US"/>
        </w:rPr>
        <w:t>lockages</w:t>
      </w:r>
      <w:proofErr w:type="spellEnd"/>
      <w:r w:rsidR="00E42BA3">
        <w:rPr>
          <w:rFonts w:ascii="Arial" w:hAnsi="Arial" w:cs="Arial"/>
          <w:sz w:val="22"/>
          <w:lang w:val="en-US"/>
        </w:rPr>
        <w:t xml:space="preserve"> drastically reduced the forces on the </w:t>
      </w:r>
      <w:r w:rsidR="00A719DE">
        <w:rPr>
          <w:rFonts w:ascii="Arial" w:hAnsi="Arial" w:cs="Arial"/>
          <w:sz w:val="22"/>
          <w:lang w:val="en-US"/>
        </w:rPr>
        <w:t xml:space="preserve">HFM </w:t>
      </w:r>
      <w:r w:rsidR="00E42BA3">
        <w:rPr>
          <w:rFonts w:ascii="Arial" w:hAnsi="Arial" w:cs="Arial"/>
          <w:sz w:val="22"/>
          <w:lang w:val="en-US"/>
        </w:rPr>
        <w:t xml:space="preserve">equipment. Different concepts of energy absorption were explored, ending on the selection of hydraulic cylinders anchored horizontally </w:t>
      </w:r>
      <w:r w:rsidR="00A719DE">
        <w:rPr>
          <w:rFonts w:ascii="Arial" w:hAnsi="Arial" w:cs="Arial"/>
          <w:sz w:val="22"/>
          <w:lang w:val="en-US"/>
        </w:rPr>
        <w:t>behind</w:t>
      </w:r>
      <w:r w:rsidR="00E42BA3">
        <w:rPr>
          <w:rFonts w:ascii="Arial" w:hAnsi="Arial" w:cs="Arial"/>
          <w:sz w:val="22"/>
          <w:lang w:val="en-US"/>
        </w:rPr>
        <w:t xml:space="preserve"> the vacuum pads, </w:t>
      </w:r>
    </w:p>
    <w:p w:rsidR="00C65330" w:rsidRDefault="00C65330" w:rsidP="004F5E95">
      <w:pPr>
        <w:rPr>
          <w:rFonts w:ascii="Arial" w:hAnsi="Arial" w:cs="Arial"/>
          <w:sz w:val="22"/>
          <w:lang w:val="en-US"/>
        </w:rPr>
      </w:pPr>
    </w:p>
    <w:p w:rsidR="00C65330" w:rsidRDefault="00C65330" w:rsidP="00C96912">
      <w:pPr>
        <w:jc w:val="center"/>
        <w:rPr>
          <w:rFonts w:ascii="Arial" w:hAnsi="Arial" w:cs="Arial"/>
          <w:sz w:val="22"/>
          <w:lang w:val="en-US"/>
        </w:rPr>
      </w:pPr>
      <w:r>
        <w:rPr>
          <w:rFonts w:ascii="Arial" w:hAnsi="Arial" w:cs="Arial"/>
          <w:noProof/>
          <w:sz w:val="22"/>
          <w:lang w:val="fr-CA" w:eastAsia="fr-CA"/>
        </w:rPr>
        <w:drawing>
          <wp:inline distT="0" distB="0" distL="0" distR="0">
            <wp:extent cx="2196935" cy="2196935"/>
            <wp:effectExtent l="0" t="0" r="0" b="0"/>
            <wp:docPr id="4" name="Picture 4" descr="N:\NiaDepts\Engineering\HandsFreeMooring\Pictures\Pictures September 2014\July 16 Boh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iaDepts\Engineering\HandsFreeMooring\Pictures\Pictures September 2014\July 16 Boh 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6935" cy="2196935"/>
                    </a:xfrm>
                    <a:prstGeom prst="rect">
                      <a:avLst/>
                    </a:prstGeom>
                    <a:noFill/>
                    <a:ln>
                      <a:noFill/>
                    </a:ln>
                  </pic:spPr>
                </pic:pic>
              </a:graphicData>
            </a:graphic>
          </wp:inline>
        </w:drawing>
      </w:r>
    </w:p>
    <w:p w:rsidR="00C96912" w:rsidRDefault="003E39F1" w:rsidP="004F5E95">
      <w:pPr>
        <w:rPr>
          <w:rFonts w:ascii="Arial" w:hAnsi="Arial" w:cs="Arial"/>
          <w:sz w:val="22"/>
          <w:lang w:val="en-US"/>
        </w:rPr>
      </w:pPr>
      <w:r>
        <w:rPr>
          <w:rFonts w:ascii="Arial" w:hAnsi="Arial" w:cs="Arial"/>
          <w:sz w:val="22"/>
          <w:lang w:val="en-US"/>
        </w:rPr>
        <w:t>Figure 2</w:t>
      </w:r>
      <w:r w:rsidR="00645FED">
        <w:rPr>
          <w:rFonts w:ascii="Arial" w:hAnsi="Arial" w:cs="Arial"/>
          <w:sz w:val="22"/>
          <w:lang w:val="en-US"/>
        </w:rPr>
        <w:t>: Double Unit extended in to the lock</w:t>
      </w:r>
    </w:p>
    <w:p w:rsidR="00C65330" w:rsidRDefault="00C65330" w:rsidP="007F2051">
      <w:pPr>
        <w:ind w:firstLine="0"/>
        <w:rPr>
          <w:rFonts w:ascii="Arial" w:hAnsi="Arial" w:cs="Arial"/>
          <w:sz w:val="22"/>
          <w:lang w:val="en-US"/>
        </w:rPr>
      </w:pPr>
    </w:p>
    <w:p w:rsidR="007F2051" w:rsidRDefault="007F2051" w:rsidP="007F2051">
      <w:pPr>
        <w:ind w:firstLine="0"/>
        <w:rPr>
          <w:rFonts w:ascii="Arial" w:hAnsi="Arial" w:cs="Arial"/>
          <w:sz w:val="22"/>
          <w:lang w:val="en-US"/>
        </w:rPr>
      </w:pPr>
    </w:p>
    <w:p w:rsidR="00F121C8" w:rsidRDefault="00B86083" w:rsidP="004F5E95">
      <w:pPr>
        <w:rPr>
          <w:rFonts w:ascii="Arial" w:hAnsi="Arial" w:cs="Arial"/>
          <w:sz w:val="22"/>
          <w:lang w:val="en-US"/>
        </w:rPr>
      </w:pPr>
      <w:r>
        <w:rPr>
          <w:rFonts w:ascii="Arial" w:hAnsi="Arial" w:cs="Arial"/>
          <w:sz w:val="22"/>
          <w:lang w:val="en-US"/>
        </w:rPr>
        <w:t>A standard vacuum pad draws a vacuum of up to -95 KPA, which translates into a coupling force of 20 tons</w:t>
      </w:r>
      <w:r w:rsidR="00F121C8">
        <w:rPr>
          <w:rFonts w:ascii="Arial" w:hAnsi="Arial" w:cs="Arial"/>
          <w:sz w:val="22"/>
          <w:lang w:val="en-US"/>
        </w:rPr>
        <w:t xml:space="preserve"> per pad</w:t>
      </w:r>
      <w:r>
        <w:rPr>
          <w:rFonts w:ascii="Arial" w:hAnsi="Arial" w:cs="Arial"/>
          <w:sz w:val="22"/>
          <w:lang w:val="en-US"/>
        </w:rPr>
        <w:t xml:space="preserve"> in the pull away direction. The main part of the pad which mak</w:t>
      </w:r>
      <w:r w:rsidR="009D5299">
        <w:rPr>
          <w:rFonts w:ascii="Arial" w:hAnsi="Arial" w:cs="Arial"/>
          <w:sz w:val="22"/>
          <w:lang w:val="en-US"/>
        </w:rPr>
        <w:t>es contact with the vessel hull</w:t>
      </w:r>
      <w:r>
        <w:rPr>
          <w:rFonts w:ascii="Arial" w:hAnsi="Arial" w:cs="Arial"/>
          <w:sz w:val="22"/>
          <w:lang w:val="en-US"/>
        </w:rPr>
        <w:t xml:space="preserve"> is the neoprene seal on the perimeter of each vacuum pad. The coefficient of friction between the neoprene seal of the vacuum pad and the steel hull is such that the holding force in the v</w:t>
      </w:r>
      <w:r w:rsidR="00F121C8">
        <w:rPr>
          <w:rFonts w:ascii="Arial" w:hAnsi="Arial" w:cs="Arial"/>
          <w:sz w:val="22"/>
          <w:lang w:val="en-US"/>
        </w:rPr>
        <w:t>essel’s fore-aft direction is approximately 10</w:t>
      </w:r>
      <w:r>
        <w:rPr>
          <w:rFonts w:ascii="Arial" w:hAnsi="Arial" w:cs="Arial"/>
          <w:sz w:val="22"/>
          <w:lang w:val="en-US"/>
        </w:rPr>
        <w:t xml:space="preserve"> Tons per vacuum pad. Any forces in different direction</w:t>
      </w:r>
      <w:r w:rsidR="00F121C8">
        <w:rPr>
          <w:rFonts w:ascii="Arial" w:hAnsi="Arial" w:cs="Arial"/>
          <w:sz w:val="22"/>
          <w:lang w:val="en-US"/>
        </w:rPr>
        <w:t>s</w:t>
      </w:r>
      <w:r>
        <w:rPr>
          <w:rFonts w:ascii="Arial" w:hAnsi="Arial" w:cs="Arial"/>
          <w:sz w:val="22"/>
          <w:lang w:val="en-US"/>
        </w:rPr>
        <w:t xml:space="preserve"> are to be added when considering the </w:t>
      </w:r>
      <w:r w:rsidR="00C54B72">
        <w:rPr>
          <w:rFonts w:ascii="Arial" w:hAnsi="Arial" w:cs="Arial"/>
          <w:sz w:val="22"/>
          <w:lang w:val="en-US"/>
        </w:rPr>
        <w:t xml:space="preserve">overall </w:t>
      </w:r>
      <w:r w:rsidR="00F121C8">
        <w:rPr>
          <w:rFonts w:ascii="Arial" w:hAnsi="Arial" w:cs="Arial"/>
          <w:sz w:val="22"/>
          <w:lang w:val="en-US"/>
        </w:rPr>
        <w:t>holding capacity</w:t>
      </w:r>
    </w:p>
    <w:p w:rsidR="007F2051" w:rsidRDefault="007F2051" w:rsidP="004F5E95">
      <w:pPr>
        <w:rPr>
          <w:rFonts w:ascii="Arial" w:hAnsi="Arial" w:cs="Arial"/>
          <w:sz w:val="22"/>
          <w:lang w:val="en-US"/>
        </w:rPr>
      </w:pPr>
    </w:p>
    <w:p w:rsidR="00B86083" w:rsidRPr="00551AC2" w:rsidRDefault="00B86083" w:rsidP="004F5E95">
      <w:pPr>
        <w:rPr>
          <w:noProof/>
          <w:lang w:val="en-CA" w:eastAsia="fr-CA"/>
        </w:rPr>
      </w:pPr>
      <w:r>
        <w:rPr>
          <w:rFonts w:ascii="Arial" w:hAnsi="Arial" w:cs="Arial"/>
          <w:sz w:val="22"/>
          <w:lang w:val="en-US"/>
        </w:rPr>
        <w:t>.</w:t>
      </w:r>
      <w:r w:rsidR="007F2051" w:rsidRPr="00551AC2">
        <w:rPr>
          <w:noProof/>
          <w:lang w:val="en-CA" w:eastAsia="fr-CA"/>
        </w:rPr>
        <w:t xml:space="preserve"> </w:t>
      </w:r>
      <w:r w:rsidR="00BB7F1D">
        <w:rPr>
          <w:noProof/>
          <w:lang w:val="fr-CA" w:eastAsia="fr-CA"/>
        </w:rPr>
        <w:drawing>
          <wp:inline distT="0" distB="0" distL="0" distR="0" wp14:anchorId="6FB3F43C" wp14:editId="65AD91D0">
            <wp:extent cx="2588821" cy="1973804"/>
            <wp:effectExtent l="0" t="0" r="2540" b="7620"/>
            <wp:docPr id="9" name="Picture 9" descr="C:\Users\bnolet\AppData\Local\Temp\SNAGHTML786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nolet\AppData\Local\Temp\SNAGHTML786c6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9371" cy="1974224"/>
                    </a:xfrm>
                    <a:prstGeom prst="rect">
                      <a:avLst/>
                    </a:prstGeom>
                    <a:noFill/>
                    <a:ln>
                      <a:noFill/>
                    </a:ln>
                  </pic:spPr>
                </pic:pic>
              </a:graphicData>
            </a:graphic>
          </wp:inline>
        </w:drawing>
      </w:r>
    </w:p>
    <w:p w:rsidR="007F2051" w:rsidRPr="00E514B4" w:rsidRDefault="007F2051" w:rsidP="007F2051">
      <w:pPr>
        <w:rPr>
          <w:rFonts w:ascii="Arial" w:hAnsi="Arial" w:cs="Arial"/>
          <w:sz w:val="22"/>
          <w:vertAlign w:val="superscript"/>
          <w:lang w:val="en-US"/>
        </w:rPr>
      </w:pPr>
      <w:r>
        <w:rPr>
          <w:rFonts w:ascii="Arial" w:hAnsi="Arial" w:cs="Arial"/>
          <w:sz w:val="22"/>
          <w:lang w:val="en-US"/>
        </w:rPr>
        <w:t>Figure 3: Typical</w:t>
      </w:r>
      <w:r w:rsidR="00E514B4">
        <w:rPr>
          <w:rFonts w:ascii="Arial" w:hAnsi="Arial" w:cs="Arial"/>
          <w:sz w:val="22"/>
          <w:lang w:val="en-US"/>
        </w:rPr>
        <w:t xml:space="preserve"> </w:t>
      </w:r>
      <w:proofErr w:type="spellStart"/>
      <w:r w:rsidR="00E514B4">
        <w:rPr>
          <w:rFonts w:ascii="Arial" w:hAnsi="Arial" w:cs="Arial"/>
          <w:sz w:val="22"/>
          <w:lang w:val="en-US"/>
        </w:rPr>
        <w:t>Cavotec</w:t>
      </w:r>
      <w:proofErr w:type="spellEnd"/>
      <w:r w:rsidR="00E514B4">
        <w:rPr>
          <w:rFonts w:ascii="Arial" w:hAnsi="Arial" w:cs="Arial"/>
          <w:sz w:val="22"/>
          <w:lang w:val="en-US"/>
        </w:rPr>
        <w:t xml:space="preserve"> </w:t>
      </w:r>
      <w:proofErr w:type="spellStart"/>
      <w:r w:rsidR="00E514B4">
        <w:rPr>
          <w:rFonts w:ascii="Arial" w:hAnsi="Arial" w:cs="Arial"/>
          <w:sz w:val="22"/>
          <w:lang w:val="en-US"/>
        </w:rPr>
        <w:t>MoorMaster</w:t>
      </w:r>
      <w:proofErr w:type="spellEnd"/>
      <w:r w:rsidR="00E514B4" w:rsidRPr="00E514B4">
        <w:rPr>
          <w:rFonts w:ascii="Arial" w:hAnsi="Arial" w:cs="Arial"/>
          <w:sz w:val="22"/>
          <w:vertAlign w:val="superscript"/>
          <w:lang w:val="en-US"/>
        </w:rPr>
        <w:t xml:space="preserve"> t</w:t>
      </w:r>
      <w:r w:rsidR="00E514B4">
        <w:rPr>
          <w:rFonts w:ascii="Arial" w:hAnsi="Arial" w:cs="Arial"/>
          <w:sz w:val="22"/>
          <w:vertAlign w:val="superscript"/>
          <w:lang w:val="en-US"/>
        </w:rPr>
        <w:t>m</w:t>
      </w:r>
      <w:r w:rsidR="00E514B4">
        <w:rPr>
          <w:rFonts w:ascii="Arial" w:hAnsi="Arial" w:cs="Arial"/>
          <w:sz w:val="22"/>
          <w:lang w:val="en-US"/>
        </w:rPr>
        <w:t xml:space="preserve"> </w:t>
      </w:r>
      <w:r>
        <w:rPr>
          <w:rFonts w:ascii="Arial" w:hAnsi="Arial" w:cs="Arial"/>
          <w:sz w:val="22"/>
          <w:lang w:val="en-US"/>
        </w:rPr>
        <w:t>vacuum pad</w:t>
      </w:r>
    </w:p>
    <w:p w:rsidR="00741382" w:rsidRDefault="00741382" w:rsidP="00BB7F1D">
      <w:pPr>
        <w:ind w:firstLine="0"/>
        <w:rPr>
          <w:rFonts w:ascii="Arial" w:hAnsi="Arial" w:cs="Arial"/>
          <w:sz w:val="22"/>
          <w:lang w:val="en-US"/>
        </w:rPr>
      </w:pPr>
    </w:p>
    <w:p w:rsidR="00741382" w:rsidRDefault="00741382" w:rsidP="004F5E95">
      <w:pPr>
        <w:rPr>
          <w:rFonts w:ascii="Arial" w:hAnsi="Arial" w:cs="Arial"/>
          <w:sz w:val="22"/>
          <w:lang w:val="en-US"/>
        </w:rPr>
      </w:pPr>
    </w:p>
    <w:p w:rsidR="003E4DAB" w:rsidRDefault="00B86083" w:rsidP="003E4DAB">
      <w:pPr>
        <w:rPr>
          <w:rFonts w:ascii="Arial" w:hAnsi="Arial" w:cs="Arial"/>
          <w:sz w:val="22"/>
          <w:lang w:val="en-US"/>
        </w:rPr>
      </w:pPr>
      <w:r>
        <w:rPr>
          <w:rFonts w:ascii="Arial" w:hAnsi="Arial" w:cs="Arial"/>
          <w:sz w:val="22"/>
          <w:lang w:val="en-US"/>
        </w:rPr>
        <w:t xml:space="preserve">The final mooring system </w:t>
      </w:r>
      <w:r w:rsidR="009D5299">
        <w:rPr>
          <w:rFonts w:ascii="Arial" w:hAnsi="Arial" w:cs="Arial"/>
          <w:sz w:val="22"/>
          <w:lang w:val="en-US"/>
        </w:rPr>
        <w:t xml:space="preserve">being </w:t>
      </w:r>
      <w:r>
        <w:rPr>
          <w:rFonts w:ascii="Arial" w:hAnsi="Arial" w:cs="Arial"/>
          <w:sz w:val="22"/>
          <w:lang w:val="en-US"/>
        </w:rPr>
        <w:t>deployed at all deep locks of the St-Lawrence Seaway system is made up of a total of six</w:t>
      </w:r>
      <w:r w:rsidR="00F121C8">
        <w:rPr>
          <w:rFonts w:ascii="Arial" w:hAnsi="Arial" w:cs="Arial"/>
          <w:sz w:val="22"/>
          <w:lang w:val="en-US"/>
        </w:rPr>
        <w:t xml:space="preserve"> </w:t>
      </w:r>
      <w:r>
        <w:rPr>
          <w:rFonts w:ascii="Arial" w:hAnsi="Arial" w:cs="Arial"/>
          <w:sz w:val="22"/>
          <w:lang w:val="en-US"/>
        </w:rPr>
        <w:t>(6) vacuum pads, providing an overall holding capacit</w:t>
      </w:r>
      <w:r w:rsidR="00F121C8">
        <w:rPr>
          <w:rFonts w:ascii="Arial" w:hAnsi="Arial" w:cs="Arial"/>
          <w:sz w:val="22"/>
          <w:lang w:val="en-US"/>
        </w:rPr>
        <w:t>y of 120 Tons, or 60</w:t>
      </w:r>
      <w:r>
        <w:rPr>
          <w:rFonts w:ascii="Arial" w:hAnsi="Arial" w:cs="Arial"/>
          <w:sz w:val="22"/>
          <w:lang w:val="en-US"/>
        </w:rPr>
        <w:t xml:space="preserve"> Tons in the fore-aft direction. The layout chosen comprises of three (3) double units, each unit is recessed inside a slot in the lock wall, to minimize civil installation costs.</w:t>
      </w:r>
      <w:r w:rsidR="00F121C8">
        <w:rPr>
          <w:rFonts w:ascii="Arial" w:hAnsi="Arial" w:cs="Arial"/>
          <w:sz w:val="22"/>
          <w:lang w:val="en-US"/>
        </w:rPr>
        <w:t xml:space="preserve"> Each pad can move up to 300mm in either direction (downstream or upstream, moored or unmoored).</w:t>
      </w:r>
      <w:r w:rsidR="003E4DAB">
        <w:rPr>
          <w:rFonts w:ascii="Arial" w:hAnsi="Arial" w:cs="Arial"/>
          <w:sz w:val="22"/>
          <w:lang w:val="en-US"/>
        </w:rPr>
        <w:t xml:space="preserve"> </w:t>
      </w:r>
    </w:p>
    <w:p w:rsidR="003E4DAB" w:rsidRDefault="003E4DAB" w:rsidP="003E4DAB">
      <w:pPr>
        <w:rPr>
          <w:rFonts w:ascii="Arial" w:hAnsi="Arial" w:cs="Arial"/>
          <w:sz w:val="22"/>
          <w:lang w:val="en-US"/>
        </w:rPr>
      </w:pPr>
    </w:p>
    <w:p w:rsidR="003E4DAB" w:rsidRDefault="003E4DAB" w:rsidP="003E4DAB">
      <w:pPr>
        <w:rPr>
          <w:rFonts w:ascii="Arial" w:hAnsi="Arial" w:cs="Arial"/>
          <w:sz w:val="22"/>
          <w:lang w:val="en-US"/>
        </w:rPr>
      </w:pPr>
      <w:r>
        <w:rPr>
          <w:rFonts w:ascii="Arial" w:hAnsi="Arial" w:cs="Arial"/>
          <w:sz w:val="22"/>
          <w:lang w:val="en-US"/>
        </w:rPr>
        <w:t>Allowing a maximum fore-aft movement of 300mm in either direction while moored has been deemed appropriate, keeping the forces within the system capacity for the majority of the vessels.</w:t>
      </w:r>
      <w:r w:rsidR="00B0574F">
        <w:rPr>
          <w:rFonts w:ascii="Arial" w:hAnsi="Arial" w:cs="Arial"/>
          <w:sz w:val="22"/>
          <w:lang w:val="en-US"/>
        </w:rPr>
        <w:t xml:space="preserve"> It has also been deemed sufficient to withstand the forces in the reverse direction immediately after mooring </w:t>
      </w:r>
      <w:proofErr w:type="spellStart"/>
      <w:r w:rsidR="00B0574F">
        <w:rPr>
          <w:rFonts w:ascii="Arial" w:hAnsi="Arial" w:cs="Arial"/>
          <w:sz w:val="22"/>
          <w:lang w:val="en-US"/>
        </w:rPr>
        <w:t>upbound</w:t>
      </w:r>
      <w:proofErr w:type="spellEnd"/>
      <w:r w:rsidR="00B0574F">
        <w:rPr>
          <w:rFonts w:ascii="Arial" w:hAnsi="Arial" w:cs="Arial"/>
          <w:sz w:val="22"/>
          <w:lang w:val="en-US"/>
        </w:rPr>
        <w:t xml:space="preserve"> vessels in low pool, as a result of the piston effect experienced by large </w:t>
      </w:r>
      <w:proofErr w:type="spellStart"/>
      <w:r w:rsidR="00B0574F">
        <w:rPr>
          <w:rFonts w:ascii="Arial" w:hAnsi="Arial" w:cs="Arial"/>
          <w:sz w:val="22"/>
          <w:lang w:val="en-US"/>
        </w:rPr>
        <w:t>upbound</w:t>
      </w:r>
      <w:proofErr w:type="spellEnd"/>
      <w:r w:rsidR="00B0574F">
        <w:rPr>
          <w:rFonts w:ascii="Arial" w:hAnsi="Arial" w:cs="Arial"/>
          <w:sz w:val="22"/>
          <w:lang w:val="en-US"/>
        </w:rPr>
        <w:t xml:space="preserve"> vessels entering the locks with speed.</w:t>
      </w:r>
    </w:p>
    <w:p w:rsidR="003E4DAB" w:rsidRDefault="003E4DAB" w:rsidP="003E4DAB">
      <w:pPr>
        <w:rPr>
          <w:rFonts w:ascii="Arial" w:hAnsi="Arial" w:cs="Arial"/>
          <w:sz w:val="22"/>
          <w:lang w:val="en-US"/>
        </w:rPr>
      </w:pPr>
    </w:p>
    <w:p w:rsidR="003E4DAB" w:rsidRDefault="003E4DAB" w:rsidP="003E4DAB">
      <w:pPr>
        <w:rPr>
          <w:rFonts w:ascii="Arial" w:hAnsi="Arial" w:cs="Arial"/>
          <w:sz w:val="22"/>
          <w:lang w:val="en-US"/>
        </w:rPr>
      </w:pPr>
      <w:r>
        <w:rPr>
          <w:rFonts w:ascii="Arial" w:hAnsi="Arial" w:cs="Arial"/>
          <w:sz w:val="22"/>
          <w:lang w:val="en-US"/>
        </w:rPr>
        <w:t>In some cases, the timing of opening of the intake valves to fill the locks has been adapted to ensure that the main forces on the mooring equipment are vessels pushing into the vacuum pads</w:t>
      </w:r>
      <w:r w:rsidR="008948CE">
        <w:rPr>
          <w:rFonts w:ascii="Arial" w:hAnsi="Arial" w:cs="Arial"/>
          <w:sz w:val="22"/>
          <w:lang w:val="en-US"/>
        </w:rPr>
        <w:t xml:space="preserve"> as opposed to pulling on them</w:t>
      </w:r>
      <w:r>
        <w:rPr>
          <w:rFonts w:ascii="Arial" w:hAnsi="Arial" w:cs="Arial"/>
          <w:sz w:val="22"/>
          <w:lang w:val="en-US"/>
        </w:rPr>
        <w:t>, and balancing the fore-aft forces.</w:t>
      </w:r>
      <w:r w:rsidR="008948CE">
        <w:rPr>
          <w:rFonts w:ascii="Arial" w:hAnsi="Arial" w:cs="Arial"/>
          <w:sz w:val="22"/>
          <w:lang w:val="en-US"/>
        </w:rPr>
        <w:t xml:space="preserve"> As well, as a new standard, vessels are now held 300mm away from the lock walls, to preserve the vessel hulls and the lock walls. This change has had an impact of water movements during lock filling, which required some customization of the valve timing opening sequences.</w:t>
      </w:r>
    </w:p>
    <w:p w:rsidR="00B86083" w:rsidRDefault="00B86083" w:rsidP="004F5E95">
      <w:pPr>
        <w:rPr>
          <w:rFonts w:ascii="Arial" w:hAnsi="Arial" w:cs="Arial"/>
          <w:sz w:val="22"/>
          <w:lang w:val="en-US"/>
        </w:rPr>
      </w:pPr>
    </w:p>
    <w:p w:rsidR="00C54B72" w:rsidRDefault="00C54B72" w:rsidP="004F5E95">
      <w:pPr>
        <w:rPr>
          <w:rFonts w:ascii="Arial" w:hAnsi="Arial" w:cs="Arial"/>
          <w:sz w:val="22"/>
          <w:lang w:val="en-US"/>
        </w:rPr>
      </w:pPr>
      <w:r>
        <w:rPr>
          <w:rFonts w:ascii="Arial" w:hAnsi="Arial" w:cs="Arial"/>
          <w:noProof/>
          <w:sz w:val="22"/>
          <w:lang w:val="fr-CA" w:eastAsia="fr-CA"/>
        </w:rPr>
        <w:drawing>
          <wp:inline distT="0" distB="0" distL="0" distR="0">
            <wp:extent cx="2992582" cy="2307624"/>
            <wp:effectExtent l="0" t="0" r="0" b="0"/>
            <wp:docPr id="7" name="Picture 7" descr="N:\NiaDepts\Engineering\HandsFreeMooring\Pictures\Pictures January 2014\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iaDepts\Engineering\HandsFreeMooring\Pictures\Pictures January 2014\Pictur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015" cy="2310271"/>
                    </a:xfrm>
                    <a:prstGeom prst="rect">
                      <a:avLst/>
                    </a:prstGeom>
                    <a:noFill/>
                    <a:ln>
                      <a:noFill/>
                    </a:ln>
                  </pic:spPr>
                </pic:pic>
              </a:graphicData>
            </a:graphic>
          </wp:inline>
        </w:drawing>
      </w:r>
    </w:p>
    <w:p w:rsidR="00C54B72" w:rsidRDefault="003E39F1" w:rsidP="00C54B72">
      <w:pPr>
        <w:ind w:left="284" w:firstLine="0"/>
        <w:rPr>
          <w:rFonts w:ascii="Arial" w:hAnsi="Arial" w:cs="Arial"/>
          <w:sz w:val="22"/>
          <w:lang w:val="en-US"/>
        </w:rPr>
      </w:pPr>
      <w:r>
        <w:rPr>
          <w:rFonts w:ascii="Arial" w:hAnsi="Arial" w:cs="Arial"/>
          <w:sz w:val="22"/>
          <w:lang w:val="en-US"/>
        </w:rPr>
        <w:t>Figure 4</w:t>
      </w:r>
      <w:r w:rsidR="00C54B72">
        <w:rPr>
          <w:rFonts w:ascii="Arial" w:hAnsi="Arial" w:cs="Arial"/>
          <w:sz w:val="22"/>
          <w:lang w:val="en-US"/>
        </w:rPr>
        <w:t xml:space="preserve">: </w:t>
      </w:r>
      <w:r w:rsidR="009D5299">
        <w:rPr>
          <w:rFonts w:ascii="Arial" w:hAnsi="Arial" w:cs="Arial"/>
          <w:sz w:val="22"/>
          <w:lang w:val="en-US"/>
        </w:rPr>
        <w:t xml:space="preserve">Three double units recessed in </w:t>
      </w:r>
      <w:r w:rsidR="00C54B72">
        <w:rPr>
          <w:rFonts w:ascii="Arial" w:hAnsi="Arial" w:cs="Arial"/>
          <w:sz w:val="22"/>
          <w:lang w:val="en-US"/>
        </w:rPr>
        <w:t>a lock         wall</w:t>
      </w:r>
    </w:p>
    <w:p w:rsidR="00C54B72" w:rsidRDefault="00C54B72" w:rsidP="004F5E95">
      <w:pPr>
        <w:rPr>
          <w:rFonts w:ascii="Arial" w:hAnsi="Arial" w:cs="Arial"/>
          <w:sz w:val="22"/>
          <w:lang w:val="en-US"/>
        </w:rPr>
      </w:pPr>
    </w:p>
    <w:p w:rsidR="009A34BD" w:rsidRPr="008948CE" w:rsidRDefault="009A34BD" w:rsidP="009A34BD">
      <w:pPr>
        <w:pStyle w:val="ListParagraph"/>
        <w:numPr>
          <w:ilvl w:val="2"/>
          <w:numId w:val="5"/>
        </w:numPr>
        <w:rPr>
          <w:rFonts w:ascii="Arial" w:eastAsia="Times New Roman" w:hAnsi="Arial" w:cs="Arial"/>
          <w:bCs/>
          <w:i/>
          <w:iCs/>
          <w:sz w:val="22"/>
        </w:rPr>
      </w:pPr>
      <w:r>
        <w:rPr>
          <w:rFonts w:ascii="Arial" w:eastAsia="Times New Roman" w:hAnsi="Arial" w:cs="Arial"/>
          <w:bCs/>
          <w:i/>
          <w:iCs/>
          <w:sz w:val="22"/>
        </w:rPr>
        <w:t>Layout of the Mooring system</w:t>
      </w:r>
    </w:p>
    <w:p w:rsidR="009A34BD" w:rsidRPr="009A34BD" w:rsidRDefault="009A34BD" w:rsidP="009A34BD">
      <w:pPr>
        <w:pStyle w:val="ListParagraph"/>
        <w:ind w:left="420" w:firstLine="0"/>
        <w:rPr>
          <w:rFonts w:ascii="Arial" w:hAnsi="Arial" w:cs="Arial"/>
          <w:sz w:val="22"/>
          <w:lang w:val="en-US"/>
        </w:rPr>
      </w:pPr>
    </w:p>
    <w:p w:rsidR="00B86083" w:rsidRDefault="00B86083" w:rsidP="004F5E95">
      <w:pPr>
        <w:rPr>
          <w:rFonts w:ascii="Arial" w:hAnsi="Arial" w:cs="Arial"/>
          <w:sz w:val="22"/>
          <w:lang w:val="en-US"/>
        </w:rPr>
      </w:pPr>
      <w:r>
        <w:rPr>
          <w:rFonts w:ascii="Arial" w:hAnsi="Arial" w:cs="Arial"/>
          <w:sz w:val="22"/>
          <w:lang w:val="en-US"/>
        </w:rPr>
        <w:t xml:space="preserve">When establishing the layout of the equipment, a balance had to be </w:t>
      </w:r>
      <w:r w:rsidR="00F121C8">
        <w:rPr>
          <w:rFonts w:ascii="Arial" w:hAnsi="Arial" w:cs="Arial"/>
          <w:sz w:val="22"/>
          <w:lang w:val="en-US"/>
        </w:rPr>
        <w:t>reached between spacing the double units</w:t>
      </w:r>
      <w:r>
        <w:rPr>
          <w:rFonts w:ascii="Arial" w:hAnsi="Arial" w:cs="Arial"/>
          <w:sz w:val="22"/>
          <w:lang w:val="en-US"/>
        </w:rPr>
        <w:t xml:space="preserve"> as far as possible to provide them with </w:t>
      </w:r>
      <w:r>
        <w:rPr>
          <w:rFonts w:ascii="Arial" w:hAnsi="Arial" w:cs="Arial"/>
          <w:sz w:val="22"/>
          <w:lang w:val="en-US"/>
        </w:rPr>
        <w:lastRenderedPageBreak/>
        <w:t>the best leverage while holding the vessel, an</w:t>
      </w:r>
      <w:r w:rsidR="008B50DD">
        <w:rPr>
          <w:rFonts w:ascii="Arial" w:hAnsi="Arial" w:cs="Arial"/>
          <w:sz w:val="22"/>
          <w:lang w:val="en-US"/>
        </w:rPr>
        <w:t>d the need to be able to attach to</w:t>
      </w:r>
      <w:r>
        <w:rPr>
          <w:rFonts w:ascii="Arial" w:hAnsi="Arial" w:cs="Arial"/>
          <w:sz w:val="22"/>
          <w:lang w:val="en-US"/>
        </w:rPr>
        <w:t xml:space="preserve"> </w:t>
      </w:r>
      <w:r w:rsidR="008B50DD">
        <w:rPr>
          <w:rFonts w:ascii="Arial" w:hAnsi="Arial" w:cs="Arial"/>
          <w:sz w:val="22"/>
          <w:lang w:val="en-US"/>
        </w:rPr>
        <w:t>as many vessels as possible using the Seaway</w:t>
      </w:r>
      <w:r>
        <w:rPr>
          <w:rFonts w:ascii="Arial" w:hAnsi="Arial" w:cs="Arial"/>
          <w:sz w:val="22"/>
          <w:lang w:val="en-US"/>
        </w:rPr>
        <w:t xml:space="preserve"> system. </w:t>
      </w:r>
      <w:r w:rsidR="00060EE5">
        <w:rPr>
          <w:rFonts w:ascii="Arial" w:hAnsi="Arial" w:cs="Arial"/>
          <w:sz w:val="22"/>
          <w:lang w:val="en-US"/>
        </w:rPr>
        <w:t xml:space="preserve">Commercial </w:t>
      </w:r>
      <w:r w:rsidR="00C65330">
        <w:rPr>
          <w:rFonts w:ascii="Arial" w:hAnsi="Arial" w:cs="Arial"/>
          <w:sz w:val="22"/>
          <w:lang w:val="en-US"/>
        </w:rPr>
        <w:t xml:space="preserve">vessels </w:t>
      </w:r>
      <w:r w:rsidR="00060EE5">
        <w:rPr>
          <w:rFonts w:ascii="Arial" w:hAnsi="Arial" w:cs="Arial"/>
          <w:sz w:val="22"/>
          <w:lang w:val="en-US"/>
        </w:rPr>
        <w:t>as short as 100m in length and as long as 225.5m use the system, and the 6 pads need parallel body to secure the vessels.</w:t>
      </w:r>
      <w:r w:rsidR="00F121C8">
        <w:rPr>
          <w:rFonts w:ascii="Arial" w:hAnsi="Arial" w:cs="Arial"/>
          <w:sz w:val="22"/>
          <w:lang w:val="en-US"/>
        </w:rPr>
        <w:t xml:space="preserve"> Based on the profile of the fleet using the Seaway system, i</w:t>
      </w:r>
      <w:r w:rsidR="00C65330">
        <w:rPr>
          <w:rFonts w:ascii="Arial" w:hAnsi="Arial" w:cs="Arial"/>
          <w:sz w:val="22"/>
          <w:lang w:val="en-US"/>
        </w:rPr>
        <w:t>t was decided that the optimal layout was to place all three units 25m apart</w:t>
      </w:r>
      <w:r w:rsidR="00F121C8">
        <w:rPr>
          <w:rFonts w:ascii="Arial" w:hAnsi="Arial" w:cs="Arial"/>
          <w:sz w:val="22"/>
          <w:lang w:val="en-US"/>
        </w:rPr>
        <w:t xml:space="preserve"> from each other</w:t>
      </w:r>
      <w:r w:rsidR="00C65330">
        <w:rPr>
          <w:rFonts w:ascii="Arial" w:hAnsi="Arial" w:cs="Arial"/>
          <w:sz w:val="22"/>
          <w:lang w:val="en-US"/>
        </w:rPr>
        <w:t>, for an overall footprint of 50m</w:t>
      </w:r>
      <w:r w:rsidR="001B0D25">
        <w:rPr>
          <w:rFonts w:ascii="Arial" w:hAnsi="Arial" w:cs="Arial"/>
          <w:sz w:val="22"/>
          <w:lang w:val="en-US"/>
        </w:rPr>
        <w:t xml:space="preserve">, </w:t>
      </w:r>
      <w:r w:rsidR="00F121C8">
        <w:rPr>
          <w:rFonts w:ascii="Arial" w:hAnsi="Arial" w:cs="Arial"/>
          <w:sz w:val="22"/>
          <w:lang w:val="en-US"/>
        </w:rPr>
        <w:t>and centered along</w:t>
      </w:r>
      <w:r w:rsidR="001B0D25">
        <w:rPr>
          <w:rFonts w:ascii="Arial" w:hAnsi="Arial" w:cs="Arial"/>
          <w:sz w:val="22"/>
          <w:lang w:val="en-US"/>
        </w:rPr>
        <w:t xml:space="preserve"> the lock</w:t>
      </w:r>
      <w:r w:rsidR="00F121C8">
        <w:rPr>
          <w:rFonts w:ascii="Arial" w:hAnsi="Arial" w:cs="Arial"/>
          <w:sz w:val="22"/>
          <w:lang w:val="en-US"/>
        </w:rPr>
        <w:t xml:space="preserve"> wall</w:t>
      </w:r>
      <w:r w:rsidR="00C65330">
        <w:rPr>
          <w:rFonts w:ascii="Arial" w:hAnsi="Arial" w:cs="Arial"/>
          <w:sz w:val="22"/>
          <w:lang w:val="en-US"/>
        </w:rPr>
        <w:t xml:space="preserve">. Any vessel with approximately 60m of parallel body will be secured with three double units. Shorter vessels may be processed with only two units (4 pads) since the forces on the vessels during the </w:t>
      </w:r>
      <w:proofErr w:type="spellStart"/>
      <w:r w:rsidR="00C65330">
        <w:rPr>
          <w:rFonts w:ascii="Arial" w:hAnsi="Arial" w:cs="Arial"/>
          <w:sz w:val="22"/>
          <w:lang w:val="en-US"/>
        </w:rPr>
        <w:t>lockages</w:t>
      </w:r>
      <w:proofErr w:type="spellEnd"/>
      <w:r w:rsidR="00C65330">
        <w:rPr>
          <w:rFonts w:ascii="Arial" w:hAnsi="Arial" w:cs="Arial"/>
          <w:sz w:val="22"/>
          <w:lang w:val="en-US"/>
        </w:rPr>
        <w:t xml:space="preserve"> are much less,</w:t>
      </w:r>
      <w:r w:rsidR="001B0D25">
        <w:rPr>
          <w:rFonts w:ascii="Arial" w:hAnsi="Arial" w:cs="Arial"/>
          <w:sz w:val="22"/>
          <w:lang w:val="en-US"/>
        </w:rPr>
        <w:t xml:space="preserve"> with the water having</w:t>
      </w:r>
      <w:r w:rsidR="00C65330">
        <w:rPr>
          <w:rFonts w:ascii="Arial" w:hAnsi="Arial" w:cs="Arial"/>
          <w:sz w:val="22"/>
          <w:lang w:val="en-US"/>
        </w:rPr>
        <w:t xml:space="preserve"> more room to move around the vessel.</w:t>
      </w:r>
    </w:p>
    <w:p w:rsidR="00433B04" w:rsidRDefault="00433B04" w:rsidP="004F5E95">
      <w:pPr>
        <w:rPr>
          <w:rFonts w:ascii="Arial" w:hAnsi="Arial" w:cs="Arial"/>
          <w:sz w:val="22"/>
          <w:lang w:val="en-US"/>
        </w:rPr>
      </w:pPr>
    </w:p>
    <w:p w:rsidR="009D5299" w:rsidRDefault="00433B04" w:rsidP="002C671C">
      <w:pPr>
        <w:rPr>
          <w:rFonts w:ascii="Arial" w:hAnsi="Arial" w:cs="Arial"/>
          <w:sz w:val="22"/>
          <w:lang w:val="en-US"/>
        </w:rPr>
      </w:pPr>
      <w:r>
        <w:rPr>
          <w:rFonts w:ascii="Arial" w:hAnsi="Arial" w:cs="Arial"/>
          <w:noProof/>
          <w:sz w:val="22"/>
          <w:lang w:val="fr-CA" w:eastAsia="fr-CA"/>
        </w:rPr>
        <w:drawing>
          <wp:inline distT="0" distB="0" distL="0" distR="0" wp14:anchorId="02F7D4C5" wp14:editId="78AA4043">
            <wp:extent cx="2933205" cy="1650788"/>
            <wp:effectExtent l="0" t="0" r="635" b="6985"/>
            <wp:docPr id="5" name="Picture 5" descr="N:\NiaDepts\Engineering\HandsFreeMooring\Pictures\Pictures September 2014\Niaga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iaDepts\Engineering\HandsFreeMooring\Pictures\Pictures September 2014\Niagara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073" cy="1647900"/>
                    </a:xfrm>
                    <a:prstGeom prst="rect">
                      <a:avLst/>
                    </a:prstGeom>
                    <a:noFill/>
                    <a:ln>
                      <a:noFill/>
                    </a:ln>
                  </pic:spPr>
                </pic:pic>
              </a:graphicData>
            </a:graphic>
          </wp:inline>
        </w:drawing>
      </w:r>
    </w:p>
    <w:p w:rsidR="00645FED" w:rsidRDefault="003E39F1" w:rsidP="00645FED">
      <w:pPr>
        <w:ind w:left="284" w:firstLine="0"/>
        <w:rPr>
          <w:rFonts w:ascii="Arial" w:hAnsi="Arial" w:cs="Arial"/>
          <w:sz w:val="22"/>
          <w:lang w:val="en-US"/>
        </w:rPr>
      </w:pPr>
      <w:r>
        <w:rPr>
          <w:rFonts w:ascii="Arial" w:hAnsi="Arial" w:cs="Arial"/>
          <w:sz w:val="22"/>
          <w:lang w:val="en-US"/>
        </w:rPr>
        <w:t>Figure 5</w:t>
      </w:r>
      <w:r w:rsidR="00645FED">
        <w:rPr>
          <w:rFonts w:ascii="Arial" w:hAnsi="Arial" w:cs="Arial"/>
          <w:sz w:val="22"/>
          <w:lang w:val="en-US"/>
        </w:rPr>
        <w:t>: Mooring units centered in the lock wall, 25 m apart from each other</w:t>
      </w:r>
    </w:p>
    <w:p w:rsidR="009A34BD" w:rsidRDefault="009A34BD" w:rsidP="004F5E95">
      <w:pPr>
        <w:rPr>
          <w:rFonts w:ascii="Arial" w:hAnsi="Arial" w:cs="Arial"/>
          <w:sz w:val="22"/>
          <w:lang w:val="en-US"/>
        </w:rPr>
      </w:pPr>
    </w:p>
    <w:p w:rsidR="009A34BD" w:rsidRPr="008948CE" w:rsidRDefault="009A34BD" w:rsidP="009A34BD">
      <w:pPr>
        <w:pStyle w:val="ListParagraph"/>
        <w:numPr>
          <w:ilvl w:val="2"/>
          <w:numId w:val="5"/>
        </w:numPr>
        <w:rPr>
          <w:rFonts w:ascii="Arial" w:eastAsia="Times New Roman" w:hAnsi="Arial" w:cs="Arial"/>
          <w:bCs/>
          <w:i/>
          <w:iCs/>
          <w:sz w:val="22"/>
        </w:rPr>
      </w:pPr>
      <w:r>
        <w:rPr>
          <w:rFonts w:ascii="Arial" w:eastAsia="Times New Roman" w:hAnsi="Arial" w:cs="Arial"/>
          <w:bCs/>
          <w:i/>
          <w:iCs/>
          <w:sz w:val="22"/>
        </w:rPr>
        <w:t>Warping and positioning vessels</w:t>
      </w:r>
    </w:p>
    <w:p w:rsidR="009A34BD" w:rsidRDefault="009A34BD" w:rsidP="004F5E95">
      <w:pPr>
        <w:rPr>
          <w:rFonts w:ascii="Arial" w:hAnsi="Arial" w:cs="Arial"/>
          <w:sz w:val="22"/>
          <w:lang w:val="en-US"/>
        </w:rPr>
      </w:pPr>
    </w:p>
    <w:p w:rsidR="001C7D43" w:rsidRDefault="001C7D43" w:rsidP="004F5E95">
      <w:pPr>
        <w:rPr>
          <w:rFonts w:ascii="Arial" w:hAnsi="Arial" w:cs="Arial"/>
          <w:sz w:val="22"/>
          <w:lang w:val="en-US"/>
        </w:rPr>
      </w:pPr>
      <w:r>
        <w:rPr>
          <w:rFonts w:ascii="Arial" w:hAnsi="Arial" w:cs="Arial"/>
          <w:sz w:val="22"/>
          <w:lang w:val="en-US"/>
        </w:rPr>
        <w:t>As prototypes were being refined, it also became evident that</w:t>
      </w:r>
      <w:r w:rsidR="009A34BD">
        <w:rPr>
          <w:rFonts w:ascii="Arial" w:hAnsi="Arial" w:cs="Arial"/>
          <w:sz w:val="22"/>
          <w:lang w:val="en-US"/>
        </w:rPr>
        <w:t>, for the narrower vessels using the Seaway</w:t>
      </w:r>
      <w:proofErr w:type="gramStart"/>
      <w:r w:rsidR="009A34BD">
        <w:rPr>
          <w:rFonts w:ascii="Arial" w:hAnsi="Arial" w:cs="Arial"/>
          <w:sz w:val="22"/>
          <w:lang w:val="en-US"/>
        </w:rPr>
        <w:t xml:space="preserve">, </w:t>
      </w:r>
      <w:r>
        <w:rPr>
          <w:rFonts w:ascii="Arial" w:hAnsi="Arial" w:cs="Arial"/>
          <w:sz w:val="22"/>
          <w:lang w:val="en-US"/>
        </w:rPr>
        <w:t xml:space="preserve"> the</w:t>
      </w:r>
      <w:proofErr w:type="gramEnd"/>
      <w:r>
        <w:rPr>
          <w:rFonts w:ascii="Arial" w:hAnsi="Arial" w:cs="Arial"/>
          <w:sz w:val="22"/>
          <w:lang w:val="en-US"/>
        </w:rPr>
        <w:t xml:space="preserve"> use of wires for positioning close to the lock wall was going to require the provision of an equivalent method, if wires were no longer going to be used. The </w:t>
      </w:r>
      <w:r w:rsidR="003E5D9E">
        <w:rPr>
          <w:rFonts w:ascii="Arial" w:hAnsi="Arial" w:cs="Arial"/>
          <w:sz w:val="22"/>
          <w:lang w:val="en-US"/>
        </w:rPr>
        <w:t xml:space="preserve">latest </w:t>
      </w:r>
      <w:r>
        <w:rPr>
          <w:rFonts w:ascii="Arial" w:hAnsi="Arial" w:cs="Arial"/>
          <w:sz w:val="22"/>
          <w:lang w:val="en-US"/>
        </w:rPr>
        <w:t>mooring units were designed with the ability to extend close to 2m into the lock, capture the vessel, bring it close to the lock wall and hold it off the concrete face</w:t>
      </w:r>
      <w:r w:rsidR="002D6380">
        <w:rPr>
          <w:rFonts w:ascii="Arial" w:hAnsi="Arial" w:cs="Arial"/>
          <w:sz w:val="22"/>
          <w:lang w:val="en-US"/>
        </w:rPr>
        <w:t>. This added feature has been very well received by the Seaway stakeholders</w:t>
      </w:r>
      <w:r w:rsidR="003E5D9E">
        <w:rPr>
          <w:rFonts w:ascii="Arial" w:hAnsi="Arial" w:cs="Arial"/>
          <w:sz w:val="22"/>
          <w:lang w:val="en-US"/>
        </w:rPr>
        <w:t>, with the added benefits of safety and time savings.</w:t>
      </w:r>
    </w:p>
    <w:p w:rsidR="00CF14A5" w:rsidRDefault="00CF14A5" w:rsidP="004F5E95">
      <w:pPr>
        <w:rPr>
          <w:rFonts w:ascii="Arial" w:hAnsi="Arial" w:cs="Arial"/>
          <w:sz w:val="22"/>
          <w:lang w:val="en-US"/>
        </w:rPr>
      </w:pPr>
    </w:p>
    <w:p w:rsidR="001C7D43" w:rsidRDefault="003E5D9E" w:rsidP="004F5E95">
      <w:pPr>
        <w:rPr>
          <w:rFonts w:ascii="Arial" w:hAnsi="Arial" w:cs="Arial"/>
          <w:sz w:val="22"/>
          <w:lang w:val="en-US"/>
        </w:rPr>
      </w:pPr>
      <w:r>
        <w:rPr>
          <w:rFonts w:ascii="Arial" w:hAnsi="Arial" w:cs="Arial"/>
          <w:sz w:val="22"/>
          <w:lang w:val="en-US"/>
        </w:rPr>
        <w:t>With the tight tolerances between vessel length</w:t>
      </w:r>
      <w:r w:rsidR="00347DF4">
        <w:rPr>
          <w:rFonts w:ascii="Arial" w:hAnsi="Arial" w:cs="Arial"/>
          <w:sz w:val="22"/>
          <w:lang w:val="en-US"/>
        </w:rPr>
        <w:t xml:space="preserve"> and lock dimensions, there was</w:t>
      </w:r>
      <w:r>
        <w:rPr>
          <w:rFonts w:ascii="Arial" w:hAnsi="Arial" w:cs="Arial"/>
          <w:sz w:val="22"/>
          <w:lang w:val="en-US"/>
        </w:rPr>
        <w:t xml:space="preserve"> sometimes the need to have vessels move forward 4-5 </w:t>
      </w:r>
      <w:proofErr w:type="spellStart"/>
      <w:r>
        <w:rPr>
          <w:rFonts w:ascii="Arial" w:hAnsi="Arial" w:cs="Arial"/>
          <w:sz w:val="22"/>
          <w:lang w:val="en-US"/>
        </w:rPr>
        <w:t>metres</w:t>
      </w:r>
      <w:proofErr w:type="spellEnd"/>
      <w:r w:rsidR="00347DF4">
        <w:rPr>
          <w:rFonts w:ascii="Arial" w:hAnsi="Arial" w:cs="Arial"/>
          <w:sz w:val="22"/>
          <w:lang w:val="en-US"/>
        </w:rPr>
        <w:t xml:space="preserve"> after being stopped</w:t>
      </w:r>
      <w:r>
        <w:rPr>
          <w:rFonts w:ascii="Arial" w:hAnsi="Arial" w:cs="Arial"/>
          <w:sz w:val="22"/>
          <w:lang w:val="en-US"/>
        </w:rPr>
        <w:t xml:space="preserve">, in order to properly fit within the </w:t>
      </w:r>
      <w:r w:rsidR="00347DF4">
        <w:rPr>
          <w:rFonts w:ascii="Arial" w:hAnsi="Arial" w:cs="Arial"/>
          <w:sz w:val="22"/>
          <w:lang w:val="en-US"/>
        </w:rPr>
        <w:t xml:space="preserve">confines of the </w:t>
      </w:r>
      <w:r>
        <w:rPr>
          <w:rFonts w:ascii="Arial" w:hAnsi="Arial" w:cs="Arial"/>
          <w:sz w:val="22"/>
          <w:lang w:val="en-US"/>
        </w:rPr>
        <w:t xml:space="preserve">locks. With the removal of </w:t>
      </w:r>
      <w:r w:rsidR="00347DF4">
        <w:rPr>
          <w:rFonts w:ascii="Arial" w:hAnsi="Arial" w:cs="Arial"/>
          <w:sz w:val="22"/>
          <w:lang w:val="en-US"/>
        </w:rPr>
        <w:t xml:space="preserve">mooring </w:t>
      </w:r>
      <w:r>
        <w:rPr>
          <w:rFonts w:ascii="Arial" w:hAnsi="Arial" w:cs="Arial"/>
          <w:sz w:val="22"/>
          <w:lang w:val="en-US"/>
        </w:rPr>
        <w:t>wires, which was the preferred method of finalizing the positioning of vessels, the mooring system had to gain the ability to move vessels a set distance in a set direction (fore or aft). A “</w:t>
      </w:r>
      <w:r w:rsidR="001C7D43">
        <w:rPr>
          <w:rFonts w:ascii="Arial" w:hAnsi="Arial" w:cs="Arial"/>
          <w:sz w:val="22"/>
          <w:lang w:val="en-US"/>
        </w:rPr>
        <w:t>Warping</w:t>
      </w:r>
      <w:r>
        <w:rPr>
          <w:rFonts w:ascii="Arial" w:hAnsi="Arial" w:cs="Arial"/>
          <w:sz w:val="22"/>
          <w:lang w:val="en-US"/>
        </w:rPr>
        <w:t>” sequence</w:t>
      </w:r>
      <w:r w:rsidR="00E514B4">
        <w:rPr>
          <w:rFonts w:ascii="Arial" w:hAnsi="Arial" w:cs="Arial"/>
          <w:sz w:val="22"/>
          <w:lang w:val="en-US"/>
        </w:rPr>
        <w:t xml:space="preserve">, a </w:t>
      </w:r>
      <w:proofErr w:type="spellStart"/>
      <w:r w:rsidR="00E514B4">
        <w:rPr>
          <w:rFonts w:ascii="Arial" w:hAnsi="Arial" w:cs="Arial"/>
          <w:sz w:val="22"/>
          <w:lang w:val="en-US"/>
        </w:rPr>
        <w:t>Cavotec</w:t>
      </w:r>
      <w:proofErr w:type="spellEnd"/>
      <w:r w:rsidR="00E514B4">
        <w:rPr>
          <w:rFonts w:ascii="Arial" w:hAnsi="Arial" w:cs="Arial"/>
          <w:sz w:val="22"/>
          <w:lang w:val="en-US"/>
        </w:rPr>
        <w:t xml:space="preserve"> patented active control technology </w:t>
      </w:r>
      <w:r>
        <w:rPr>
          <w:rFonts w:ascii="Arial" w:hAnsi="Arial" w:cs="Arial"/>
          <w:sz w:val="22"/>
          <w:lang w:val="en-US"/>
        </w:rPr>
        <w:t>developed</w:t>
      </w:r>
      <w:r w:rsidR="00E514B4">
        <w:rPr>
          <w:rFonts w:ascii="Arial" w:hAnsi="Arial" w:cs="Arial"/>
          <w:sz w:val="22"/>
          <w:lang w:val="en-US"/>
        </w:rPr>
        <w:t xml:space="preserve"> for other installations was modified for this application. It is</w:t>
      </w:r>
      <w:r w:rsidR="009A34BD">
        <w:rPr>
          <w:rFonts w:ascii="Arial" w:hAnsi="Arial" w:cs="Arial"/>
          <w:sz w:val="22"/>
          <w:lang w:val="en-US"/>
        </w:rPr>
        <w:t xml:space="preserve"> made up of a series of “attach</w:t>
      </w:r>
      <w:r w:rsidR="00E514B4">
        <w:rPr>
          <w:rFonts w:ascii="Arial" w:hAnsi="Arial" w:cs="Arial"/>
          <w:sz w:val="22"/>
          <w:lang w:val="en-US"/>
        </w:rPr>
        <w:t xml:space="preserve"> </w:t>
      </w:r>
      <w:r w:rsidR="009A34BD">
        <w:rPr>
          <w:rFonts w:ascii="Arial" w:hAnsi="Arial" w:cs="Arial"/>
          <w:sz w:val="22"/>
          <w:lang w:val="en-US"/>
        </w:rPr>
        <w:t>/</w:t>
      </w:r>
      <w:r w:rsidR="00E514B4">
        <w:rPr>
          <w:rFonts w:ascii="Arial" w:hAnsi="Arial" w:cs="Arial"/>
          <w:sz w:val="22"/>
          <w:lang w:val="en-US"/>
        </w:rPr>
        <w:t xml:space="preserve"> </w:t>
      </w:r>
      <w:r w:rsidR="009A34BD">
        <w:rPr>
          <w:rFonts w:ascii="Arial" w:hAnsi="Arial" w:cs="Arial"/>
          <w:sz w:val="22"/>
          <w:lang w:val="en-US"/>
        </w:rPr>
        <w:lastRenderedPageBreak/>
        <w:t>move sideways</w:t>
      </w:r>
      <w:r w:rsidR="00E514B4">
        <w:rPr>
          <w:rFonts w:ascii="Arial" w:hAnsi="Arial" w:cs="Arial"/>
          <w:sz w:val="22"/>
          <w:lang w:val="en-US"/>
        </w:rPr>
        <w:t xml:space="preserve"> </w:t>
      </w:r>
      <w:r w:rsidR="009A34BD">
        <w:rPr>
          <w:rFonts w:ascii="Arial" w:hAnsi="Arial" w:cs="Arial"/>
          <w:sz w:val="22"/>
          <w:lang w:val="en-US"/>
        </w:rPr>
        <w:t>/</w:t>
      </w:r>
      <w:r w:rsidR="00E514B4">
        <w:rPr>
          <w:rFonts w:ascii="Arial" w:hAnsi="Arial" w:cs="Arial"/>
          <w:sz w:val="22"/>
          <w:lang w:val="en-US"/>
        </w:rPr>
        <w:t xml:space="preserve"> </w:t>
      </w:r>
      <w:r w:rsidR="009A34BD">
        <w:rPr>
          <w:rFonts w:ascii="Arial" w:hAnsi="Arial" w:cs="Arial"/>
          <w:sz w:val="22"/>
          <w:lang w:val="en-US"/>
        </w:rPr>
        <w:t>detach</w:t>
      </w:r>
      <w:r w:rsidR="00E514B4">
        <w:rPr>
          <w:rFonts w:ascii="Arial" w:hAnsi="Arial" w:cs="Arial"/>
          <w:sz w:val="22"/>
          <w:lang w:val="en-US"/>
        </w:rPr>
        <w:t xml:space="preserve"> </w:t>
      </w:r>
      <w:r w:rsidR="009A34BD">
        <w:rPr>
          <w:rFonts w:ascii="Arial" w:hAnsi="Arial" w:cs="Arial"/>
          <w:sz w:val="22"/>
          <w:lang w:val="en-US"/>
        </w:rPr>
        <w:t>/</w:t>
      </w:r>
      <w:r>
        <w:rPr>
          <w:rFonts w:ascii="Arial" w:hAnsi="Arial" w:cs="Arial"/>
          <w:sz w:val="22"/>
          <w:lang w:val="en-US"/>
        </w:rPr>
        <w:t>re</w:t>
      </w:r>
      <w:r w:rsidR="009A34BD">
        <w:rPr>
          <w:rFonts w:ascii="Arial" w:hAnsi="Arial" w:cs="Arial"/>
          <w:sz w:val="22"/>
          <w:lang w:val="en-US"/>
        </w:rPr>
        <w:t>-position</w:t>
      </w:r>
      <w:r w:rsidR="00E514B4">
        <w:rPr>
          <w:rFonts w:ascii="Arial" w:hAnsi="Arial" w:cs="Arial"/>
          <w:sz w:val="22"/>
          <w:lang w:val="en-US"/>
        </w:rPr>
        <w:t xml:space="preserve"> </w:t>
      </w:r>
      <w:r w:rsidR="009A34BD">
        <w:rPr>
          <w:rFonts w:ascii="Arial" w:hAnsi="Arial" w:cs="Arial"/>
          <w:sz w:val="22"/>
          <w:lang w:val="en-US"/>
        </w:rPr>
        <w:t>/re-attach</w:t>
      </w:r>
      <w:r w:rsidR="00E514B4">
        <w:rPr>
          <w:rFonts w:ascii="Arial" w:hAnsi="Arial" w:cs="Arial"/>
          <w:sz w:val="22"/>
          <w:lang w:val="en-US"/>
        </w:rPr>
        <w:t xml:space="preserve"> </w:t>
      </w:r>
      <w:r w:rsidR="009A34BD">
        <w:rPr>
          <w:rFonts w:ascii="Arial" w:hAnsi="Arial" w:cs="Arial"/>
          <w:sz w:val="22"/>
          <w:lang w:val="en-US"/>
        </w:rPr>
        <w:t>/</w:t>
      </w:r>
      <w:r w:rsidR="00E514B4">
        <w:rPr>
          <w:rFonts w:ascii="Arial" w:hAnsi="Arial" w:cs="Arial"/>
          <w:sz w:val="22"/>
          <w:lang w:val="en-US"/>
        </w:rPr>
        <w:t xml:space="preserve"> </w:t>
      </w:r>
      <w:proofErr w:type="spellStart"/>
      <w:r>
        <w:rPr>
          <w:rFonts w:ascii="Arial" w:hAnsi="Arial" w:cs="Arial"/>
          <w:sz w:val="22"/>
          <w:lang w:val="en-US"/>
        </w:rPr>
        <w:t>etc</w:t>
      </w:r>
      <w:proofErr w:type="spellEnd"/>
      <w:r>
        <w:rPr>
          <w:rFonts w:ascii="Arial" w:hAnsi="Arial" w:cs="Arial"/>
          <w:sz w:val="22"/>
          <w:lang w:val="en-US"/>
        </w:rPr>
        <w:t>”. The Warping function</w:t>
      </w:r>
      <w:r w:rsidR="00347DF4">
        <w:rPr>
          <w:rFonts w:ascii="Arial" w:hAnsi="Arial" w:cs="Arial"/>
          <w:sz w:val="22"/>
          <w:lang w:val="en-US"/>
        </w:rPr>
        <w:t xml:space="preserve"> </w:t>
      </w:r>
      <w:r>
        <w:rPr>
          <w:rFonts w:ascii="Arial" w:hAnsi="Arial" w:cs="Arial"/>
          <w:sz w:val="22"/>
          <w:lang w:val="en-US"/>
        </w:rPr>
        <w:t xml:space="preserve">makes it possible for the Hands Free Mooring system to not only capture the vessels, but </w:t>
      </w:r>
      <w:r w:rsidR="009A34BD">
        <w:rPr>
          <w:rFonts w:ascii="Arial" w:hAnsi="Arial" w:cs="Arial"/>
          <w:sz w:val="22"/>
          <w:lang w:val="en-US"/>
        </w:rPr>
        <w:t xml:space="preserve">also </w:t>
      </w:r>
      <w:r>
        <w:rPr>
          <w:rFonts w:ascii="Arial" w:hAnsi="Arial" w:cs="Arial"/>
          <w:sz w:val="22"/>
          <w:lang w:val="en-US"/>
        </w:rPr>
        <w:t>place them in their final position</w:t>
      </w:r>
      <w:r w:rsidR="00F56236">
        <w:rPr>
          <w:rFonts w:ascii="Arial" w:hAnsi="Arial" w:cs="Arial"/>
          <w:sz w:val="22"/>
          <w:lang w:val="en-US"/>
        </w:rPr>
        <w:t xml:space="preserve"> longitudinally</w:t>
      </w:r>
      <w:r>
        <w:rPr>
          <w:rFonts w:ascii="Arial" w:hAnsi="Arial" w:cs="Arial"/>
          <w:sz w:val="22"/>
          <w:lang w:val="en-US"/>
        </w:rPr>
        <w:t xml:space="preserve"> in order to proceed with the lockage.</w:t>
      </w:r>
    </w:p>
    <w:p w:rsidR="00347DF4" w:rsidRDefault="00347DF4" w:rsidP="004F5E95">
      <w:pPr>
        <w:rPr>
          <w:rFonts w:ascii="Arial" w:hAnsi="Arial" w:cs="Arial"/>
          <w:sz w:val="22"/>
          <w:lang w:val="en-US"/>
        </w:rPr>
      </w:pPr>
    </w:p>
    <w:p w:rsidR="00347DF4" w:rsidRDefault="00347DF4" w:rsidP="004F5E95">
      <w:pPr>
        <w:rPr>
          <w:rFonts w:ascii="Arial" w:hAnsi="Arial" w:cs="Arial"/>
          <w:sz w:val="22"/>
          <w:lang w:val="en-US"/>
        </w:rPr>
      </w:pPr>
      <w:r>
        <w:rPr>
          <w:noProof/>
          <w:lang w:val="fr-CA" w:eastAsia="fr-CA"/>
        </w:rPr>
        <w:drawing>
          <wp:inline distT="0" distB="0" distL="0" distR="0" wp14:anchorId="17377191" wp14:editId="72479AEB">
            <wp:extent cx="3010848" cy="1086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07945" cy="1085881"/>
                    </a:xfrm>
                    <a:prstGeom prst="rect">
                      <a:avLst/>
                    </a:prstGeom>
                  </pic:spPr>
                </pic:pic>
              </a:graphicData>
            </a:graphic>
          </wp:inline>
        </w:drawing>
      </w:r>
    </w:p>
    <w:p w:rsidR="00347DF4" w:rsidRDefault="003E39F1" w:rsidP="00347DF4">
      <w:pPr>
        <w:ind w:left="284" w:firstLine="0"/>
        <w:rPr>
          <w:rFonts w:ascii="Arial" w:hAnsi="Arial" w:cs="Arial"/>
          <w:sz w:val="22"/>
          <w:lang w:val="en-US"/>
        </w:rPr>
      </w:pPr>
      <w:r>
        <w:rPr>
          <w:rFonts w:ascii="Arial" w:hAnsi="Arial" w:cs="Arial"/>
          <w:sz w:val="22"/>
          <w:lang w:val="en-US"/>
        </w:rPr>
        <w:t>Figure 6</w:t>
      </w:r>
      <w:r w:rsidR="00347DF4">
        <w:rPr>
          <w:rFonts w:ascii="Arial" w:hAnsi="Arial" w:cs="Arial"/>
          <w:sz w:val="22"/>
          <w:lang w:val="en-US"/>
        </w:rPr>
        <w:t>: Hands Free Mooring units bring vessels close to the lock wall, and hold them off the concrete wall</w:t>
      </w:r>
      <w:r w:rsidR="00321B10">
        <w:rPr>
          <w:rFonts w:ascii="Arial" w:hAnsi="Arial" w:cs="Arial"/>
          <w:sz w:val="22"/>
          <w:lang w:val="en-US"/>
        </w:rPr>
        <w:t xml:space="preserve"> during the lockage</w:t>
      </w:r>
    </w:p>
    <w:p w:rsidR="002068CC" w:rsidRPr="00AB33CA" w:rsidRDefault="002068CC" w:rsidP="00347DF4">
      <w:pPr>
        <w:ind w:firstLine="0"/>
        <w:rPr>
          <w:rFonts w:ascii="Arial" w:hAnsi="Arial" w:cs="Arial"/>
          <w:sz w:val="22"/>
          <w:lang w:val="en-US"/>
        </w:rPr>
      </w:pPr>
    </w:p>
    <w:p w:rsidR="00AF403B" w:rsidRPr="00AB33CA" w:rsidRDefault="00791FA0">
      <w:pPr>
        <w:pStyle w:val="Heading2"/>
        <w:numPr>
          <w:ilvl w:val="1"/>
          <w:numId w:val="5"/>
        </w:numPr>
        <w:rPr>
          <w:rFonts w:ascii="Arial" w:hAnsi="Arial" w:cs="Arial"/>
          <w:sz w:val="22"/>
          <w:szCs w:val="22"/>
          <w:lang w:val="en-US"/>
        </w:rPr>
      </w:pPr>
      <w:r>
        <w:rPr>
          <w:rFonts w:ascii="Arial" w:hAnsi="Arial" w:cs="Arial"/>
          <w:sz w:val="22"/>
          <w:szCs w:val="22"/>
          <w:lang w:val="en-US"/>
        </w:rPr>
        <w:t>Vessel Self-Spotting</w:t>
      </w:r>
      <w:r w:rsidR="00781A85">
        <w:rPr>
          <w:rFonts w:ascii="Arial" w:hAnsi="Arial" w:cs="Arial"/>
          <w:sz w:val="22"/>
          <w:szCs w:val="22"/>
          <w:lang w:val="en-US"/>
        </w:rPr>
        <w:t xml:space="preserve"> (VSS)</w:t>
      </w:r>
    </w:p>
    <w:p w:rsidR="00AF403B" w:rsidRDefault="00F8014E" w:rsidP="004F5E95">
      <w:pPr>
        <w:rPr>
          <w:rFonts w:ascii="Arial" w:hAnsi="Arial" w:cs="Arial"/>
          <w:sz w:val="22"/>
          <w:lang w:val="en-US"/>
        </w:rPr>
      </w:pPr>
      <w:r>
        <w:rPr>
          <w:rFonts w:ascii="Arial" w:hAnsi="Arial" w:cs="Arial"/>
          <w:sz w:val="22"/>
          <w:lang w:val="en-US"/>
        </w:rPr>
        <w:t xml:space="preserve">Vessel clearances at either the stern or the bow can be as short at 3-4 </w:t>
      </w:r>
      <w:proofErr w:type="spellStart"/>
      <w:r>
        <w:rPr>
          <w:rFonts w:ascii="Arial" w:hAnsi="Arial" w:cs="Arial"/>
          <w:sz w:val="22"/>
          <w:lang w:val="en-US"/>
        </w:rPr>
        <w:t>metres</w:t>
      </w:r>
      <w:proofErr w:type="spellEnd"/>
      <w:r>
        <w:rPr>
          <w:rFonts w:ascii="Arial" w:hAnsi="Arial" w:cs="Arial"/>
          <w:sz w:val="22"/>
          <w:lang w:val="en-US"/>
        </w:rPr>
        <w:t>. This forces the need for accurate positioning inside the lock before the lockage can proceed.</w:t>
      </w:r>
    </w:p>
    <w:p w:rsidR="004A7C65" w:rsidRDefault="004A7C65" w:rsidP="004F5E95">
      <w:pPr>
        <w:rPr>
          <w:rFonts w:ascii="Arial" w:hAnsi="Arial" w:cs="Arial"/>
          <w:sz w:val="22"/>
          <w:lang w:val="en-US"/>
        </w:rPr>
      </w:pPr>
      <w:r>
        <w:rPr>
          <w:noProof/>
          <w:lang w:val="fr-CA" w:eastAsia="fr-CA"/>
        </w:rPr>
        <w:drawing>
          <wp:inline distT="0" distB="0" distL="0" distR="0" wp14:anchorId="797D2918" wp14:editId="519E7C32">
            <wp:extent cx="2948554" cy="1413164"/>
            <wp:effectExtent l="0" t="0" r="4445" b="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3909"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9267" cy="1413506"/>
                    </a:xfrm>
                    <a:prstGeom prst="rect">
                      <a:avLst/>
                    </a:prstGeom>
                    <a:noFill/>
                    <a:ln>
                      <a:noFill/>
                    </a:ln>
                    <a:extLst/>
                  </pic:spPr>
                </pic:pic>
              </a:graphicData>
            </a:graphic>
          </wp:inline>
        </w:drawing>
      </w:r>
    </w:p>
    <w:p w:rsidR="004A7C65" w:rsidRPr="00984A89" w:rsidRDefault="004A7C65" w:rsidP="004A7C65">
      <w:pPr>
        <w:rPr>
          <w:rFonts w:ascii="Arial" w:hAnsi="Arial" w:cs="Arial"/>
          <w:sz w:val="22"/>
          <w:lang w:val="en-US"/>
        </w:rPr>
      </w:pPr>
      <w:r w:rsidRPr="00984A89">
        <w:rPr>
          <w:rFonts w:ascii="Arial" w:hAnsi="Arial" w:cs="Arial"/>
          <w:sz w:val="22"/>
          <w:lang w:val="en-US"/>
        </w:rPr>
        <w:t>Figure 7: Laser Scanner to spot vessel into lock</w:t>
      </w:r>
    </w:p>
    <w:p w:rsidR="004A7C65" w:rsidRDefault="004A7C65" w:rsidP="004F5E95">
      <w:pPr>
        <w:rPr>
          <w:rFonts w:ascii="Arial" w:hAnsi="Arial" w:cs="Arial"/>
          <w:sz w:val="22"/>
          <w:lang w:val="en-US"/>
        </w:rPr>
      </w:pPr>
    </w:p>
    <w:p w:rsidR="00984A89" w:rsidRDefault="00F8014E" w:rsidP="00984A89">
      <w:pPr>
        <w:rPr>
          <w:rFonts w:ascii="Arial" w:hAnsi="Arial" w:cs="Arial"/>
          <w:sz w:val="22"/>
          <w:lang w:val="en-CA"/>
        </w:rPr>
      </w:pPr>
      <w:r w:rsidRPr="00F8014E">
        <w:rPr>
          <w:rFonts w:ascii="Arial" w:hAnsi="Arial" w:cs="Arial"/>
          <w:sz w:val="22"/>
          <w:lang w:val="en-CA"/>
        </w:rPr>
        <w:t xml:space="preserve">VSS uses innovative three-dimensional </w:t>
      </w:r>
      <w:r w:rsidR="00984A89">
        <w:rPr>
          <w:rFonts w:ascii="Arial" w:hAnsi="Arial" w:cs="Arial"/>
          <w:sz w:val="22"/>
          <w:lang w:val="en-CA"/>
        </w:rPr>
        <w:t xml:space="preserve">Class 1, eye-safe </w:t>
      </w:r>
      <w:r w:rsidRPr="00F8014E">
        <w:rPr>
          <w:rFonts w:ascii="Arial" w:hAnsi="Arial" w:cs="Arial"/>
          <w:sz w:val="22"/>
          <w:lang w:val="en-CA"/>
        </w:rPr>
        <w:t xml:space="preserve">laser scanning and image recognition techniques to detect and track the position of the most forward portion of the vessel.   It indicates to the vessel the distance it has to go to reach its final mooring position in the lock.  The vessel’s position is updated dynamically and displayed to the vessel on LED panels, as it progresses to its final mooring position.  </w:t>
      </w:r>
    </w:p>
    <w:p w:rsidR="00CC3720" w:rsidRDefault="00CC3720" w:rsidP="00984A89">
      <w:pPr>
        <w:rPr>
          <w:rFonts w:ascii="Arial" w:hAnsi="Arial" w:cs="Arial"/>
          <w:sz w:val="22"/>
          <w:lang w:val="en-CA"/>
        </w:rPr>
      </w:pPr>
    </w:p>
    <w:p w:rsidR="004A7C65" w:rsidRPr="00551AC2" w:rsidRDefault="004A7C65" w:rsidP="00984A89">
      <w:pPr>
        <w:rPr>
          <w:noProof/>
          <w:lang w:val="en-CA" w:eastAsia="fr-CA"/>
        </w:rPr>
      </w:pPr>
      <w:r>
        <w:rPr>
          <w:noProof/>
          <w:lang w:val="fr-CA" w:eastAsia="fr-CA"/>
        </w:rPr>
        <w:drawing>
          <wp:inline distT="0" distB="0" distL="0" distR="0" wp14:anchorId="1C653329" wp14:editId="500DA3EB">
            <wp:extent cx="1046146" cy="1713546"/>
            <wp:effectExtent l="38100" t="38100" r="40005" b="39370"/>
            <wp:docPr id="31" name="Picture 11" descr="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descr="Laser"/>
                    <pic:cNvPicPr>
                      <a:picLocks noChangeAspect="1" noChangeArrowheads="1"/>
                    </pic:cNvPicPr>
                  </pic:nvPicPr>
                  <pic:blipFill>
                    <a:blip r:embed="rId18" cstate="print">
                      <a:extLst>
                        <a:ext uri="{28A0092B-C50C-407E-A947-70E740481C1C}">
                          <a14:useLocalDpi xmlns:a14="http://schemas.microsoft.com/office/drawing/2010/main" val="0"/>
                        </a:ext>
                      </a:extLst>
                    </a:blip>
                    <a:srcRect l="13509" t="9634" r="15182" b="2986"/>
                    <a:stretch>
                      <a:fillRect/>
                    </a:stretch>
                  </pic:blipFill>
                  <pic:spPr bwMode="auto">
                    <a:xfrm>
                      <a:off x="0" y="0"/>
                      <a:ext cx="1046146" cy="1713546"/>
                    </a:xfrm>
                    <a:prstGeom prst="rect">
                      <a:avLst/>
                    </a:prstGeom>
                    <a:noFill/>
                    <a:ln w="28575">
                      <a:solidFill>
                        <a:schemeClr val="accent2"/>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551AC2">
        <w:rPr>
          <w:noProof/>
          <w:lang w:val="en-CA" w:eastAsia="fr-CA"/>
        </w:rPr>
        <w:t xml:space="preserve"> </w:t>
      </w:r>
      <w:r>
        <w:rPr>
          <w:noProof/>
          <w:lang w:val="fr-CA" w:eastAsia="fr-CA"/>
        </w:rPr>
        <w:drawing>
          <wp:inline distT="0" distB="0" distL="0" distR="0" wp14:anchorId="1E862CC4" wp14:editId="14909CA0">
            <wp:extent cx="1095787" cy="1720900"/>
            <wp:effectExtent l="38100" t="38100" r="47625" b="31750"/>
            <wp:docPr id="32" name="Picture 12" descr="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Display"/>
                    <pic:cNvPicPr>
                      <a:picLocks noChangeAspect="1" noChangeArrowheads="1"/>
                    </pic:cNvPicPr>
                  </pic:nvPicPr>
                  <pic:blipFill>
                    <a:blip r:embed="rId19" cstate="print">
                      <a:extLst>
                        <a:ext uri="{28A0092B-C50C-407E-A947-70E740481C1C}">
                          <a14:useLocalDpi xmlns:a14="http://schemas.microsoft.com/office/drawing/2010/main" val="0"/>
                        </a:ext>
                      </a:extLst>
                    </a:blip>
                    <a:srcRect l="30110" t="6606" r="25253"/>
                    <a:stretch>
                      <a:fillRect/>
                    </a:stretch>
                  </pic:blipFill>
                  <pic:spPr bwMode="auto">
                    <a:xfrm>
                      <a:off x="0" y="0"/>
                      <a:ext cx="1095787" cy="1720900"/>
                    </a:xfrm>
                    <a:prstGeom prst="rect">
                      <a:avLst/>
                    </a:prstGeom>
                    <a:noFill/>
                    <a:ln w="28575">
                      <a:solidFill>
                        <a:schemeClr val="accent2"/>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A7C65" w:rsidRPr="00984A89" w:rsidRDefault="004A7C65" w:rsidP="004A7C65">
      <w:pPr>
        <w:rPr>
          <w:rFonts w:ascii="Arial" w:hAnsi="Arial" w:cs="Arial"/>
          <w:sz w:val="22"/>
          <w:lang w:val="en-US"/>
        </w:rPr>
      </w:pPr>
      <w:r>
        <w:rPr>
          <w:rFonts w:ascii="Arial" w:hAnsi="Arial" w:cs="Arial"/>
          <w:sz w:val="22"/>
          <w:lang w:val="en-US"/>
        </w:rPr>
        <w:t>Figure 8: Laser Scanner and Display Panel</w:t>
      </w:r>
    </w:p>
    <w:p w:rsidR="004A7C65" w:rsidRPr="004A7C65" w:rsidRDefault="004A7C65" w:rsidP="00984A89">
      <w:pPr>
        <w:rPr>
          <w:rFonts w:ascii="Arial" w:hAnsi="Arial" w:cs="Arial"/>
          <w:sz w:val="22"/>
          <w:lang w:val="en-US"/>
        </w:rPr>
      </w:pPr>
    </w:p>
    <w:p w:rsidR="00F8014E" w:rsidRPr="00F8014E" w:rsidRDefault="00F8014E" w:rsidP="00F8014E">
      <w:pPr>
        <w:rPr>
          <w:rFonts w:ascii="Arial" w:hAnsi="Arial" w:cs="Arial"/>
          <w:sz w:val="22"/>
          <w:lang w:val="en-CA"/>
        </w:rPr>
      </w:pPr>
      <w:r w:rsidRPr="00F8014E">
        <w:rPr>
          <w:rFonts w:ascii="Arial" w:hAnsi="Arial" w:cs="Arial"/>
          <w:sz w:val="22"/>
          <w:lang w:val="en-CA"/>
        </w:rPr>
        <w:lastRenderedPageBreak/>
        <w:t>VSS is currently implemented and proven operational at all the SLSMC deep locks</w:t>
      </w:r>
      <w:r>
        <w:rPr>
          <w:rFonts w:ascii="Arial" w:hAnsi="Arial" w:cs="Arial"/>
          <w:sz w:val="22"/>
          <w:lang w:val="en-CA"/>
        </w:rPr>
        <w:t>.</w:t>
      </w:r>
    </w:p>
    <w:p w:rsidR="00984A89" w:rsidRDefault="00984A89">
      <w:pPr>
        <w:pStyle w:val="Heading2"/>
        <w:rPr>
          <w:rFonts w:ascii="Arial" w:hAnsi="Arial" w:cs="Arial"/>
          <w:i w:val="0"/>
          <w:sz w:val="22"/>
          <w:szCs w:val="22"/>
          <w:lang w:val="en-US"/>
        </w:rPr>
      </w:pPr>
    </w:p>
    <w:p w:rsidR="00AF403B" w:rsidRPr="00AB33CA" w:rsidRDefault="00AF403B">
      <w:pPr>
        <w:pStyle w:val="Heading2"/>
        <w:rPr>
          <w:rFonts w:ascii="Arial" w:hAnsi="Arial" w:cs="Arial"/>
          <w:sz w:val="22"/>
          <w:szCs w:val="22"/>
          <w:lang w:val="en-US"/>
        </w:rPr>
      </w:pPr>
      <w:r w:rsidRPr="00E150AA">
        <w:rPr>
          <w:rFonts w:ascii="Arial" w:hAnsi="Arial" w:cs="Arial"/>
          <w:sz w:val="22"/>
          <w:szCs w:val="22"/>
          <w:lang w:val="en-US"/>
        </w:rPr>
        <w:t>2.3</w:t>
      </w:r>
      <w:r w:rsidR="00791FA0">
        <w:rPr>
          <w:rFonts w:ascii="Arial" w:hAnsi="Arial" w:cs="Arial"/>
          <w:sz w:val="22"/>
          <w:szCs w:val="22"/>
          <w:lang w:val="en-US"/>
        </w:rPr>
        <w:tab/>
        <w:t>Remote Operation</w:t>
      </w:r>
    </w:p>
    <w:p w:rsidR="00F06CD3" w:rsidRDefault="00F06CD3" w:rsidP="004F5E95">
      <w:pPr>
        <w:rPr>
          <w:rFonts w:ascii="Arial" w:hAnsi="Arial" w:cs="Arial"/>
          <w:sz w:val="22"/>
          <w:lang w:val="en-US"/>
        </w:rPr>
      </w:pPr>
      <w:r>
        <w:rPr>
          <w:rFonts w:ascii="Arial" w:hAnsi="Arial" w:cs="Arial"/>
          <w:sz w:val="22"/>
          <w:lang w:val="en-US"/>
        </w:rPr>
        <w:t xml:space="preserve">With the implementation of Hands Free Mooring, the presence of personnel at the lock is no longer required. The operation of the lock can now be done from any site, and are being centralized into the Seaway’s traffic control </w:t>
      </w:r>
      <w:proofErr w:type="spellStart"/>
      <w:r>
        <w:rPr>
          <w:rFonts w:ascii="Arial" w:hAnsi="Arial" w:cs="Arial"/>
          <w:sz w:val="22"/>
          <w:lang w:val="en-US"/>
        </w:rPr>
        <w:t>centres</w:t>
      </w:r>
      <w:proofErr w:type="spellEnd"/>
      <w:r>
        <w:rPr>
          <w:rFonts w:ascii="Arial" w:hAnsi="Arial" w:cs="Arial"/>
          <w:sz w:val="22"/>
          <w:lang w:val="en-US"/>
        </w:rPr>
        <w:t>. This allows lock operators to be in charge of different locks at different times, depending on traffic patterns.</w:t>
      </w:r>
    </w:p>
    <w:p w:rsidR="00F06CD3" w:rsidRDefault="00F06CD3" w:rsidP="004F5E95">
      <w:pPr>
        <w:rPr>
          <w:rFonts w:ascii="Arial" w:hAnsi="Arial" w:cs="Arial"/>
          <w:sz w:val="22"/>
          <w:lang w:val="en-US"/>
        </w:rPr>
      </w:pPr>
    </w:p>
    <w:p w:rsidR="00F06CD3" w:rsidRPr="00F06CD3" w:rsidRDefault="00F06CD3" w:rsidP="00F06CD3">
      <w:pPr>
        <w:rPr>
          <w:rFonts w:ascii="Arial" w:hAnsi="Arial" w:cs="Arial"/>
          <w:sz w:val="22"/>
          <w:lang w:val="en-CA"/>
        </w:rPr>
      </w:pPr>
      <w:r w:rsidRPr="00F06CD3">
        <w:rPr>
          <w:rFonts w:ascii="Arial" w:hAnsi="Arial" w:cs="Arial"/>
          <w:sz w:val="22"/>
          <w:lang w:val="en-CA"/>
        </w:rPr>
        <w:t xml:space="preserve">The </w:t>
      </w:r>
      <w:r>
        <w:rPr>
          <w:rFonts w:ascii="Arial" w:hAnsi="Arial" w:cs="Arial"/>
          <w:sz w:val="22"/>
          <w:lang w:val="en-CA"/>
        </w:rPr>
        <w:t xml:space="preserve">Modernization </w:t>
      </w:r>
      <w:r w:rsidRPr="00F06CD3">
        <w:rPr>
          <w:rFonts w:ascii="Arial" w:hAnsi="Arial" w:cs="Arial"/>
          <w:sz w:val="22"/>
          <w:lang w:val="en-CA"/>
        </w:rPr>
        <w:t>Project also consists of implementing rem</w:t>
      </w:r>
      <w:r w:rsidR="00BE1495">
        <w:rPr>
          <w:rFonts w:ascii="Arial" w:hAnsi="Arial" w:cs="Arial"/>
          <w:sz w:val="22"/>
          <w:lang w:val="en-CA"/>
        </w:rPr>
        <w:t>ote operations for all</w:t>
      </w:r>
      <w:r w:rsidRPr="00F06CD3">
        <w:rPr>
          <w:rFonts w:ascii="Arial" w:hAnsi="Arial" w:cs="Arial"/>
          <w:sz w:val="22"/>
          <w:lang w:val="en-CA"/>
        </w:rPr>
        <w:t xml:space="preserve"> locks and bridges</w:t>
      </w:r>
      <w:r>
        <w:rPr>
          <w:rFonts w:ascii="Arial" w:hAnsi="Arial" w:cs="Arial"/>
          <w:sz w:val="22"/>
          <w:lang w:val="en-CA"/>
        </w:rPr>
        <w:t xml:space="preserve"> of the St-Lawrence Seaway</w:t>
      </w:r>
      <w:r w:rsidR="00E150AA">
        <w:rPr>
          <w:rFonts w:ascii="Arial" w:hAnsi="Arial" w:cs="Arial"/>
          <w:sz w:val="22"/>
          <w:lang w:val="en-CA"/>
        </w:rPr>
        <w:t xml:space="preserve"> Management Corporation</w:t>
      </w:r>
      <w:r w:rsidRPr="00F06CD3">
        <w:rPr>
          <w:rFonts w:ascii="Arial" w:hAnsi="Arial" w:cs="Arial"/>
          <w:sz w:val="22"/>
          <w:lang w:val="en-CA"/>
        </w:rPr>
        <w:t xml:space="preserve">.  More specifically, the </w:t>
      </w:r>
      <w:r w:rsidRPr="00F06CD3">
        <w:rPr>
          <w:rFonts w:ascii="Arial" w:hAnsi="Arial" w:cs="Arial"/>
          <w:sz w:val="22"/>
          <w:lang w:val="en-US"/>
        </w:rPr>
        <w:t>lock operation and associated tasks</w:t>
      </w:r>
      <w:r w:rsidRPr="00F06CD3">
        <w:rPr>
          <w:rFonts w:ascii="Arial" w:hAnsi="Arial" w:cs="Arial"/>
          <w:sz w:val="22"/>
          <w:lang w:val="en-CA"/>
        </w:rPr>
        <w:t xml:space="preserve"> </w:t>
      </w:r>
      <w:r>
        <w:rPr>
          <w:rFonts w:ascii="Arial" w:hAnsi="Arial" w:cs="Arial"/>
          <w:sz w:val="22"/>
          <w:lang w:val="en-CA"/>
        </w:rPr>
        <w:t>are being</w:t>
      </w:r>
      <w:r w:rsidRPr="00F06CD3">
        <w:rPr>
          <w:rFonts w:ascii="Arial" w:hAnsi="Arial" w:cs="Arial"/>
          <w:sz w:val="22"/>
          <w:lang w:val="en-US"/>
        </w:rPr>
        <w:t xml:space="preserve"> transfer</w:t>
      </w:r>
      <w:r>
        <w:rPr>
          <w:rFonts w:ascii="Arial" w:hAnsi="Arial" w:cs="Arial"/>
          <w:sz w:val="22"/>
          <w:lang w:val="en-US"/>
        </w:rPr>
        <w:t>red</w:t>
      </w:r>
      <w:r w:rsidRPr="00F06CD3">
        <w:rPr>
          <w:rFonts w:ascii="Arial" w:hAnsi="Arial" w:cs="Arial"/>
          <w:sz w:val="22"/>
          <w:lang w:val="en-US"/>
        </w:rPr>
        <w:t xml:space="preserve"> to central control points where operations can be executed and monitored remotely.   The abi</w:t>
      </w:r>
      <w:r>
        <w:rPr>
          <w:rFonts w:ascii="Arial" w:hAnsi="Arial" w:cs="Arial"/>
          <w:sz w:val="22"/>
          <w:lang w:val="en-US"/>
        </w:rPr>
        <w:t>lity to touch, hear and see is</w:t>
      </w:r>
      <w:r w:rsidRPr="00F06CD3">
        <w:rPr>
          <w:rFonts w:ascii="Arial" w:hAnsi="Arial" w:cs="Arial"/>
          <w:sz w:val="22"/>
          <w:lang w:val="en-US"/>
        </w:rPr>
        <w:t xml:space="preserve"> be</w:t>
      </w:r>
      <w:r>
        <w:rPr>
          <w:rFonts w:ascii="Arial" w:hAnsi="Arial" w:cs="Arial"/>
          <w:sz w:val="22"/>
          <w:lang w:val="en-US"/>
        </w:rPr>
        <w:t>ing</w:t>
      </w:r>
      <w:r w:rsidRPr="00F06CD3">
        <w:rPr>
          <w:rFonts w:ascii="Arial" w:hAnsi="Arial" w:cs="Arial"/>
          <w:sz w:val="22"/>
          <w:lang w:val="en-US"/>
        </w:rPr>
        <w:t xml:space="preserve"> replaced by modern camera</w:t>
      </w:r>
      <w:r>
        <w:rPr>
          <w:rFonts w:ascii="Arial" w:hAnsi="Arial" w:cs="Arial"/>
          <w:sz w:val="22"/>
          <w:lang w:val="en-US"/>
        </w:rPr>
        <w:t xml:space="preserve">s, microphones and sensors; </w:t>
      </w:r>
      <w:r w:rsidRPr="00F06CD3">
        <w:rPr>
          <w:rFonts w:ascii="Arial" w:hAnsi="Arial" w:cs="Arial"/>
          <w:sz w:val="22"/>
          <w:lang w:val="en-US"/>
        </w:rPr>
        <w:t>in order to ensure smooth transition.  The</w:t>
      </w:r>
      <w:r>
        <w:rPr>
          <w:rFonts w:ascii="Arial" w:hAnsi="Arial" w:cs="Arial"/>
          <w:sz w:val="22"/>
          <w:lang w:val="en-US"/>
        </w:rPr>
        <w:t xml:space="preserve"> functions </w:t>
      </w:r>
      <w:r w:rsidRPr="00F06CD3">
        <w:rPr>
          <w:rFonts w:ascii="Arial" w:hAnsi="Arial" w:cs="Arial"/>
          <w:sz w:val="22"/>
          <w:lang w:val="en-US"/>
        </w:rPr>
        <w:t>be</w:t>
      </w:r>
      <w:r>
        <w:rPr>
          <w:rFonts w:ascii="Arial" w:hAnsi="Arial" w:cs="Arial"/>
          <w:sz w:val="22"/>
          <w:lang w:val="en-US"/>
        </w:rPr>
        <w:t>ing</w:t>
      </w:r>
      <w:r w:rsidRPr="00F06CD3">
        <w:rPr>
          <w:rFonts w:ascii="Arial" w:hAnsi="Arial" w:cs="Arial"/>
          <w:sz w:val="22"/>
          <w:lang w:val="en-US"/>
        </w:rPr>
        <w:t xml:space="preserve"> transferred to remote operation will include the following </w:t>
      </w:r>
      <w:r w:rsidRPr="00F06CD3">
        <w:rPr>
          <w:rFonts w:ascii="Arial" w:hAnsi="Arial" w:cs="Arial"/>
          <w:sz w:val="22"/>
          <w:lang w:val="en-CA"/>
        </w:rPr>
        <w:t>lock equipment:</w:t>
      </w:r>
    </w:p>
    <w:p w:rsidR="00F06CD3" w:rsidRPr="00F06CD3" w:rsidRDefault="00F06CD3" w:rsidP="00F06CD3">
      <w:pPr>
        <w:rPr>
          <w:rFonts w:ascii="Arial" w:hAnsi="Arial" w:cs="Arial"/>
          <w:sz w:val="22"/>
          <w:lang w:val="en-CA"/>
        </w:rPr>
      </w:pPr>
    </w:p>
    <w:p w:rsidR="00F06CD3" w:rsidRPr="00F06CD3" w:rsidRDefault="00F06CD3" w:rsidP="00F06CD3">
      <w:pPr>
        <w:numPr>
          <w:ilvl w:val="0"/>
          <w:numId w:val="11"/>
        </w:numPr>
        <w:rPr>
          <w:rFonts w:ascii="Arial" w:hAnsi="Arial" w:cs="Arial"/>
          <w:sz w:val="22"/>
          <w:lang w:val="en-CA"/>
        </w:rPr>
      </w:pPr>
      <w:r w:rsidRPr="00F06CD3">
        <w:rPr>
          <w:rFonts w:ascii="Arial" w:hAnsi="Arial" w:cs="Arial"/>
          <w:sz w:val="22"/>
          <w:lang w:val="en-CA"/>
        </w:rPr>
        <w:t>VSS;</w:t>
      </w:r>
    </w:p>
    <w:p w:rsidR="00F06CD3" w:rsidRPr="00F06CD3" w:rsidRDefault="00F06CD3" w:rsidP="00F06CD3">
      <w:pPr>
        <w:numPr>
          <w:ilvl w:val="0"/>
          <w:numId w:val="11"/>
        </w:numPr>
        <w:rPr>
          <w:rFonts w:ascii="Arial" w:hAnsi="Arial" w:cs="Arial"/>
          <w:sz w:val="22"/>
          <w:lang w:val="en-CA"/>
        </w:rPr>
      </w:pPr>
      <w:r w:rsidRPr="00F06CD3">
        <w:rPr>
          <w:rFonts w:ascii="Arial" w:hAnsi="Arial" w:cs="Arial"/>
          <w:sz w:val="22"/>
          <w:lang w:val="en-CA"/>
        </w:rPr>
        <w:t>gates that allow vessels entry and exit from a lock;</w:t>
      </w:r>
    </w:p>
    <w:p w:rsidR="00F06CD3" w:rsidRPr="00F06CD3" w:rsidRDefault="00F06CD3" w:rsidP="00F06CD3">
      <w:pPr>
        <w:numPr>
          <w:ilvl w:val="0"/>
          <w:numId w:val="11"/>
        </w:numPr>
        <w:rPr>
          <w:rFonts w:ascii="Arial" w:hAnsi="Arial" w:cs="Arial"/>
          <w:sz w:val="22"/>
          <w:lang w:val="en-CA"/>
        </w:rPr>
      </w:pPr>
      <w:r w:rsidRPr="00F06CD3">
        <w:rPr>
          <w:rFonts w:ascii="Arial" w:hAnsi="Arial" w:cs="Arial"/>
          <w:sz w:val="22"/>
          <w:lang w:val="en-CA"/>
        </w:rPr>
        <w:t xml:space="preserve">valves filling and emptying locks; </w:t>
      </w:r>
    </w:p>
    <w:p w:rsidR="00F06CD3" w:rsidRPr="00F06CD3" w:rsidRDefault="00F06CD3" w:rsidP="00F06CD3">
      <w:pPr>
        <w:numPr>
          <w:ilvl w:val="0"/>
          <w:numId w:val="11"/>
        </w:numPr>
        <w:rPr>
          <w:rFonts w:ascii="Arial" w:hAnsi="Arial" w:cs="Arial"/>
          <w:sz w:val="22"/>
          <w:lang w:val="en-CA"/>
        </w:rPr>
      </w:pPr>
      <w:r w:rsidRPr="00F06CD3">
        <w:rPr>
          <w:rFonts w:ascii="Arial" w:hAnsi="Arial" w:cs="Arial"/>
          <w:sz w:val="22"/>
          <w:lang w:val="en-CA"/>
        </w:rPr>
        <w:t xml:space="preserve">ship arrestors, which are used for protection of gates in case vessels do not stop at the appropriate position; and </w:t>
      </w:r>
    </w:p>
    <w:p w:rsidR="00F06CD3" w:rsidRPr="00F06CD3" w:rsidRDefault="00F06CD3" w:rsidP="00F06CD3">
      <w:pPr>
        <w:numPr>
          <w:ilvl w:val="0"/>
          <w:numId w:val="11"/>
        </w:numPr>
        <w:rPr>
          <w:rFonts w:ascii="Arial" w:hAnsi="Arial" w:cs="Arial"/>
          <w:sz w:val="22"/>
          <w:lang w:val="en-CA"/>
        </w:rPr>
      </w:pPr>
      <w:r w:rsidRPr="00F06CD3">
        <w:rPr>
          <w:rFonts w:ascii="Arial" w:hAnsi="Arial" w:cs="Arial"/>
          <w:sz w:val="22"/>
          <w:lang w:val="en-CA"/>
        </w:rPr>
        <w:t xml:space="preserve">the HFM equipment </w:t>
      </w:r>
    </w:p>
    <w:p w:rsidR="00F06CD3" w:rsidRPr="00F06CD3" w:rsidRDefault="00F06CD3" w:rsidP="00F06CD3">
      <w:pPr>
        <w:rPr>
          <w:rFonts w:ascii="Arial" w:hAnsi="Arial" w:cs="Arial"/>
          <w:sz w:val="22"/>
          <w:lang w:val="en-CA"/>
        </w:rPr>
      </w:pPr>
    </w:p>
    <w:p w:rsidR="00AF403B" w:rsidRPr="00CC3720" w:rsidRDefault="00F06CD3" w:rsidP="00CC3720">
      <w:pPr>
        <w:rPr>
          <w:rFonts w:ascii="Arial" w:hAnsi="Arial" w:cs="Arial"/>
          <w:sz w:val="22"/>
          <w:lang w:val="en-CA"/>
        </w:rPr>
      </w:pPr>
      <w:r w:rsidRPr="00F06CD3">
        <w:rPr>
          <w:rFonts w:ascii="Arial" w:hAnsi="Arial" w:cs="Arial"/>
          <w:sz w:val="22"/>
          <w:lang w:val="en-CA"/>
        </w:rPr>
        <w:t>Remote operation has a</w:t>
      </w:r>
      <w:r w:rsidR="00BE1495">
        <w:rPr>
          <w:rFonts w:ascii="Arial" w:hAnsi="Arial" w:cs="Arial"/>
          <w:sz w:val="22"/>
          <w:lang w:val="en-CA"/>
        </w:rPr>
        <w:t>lready been implemented for all</w:t>
      </w:r>
      <w:r w:rsidRPr="00F06CD3">
        <w:rPr>
          <w:rFonts w:ascii="Arial" w:hAnsi="Arial" w:cs="Arial"/>
          <w:sz w:val="22"/>
          <w:lang w:val="en-CA"/>
        </w:rPr>
        <w:t xml:space="preserve"> movable bridges and has been working successfully for several years.  </w:t>
      </w:r>
    </w:p>
    <w:p w:rsidR="00AF403B" w:rsidRPr="00AB33CA" w:rsidRDefault="00AF403B">
      <w:pPr>
        <w:ind w:firstLine="0"/>
        <w:rPr>
          <w:rFonts w:ascii="Arial" w:hAnsi="Arial" w:cs="Arial"/>
          <w:sz w:val="22"/>
          <w:lang w:val="en-US"/>
        </w:rPr>
      </w:pPr>
    </w:p>
    <w:p w:rsidR="00AF403B" w:rsidRDefault="00FA55D7" w:rsidP="00CC3720">
      <w:pPr>
        <w:ind w:firstLine="0"/>
        <w:jc w:val="center"/>
        <w:rPr>
          <w:rFonts w:ascii="Arial" w:hAnsi="Arial" w:cs="Arial"/>
          <w:sz w:val="22"/>
        </w:rPr>
      </w:pPr>
      <w:bookmarkStart w:id="0" w:name="_GoBack"/>
      <w:r>
        <w:rPr>
          <w:noProof/>
          <w:lang w:val="fr-CA" w:eastAsia="fr-CA"/>
        </w:rPr>
        <w:drawing>
          <wp:inline distT="0" distB="0" distL="0" distR="0" wp14:anchorId="311E81CA" wp14:editId="1A856695">
            <wp:extent cx="3162300" cy="2116984"/>
            <wp:effectExtent l="0" t="0" r="0" b="0"/>
            <wp:docPr id="640002" name="Picture 2" descr="N:\CwlDept1\Engineering &amp; Technology\Business Improvement Group\Shared\AR pics Modernization\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02" name="Picture 2" descr="N:\CwlDept1\Engineering &amp; Technology\Business Improvement Group\Shared\AR pics Modernization\DSC_0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7631" cy="2120553"/>
                    </a:xfrm>
                    <a:prstGeom prst="rect">
                      <a:avLst/>
                    </a:prstGeom>
                    <a:noFill/>
                    <a:extLst/>
                  </pic:spPr>
                </pic:pic>
              </a:graphicData>
            </a:graphic>
          </wp:inline>
        </w:drawing>
      </w:r>
      <w:bookmarkEnd w:id="0"/>
    </w:p>
    <w:p w:rsidR="00AF403B" w:rsidRPr="00AB33CA" w:rsidRDefault="004A7C65">
      <w:pPr>
        <w:ind w:firstLine="0"/>
        <w:rPr>
          <w:rFonts w:ascii="Arial" w:hAnsi="Arial" w:cs="Arial"/>
          <w:sz w:val="22"/>
        </w:rPr>
      </w:pPr>
      <w:r>
        <w:rPr>
          <w:rFonts w:ascii="Arial" w:hAnsi="Arial" w:cs="Arial"/>
          <w:sz w:val="22"/>
        </w:rPr>
        <w:t>Figure 9</w:t>
      </w:r>
      <w:r w:rsidR="00E150AA">
        <w:rPr>
          <w:rFonts w:ascii="Arial" w:hAnsi="Arial" w:cs="Arial"/>
          <w:sz w:val="22"/>
        </w:rPr>
        <w:t>: Remote Operations of Locks and Bridges</w:t>
      </w:r>
    </w:p>
    <w:p w:rsidR="00CC3720" w:rsidRPr="00AB33CA" w:rsidRDefault="00CC3720" w:rsidP="00CC3720">
      <w:pPr>
        <w:pStyle w:val="Heading2"/>
        <w:rPr>
          <w:rFonts w:ascii="Arial" w:hAnsi="Arial" w:cs="Arial"/>
          <w:sz w:val="22"/>
          <w:szCs w:val="22"/>
          <w:lang w:val="en-US"/>
        </w:rPr>
      </w:pPr>
      <w:r>
        <w:rPr>
          <w:rFonts w:ascii="Arial" w:hAnsi="Arial" w:cs="Arial"/>
          <w:sz w:val="22"/>
          <w:szCs w:val="22"/>
          <w:lang w:val="en-US"/>
        </w:rPr>
        <w:lastRenderedPageBreak/>
        <w:t>2.4</w:t>
      </w:r>
      <w:r>
        <w:rPr>
          <w:rFonts w:ascii="Arial" w:hAnsi="Arial" w:cs="Arial"/>
          <w:sz w:val="22"/>
          <w:szCs w:val="22"/>
          <w:lang w:val="en-US"/>
        </w:rPr>
        <w:tab/>
        <w:t>AIS Leveraging</w:t>
      </w:r>
    </w:p>
    <w:p w:rsidR="00CC3720" w:rsidRDefault="00CC3720" w:rsidP="00CC3720">
      <w:pPr>
        <w:pStyle w:val="Heading1"/>
        <w:ind w:left="420"/>
        <w:rPr>
          <w:rFonts w:ascii="Arial" w:hAnsi="Arial" w:cs="Arial"/>
          <w:sz w:val="22"/>
          <w:lang w:val="en-CA"/>
        </w:rPr>
      </w:pPr>
      <w:r>
        <w:rPr>
          <w:rFonts w:ascii="Arial" w:hAnsi="Arial" w:cs="Arial"/>
          <w:sz w:val="22"/>
          <w:lang w:val="en-CA"/>
        </w:rPr>
        <w:t xml:space="preserve">In a remote operation environment, ensuring a high level of situational awareness becomes more challenging, as the operator no longer has all the clues he/she is familiar with, from being on site. Therefore better </w:t>
      </w:r>
      <w:proofErr w:type="spellStart"/>
      <w:r>
        <w:rPr>
          <w:rFonts w:ascii="Arial" w:hAnsi="Arial" w:cs="Arial"/>
          <w:sz w:val="22"/>
          <w:lang w:val="en-CA"/>
        </w:rPr>
        <w:t>failsafes</w:t>
      </w:r>
      <w:proofErr w:type="spellEnd"/>
      <w:r>
        <w:rPr>
          <w:rFonts w:ascii="Arial" w:hAnsi="Arial" w:cs="Arial"/>
          <w:sz w:val="22"/>
          <w:lang w:val="en-CA"/>
        </w:rPr>
        <w:t xml:space="preserve"> need to be developed to better safeguard against operational errors.</w:t>
      </w:r>
    </w:p>
    <w:p w:rsidR="00CC3720" w:rsidRDefault="00CC3720" w:rsidP="00CC3720">
      <w:pPr>
        <w:pStyle w:val="Heading1"/>
        <w:ind w:left="420"/>
        <w:rPr>
          <w:rFonts w:ascii="Arial" w:hAnsi="Arial" w:cs="Arial"/>
          <w:sz w:val="22"/>
          <w:lang w:val="en-CA"/>
        </w:rPr>
      </w:pPr>
      <w:r>
        <w:rPr>
          <w:rFonts w:ascii="Arial" w:hAnsi="Arial" w:cs="Arial"/>
          <w:sz w:val="22"/>
          <w:lang w:val="en-CA"/>
        </w:rPr>
        <w:t xml:space="preserve">It is a Seaway requirement that every commercial vessel entering the Seaway must have a fully functional Automated Identification System (AIS). This allows vessels to broadcast their position and see other vessels’ positions. </w:t>
      </w:r>
      <w:proofErr w:type="spellStart"/>
      <w:r>
        <w:rPr>
          <w:rFonts w:ascii="Arial" w:hAnsi="Arial" w:cs="Arial"/>
          <w:sz w:val="22"/>
          <w:lang w:val="en-CA"/>
        </w:rPr>
        <w:t>Geofencing</w:t>
      </w:r>
      <w:proofErr w:type="spellEnd"/>
      <w:r>
        <w:rPr>
          <w:rFonts w:ascii="Arial" w:hAnsi="Arial" w:cs="Arial"/>
          <w:sz w:val="22"/>
          <w:lang w:val="en-CA"/>
        </w:rPr>
        <w:t xml:space="preserve"> is being created around the vicinity of seaway structures. When vessels approach structures such as bridges or locks, the AIS position is tracked. When the vessel enters the pre-determined </w:t>
      </w:r>
      <w:proofErr w:type="spellStart"/>
      <w:r>
        <w:rPr>
          <w:rFonts w:ascii="Arial" w:hAnsi="Arial" w:cs="Arial"/>
          <w:sz w:val="22"/>
          <w:lang w:val="en-CA"/>
        </w:rPr>
        <w:t>geofenced</w:t>
      </w:r>
      <w:proofErr w:type="spellEnd"/>
      <w:r>
        <w:rPr>
          <w:rFonts w:ascii="Arial" w:hAnsi="Arial" w:cs="Arial"/>
          <w:sz w:val="22"/>
          <w:lang w:val="en-CA"/>
        </w:rPr>
        <w:t xml:space="preserve"> perimeter of the structure, the operator will be prevented from lowering a bridge or closing lock gates just ahead of an oncoming vessel.</w:t>
      </w:r>
    </w:p>
    <w:p w:rsidR="00CC3720" w:rsidRDefault="00CC3720" w:rsidP="00CC3720">
      <w:pPr>
        <w:rPr>
          <w:lang w:val="en-CA"/>
        </w:rPr>
      </w:pPr>
    </w:p>
    <w:p w:rsidR="00CC3720" w:rsidRDefault="00CC3720" w:rsidP="00CC3720">
      <w:pPr>
        <w:rPr>
          <w:lang w:val="en-CA"/>
        </w:rPr>
      </w:pPr>
      <w:r>
        <w:rPr>
          <w:noProof/>
          <w:lang w:val="fr-CA" w:eastAsia="fr-CA"/>
        </w:rPr>
        <w:drawing>
          <wp:inline distT="0" distB="0" distL="0" distR="0" wp14:anchorId="13574A85" wp14:editId="50227D7C">
            <wp:extent cx="3240405" cy="2250281"/>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405" cy="2250281"/>
                    </a:xfrm>
                    <a:prstGeom prst="rect">
                      <a:avLst/>
                    </a:prstGeom>
                    <a:noFill/>
                    <a:ln>
                      <a:noFill/>
                    </a:ln>
                    <a:effectLst/>
                    <a:extLst/>
                  </pic:spPr>
                </pic:pic>
              </a:graphicData>
            </a:graphic>
          </wp:inline>
        </w:drawing>
      </w:r>
    </w:p>
    <w:p w:rsidR="008A0505" w:rsidRPr="00AB33CA" w:rsidRDefault="00CC3720" w:rsidP="00CC3720">
      <w:pPr>
        <w:ind w:firstLine="0"/>
        <w:rPr>
          <w:rFonts w:ascii="Arial" w:hAnsi="Arial" w:cs="Arial"/>
          <w:sz w:val="22"/>
        </w:rPr>
      </w:pPr>
      <w:r>
        <w:rPr>
          <w:rFonts w:ascii="Arial" w:hAnsi="Arial" w:cs="Arial"/>
          <w:sz w:val="22"/>
        </w:rPr>
        <w:t>Figure 10: Leveraging AIS to protect Lock Gates</w:t>
      </w:r>
    </w:p>
    <w:p w:rsidR="00CC3720" w:rsidRPr="00CC3720" w:rsidRDefault="00CC3720" w:rsidP="00CC3720"/>
    <w:p w:rsidR="0039654D" w:rsidRPr="0039654D" w:rsidRDefault="00791FA0" w:rsidP="0039654D">
      <w:pPr>
        <w:pStyle w:val="Heading1"/>
        <w:numPr>
          <w:ilvl w:val="0"/>
          <w:numId w:val="6"/>
        </w:numPr>
        <w:rPr>
          <w:rFonts w:ascii="Arial" w:hAnsi="Arial" w:cs="Arial"/>
          <w:sz w:val="22"/>
          <w:szCs w:val="22"/>
          <w:lang w:val="en-US"/>
        </w:rPr>
      </w:pPr>
      <w:r>
        <w:rPr>
          <w:rFonts w:ascii="Arial" w:hAnsi="Arial" w:cs="Arial"/>
          <w:sz w:val="22"/>
          <w:szCs w:val="22"/>
          <w:lang w:val="en-US"/>
        </w:rPr>
        <w:t>BENEFITS DELIVERED</w:t>
      </w:r>
    </w:p>
    <w:p w:rsidR="00AF403B" w:rsidRPr="00AB33CA" w:rsidRDefault="00791FA0">
      <w:pPr>
        <w:pStyle w:val="Heading2"/>
        <w:numPr>
          <w:ilvl w:val="1"/>
          <w:numId w:val="6"/>
        </w:numPr>
        <w:rPr>
          <w:rFonts w:ascii="Arial" w:hAnsi="Arial" w:cs="Arial"/>
          <w:sz w:val="22"/>
          <w:szCs w:val="22"/>
          <w:lang w:val="en-US"/>
        </w:rPr>
      </w:pPr>
      <w:r>
        <w:rPr>
          <w:rFonts w:ascii="Arial" w:hAnsi="Arial" w:cs="Arial"/>
          <w:sz w:val="22"/>
          <w:szCs w:val="22"/>
          <w:lang w:val="en-US"/>
        </w:rPr>
        <w:t>Safety</w:t>
      </w:r>
    </w:p>
    <w:p w:rsidR="00241548" w:rsidRDefault="00AF403B" w:rsidP="00791FA0">
      <w:pPr>
        <w:rPr>
          <w:rFonts w:ascii="Arial" w:hAnsi="Arial" w:cs="Arial"/>
          <w:sz w:val="22"/>
          <w:lang w:val="en-US"/>
        </w:rPr>
      </w:pPr>
      <w:r w:rsidRPr="00AB33CA">
        <w:rPr>
          <w:rFonts w:ascii="Arial" w:hAnsi="Arial" w:cs="Arial"/>
          <w:sz w:val="22"/>
          <w:lang w:val="en-US"/>
        </w:rPr>
        <w:t xml:space="preserve">As </w:t>
      </w:r>
      <w:r w:rsidR="006E0E8B">
        <w:rPr>
          <w:rFonts w:ascii="Arial" w:hAnsi="Arial" w:cs="Arial"/>
          <w:sz w:val="22"/>
          <w:lang w:val="en-US"/>
        </w:rPr>
        <w:t>more and more compatible vessels are using the HFM system, the use of mooring wires is also disappearing</w:t>
      </w:r>
      <w:r w:rsidR="00D1531A">
        <w:rPr>
          <w:rFonts w:ascii="Arial" w:hAnsi="Arial" w:cs="Arial"/>
          <w:sz w:val="22"/>
          <w:lang w:val="en-US"/>
        </w:rPr>
        <w:t xml:space="preserve"> (one of the major injury factors on board a ship)</w:t>
      </w:r>
      <w:r w:rsidR="006E0E8B">
        <w:rPr>
          <w:rFonts w:ascii="Arial" w:hAnsi="Arial" w:cs="Arial"/>
          <w:sz w:val="22"/>
          <w:lang w:val="en-US"/>
        </w:rPr>
        <w:t xml:space="preserve">. This translates not only into a reduction of frequency of wire breaks and associated hazards, but also a reduction of manual labor which translates in an improvement in the </w:t>
      </w:r>
      <w:r w:rsidR="00241548">
        <w:rPr>
          <w:rFonts w:ascii="Arial" w:hAnsi="Arial" w:cs="Arial"/>
          <w:sz w:val="22"/>
          <w:lang w:val="en-US"/>
        </w:rPr>
        <w:t xml:space="preserve">working conditions of all personnel involved. </w:t>
      </w:r>
    </w:p>
    <w:p w:rsidR="00CF14A5" w:rsidRDefault="00CF14A5" w:rsidP="00791FA0">
      <w:pPr>
        <w:rPr>
          <w:rFonts w:ascii="Arial" w:hAnsi="Arial" w:cs="Arial"/>
          <w:sz w:val="22"/>
          <w:lang w:val="en-US"/>
        </w:rPr>
      </w:pPr>
    </w:p>
    <w:p w:rsidR="00D1531A" w:rsidRDefault="00241548" w:rsidP="00791FA0">
      <w:pPr>
        <w:rPr>
          <w:rFonts w:ascii="Arial" w:hAnsi="Arial" w:cs="Arial"/>
          <w:sz w:val="22"/>
          <w:lang w:val="en-US"/>
        </w:rPr>
      </w:pPr>
      <w:r>
        <w:rPr>
          <w:rFonts w:ascii="Arial" w:hAnsi="Arial" w:cs="Arial"/>
          <w:sz w:val="22"/>
          <w:lang w:val="en-US"/>
        </w:rPr>
        <w:t xml:space="preserve">The process of transiting through the Seaway locks has gone from being very labor intensive to being automated with machinery executing the hard work. </w:t>
      </w:r>
    </w:p>
    <w:p w:rsidR="00CF14A5" w:rsidRDefault="00CF14A5" w:rsidP="00791FA0">
      <w:pPr>
        <w:rPr>
          <w:rFonts w:ascii="Arial" w:hAnsi="Arial" w:cs="Arial"/>
          <w:sz w:val="22"/>
          <w:lang w:val="en-US"/>
        </w:rPr>
      </w:pPr>
    </w:p>
    <w:p w:rsidR="00791FA0" w:rsidRDefault="00D1531A" w:rsidP="00791FA0">
      <w:pPr>
        <w:rPr>
          <w:rFonts w:ascii="Arial" w:hAnsi="Arial" w:cs="Arial"/>
          <w:sz w:val="22"/>
          <w:lang w:val="en-US"/>
        </w:rPr>
      </w:pPr>
      <w:r>
        <w:rPr>
          <w:rFonts w:ascii="Arial" w:hAnsi="Arial" w:cs="Arial"/>
          <w:sz w:val="22"/>
          <w:lang w:val="en-US"/>
        </w:rPr>
        <w:t>Additional benefits in safety cost savings related to the avoidance of lost time injury are also anticipated over time.</w:t>
      </w:r>
    </w:p>
    <w:p w:rsidR="008A0505" w:rsidRDefault="008A0505" w:rsidP="00791FA0">
      <w:pPr>
        <w:rPr>
          <w:rFonts w:ascii="Arial" w:hAnsi="Arial" w:cs="Arial"/>
          <w:sz w:val="22"/>
          <w:lang w:val="en-US"/>
        </w:rPr>
      </w:pPr>
    </w:p>
    <w:p w:rsidR="008A0505" w:rsidRDefault="008A0505" w:rsidP="00791FA0">
      <w:pPr>
        <w:rPr>
          <w:rFonts w:ascii="Arial" w:hAnsi="Arial" w:cs="Arial"/>
          <w:sz w:val="22"/>
          <w:lang w:val="en-US"/>
        </w:rPr>
      </w:pPr>
      <w:r>
        <w:rPr>
          <w:rFonts w:ascii="Arial" w:hAnsi="Arial" w:cs="Arial"/>
          <w:sz w:val="22"/>
          <w:lang w:val="en-US"/>
        </w:rPr>
        <w:t xml:space="preserve">With the addition of AIS </w:t>
      </w:r>
      <w:proofErr w:type="spellStart"/>
      <w:r>
        <w:rPr>
          <w:rFonts w:ascii="Arial" w:hAnsi="Arial" w:cs="Arial"/>
          <w:sz w:val="22"/>
          <w:lang w:val="en-US"/>
        </w:rPr>
        <w:t>failsafes</w:t>
      </w:r>
      <w:proofErr w:type="spellEnd"/>
      <w:r>
        <w:rPr>
          <w:rFonts w:ascii="Arial" w:hAnsi="Arial" w:cs="Arial"/>
          <w:sz w:val="22"/>
          <w:lang w:val="en-US"/>
        </w:rPr>
        <w:t>, transiting through the Seaway will remain the safest mode of transportation of goods.</w:t>
      </w:r>
    </w:p>
    <w:p w:rsidR="00791FA0" w:rsidRDefault="00791FA0" w:rsidP="00791FA0">
      <w:pPr>
        <w:rPr>
          <w:rFonts w:ascii="Arial" w:hAnsi="Arial" w:cs="Arial"/>
          <w:sz w:val="22"/>
          <w:lang w:val="en-US"/>
        </w:rPr>
      </w:pPr>
    </w:p>
    <w:p w:rsidR="00AF403B" w:rsidRPr="00AB33CA" w:rsidRDefault="00241548">
      <w:pPr>
        <w:pStyle w:val="Heading2"/>
        <w:numPr>
          <w:ilvl w:val="1"/>
          <w:numId w:val="6"/>
        </w:numPr>
        <w:rPr>
          <w:rFonts w:ascii="Arial" w:hAnsi="Arial" w:cs="Arial"/>
          <w:sz w:val="22"/>
          <w:szCs w:val="22"/>
          <w:lang w:val="en-US"/>
        </w:rPr>
      </w:pPr>
      <w:r>
        <w:rPr>
          <w:rFonts w:ascii="Arial" w:hAnsi="Arial" w:cs="Arial"/>
          <w:sz w:val="22"/>
          <w:szCs w:val="22"/>
          <w:lang w:val="en-US"/>
        </w:rPr>
        <w:t>Staff efficiency</w:t>
      </w:r>
    </w:p>
    <w:p w:rsidR="00CF14A5" w:rsidRDefault="00241548" w:rsidP="004F5E95">
      <w:pPr>
        <w:rPr>
          <w:rFonts w:ascii="Arial" w:hAnsi="Arial" w:cs="Arial"/>
          <w:sz w:val="22"/>
          <w:lang w:val="en-US"/>
        </w:rPr>
      </w:pPr>
      <w:r>
        <w:rPr>
          <w:rFonts w:ascii="Arial" w:hAnsi="Arial" w:cs="Arial"/>
          <w:sz w:val="22"/>
          <w:lang w:val="en-US"/>
        </w:rPr>
        <w:t>With the HFM equipment securing the vessel safely in position, the tasks of tending to the winches and mooring wires are no longer required</w:t>
      </w:r>
      <w:r w:rsidR="003A2536">
        <w:rPr>
          <w:rFonts w:ascii="Arial" w:hAnsi="Arial" w:cs="Arial"/>
          <w:sz w:val="22"/>
          <w:lang w:val="en-US"/>
        </w:rPr>
        <w:t>, freeing up personnel to</w:t>
      </w:r>
      <w:r>
        <w:rPr>
          <w:rFonts w:ascii="Arial" w:hAnsi="Arial" w:cs="Arial"/>
          <w:sz w:val="22"/>
          <w:lang w:val="en-US"/>
        </w:rPr>
        <w:t xml:space="preserve"> execute other tasks.</w:t>
      </w:r>
    </w:p>
    <w:p w:rsidR="0039654D" w:rsidRDefault="00241548" w:rsidP="004F5E95">
      <w:pPr>
        <w:rPr>
          <w:rFonts w:ascii="Arial" w:hAnsi="Arial" w:cs="Arial"/>
          <w:sz w:val="22"/>
          <w:lang w:val="en-US"/>
        </w:rPr>
      </w:pPr>
      <w:r>
        <w:rPr>
          <w:rFonts w:ascii="Arial" w:hAnsi="Arial" w:cs="Arial"/>
          <w:sz w:val="22"/>
          <w:lang w:val="en-US"/>
        </w:rPr>
        <w:t xml:space="preserve"> </w:t>
      </w:r>
    </w:p>
    <w:p w:rsidR="0039654D" w:rsidRDefault="00241548" w:rsidP="004F5E95">
      <w:pPr>
        <w:rPr>
          <w:rFonts w:ascii="Arial" w:hAnsi="Arial" w:cs="Arial"/>
          <w:sz w:val="22"/>
          <w:lang w:val="en-US"/>
        </w:rPr>
      </w:pPr>
      <w:r>
        <w:rPr>
          <w:rFonts w:ascii="Arial" w:hAnsi="Arial" w:cs="Arial"/>
          <w:sz w:val="22"/>
          <w:lang w:val="en-US"/>
        </w:rPr>
        <w:t>With increased regulations around work hours and mandatory rest periods, the automation of the mooring</w:t>
      </w:r>
      <w:r w:rsidR="003A2536">
        <w:rPr>
          <w:rFonts w:ascii="Arial" w:hAnsi="Arial" w:cs="Arial"/>
          <w:sz w:val="22"/>
          <w:lang w:val="en-US"/>
        </w:rPr>
        <w:t xml:space="preserve"> has provided some flexibility for vessel crews to facilitate compliance to regulation, by being available during the lock transits</w:t>
      </w:r>
      <w:r w:rsidR="0039654D">
        <w:rPr>
          <w:rFonts w:ascii="Arial" w:hAnsi="Arial" w:cs="Arial"/>
          <w:sz w:val="22"/>
          <w:lang w:val="en-US"/>
        </w:rPr>
        <w:t>, either for other tasks or for resting</w:t>
      </w:r>
    </w:p>
    <w:p w:rsidR="00AF403B" w:rsidRPr="00AB33CA" w:rsidRDefault="003A2536" w:rsidP="004F5E95">
      <w:pPr>
        <w:rPr>
          <w:rFonts w:ascii="Arial" w:hAnsi="Arial" w:cs="Arial"/>
          <w:sz w:val="22"/>
          <w:lang w:val="en-US"/>
        </w:rPr>
      </w:pPr>
      <w:r>
        <w:rPr>
          <w:rFonts w:ascii="Arial" w:hAnsi="Arial" w:cs="Arial"/>
          <w:sz w:val="22"/>
          <w:lang w:val="en-US"/>
        </w:rPr>
        <w:t>.</w:t>
      </w:r>
    </w:p>
    <w:p w:rsidR="00791FA0" w:rsidRPr="00AB33CA" w:rsidRDefault="00241548" w:rsidP="00791FA0">
      <w:pPr>
        <w:pStyle w:val="Heading2"/>
        <w:numPr>
          <w:ilvl w:val="1"/>
          <w:numId w:val="6"/>
        </w:numPr>
        <w:rPr>
          <w:rFonts w:ascii="Arial" w:hAnsi="Arial" w:cs="Arial"/>
          <w:sz w:val="22"/>
          <w:szCs w:val="22"/>
          <w:lang w:val="en-US"/>
        </w:rPr>
      </w:pPr>
      <w:r>
        <w:rPr>
          <w:rFonts w:ascii="Arial" w:hAnsi="Arial" w:cs="Arial"/>
          <w:sz w:val="22"/>
          <w:szCs w:val="22"/>
          <w:lang w:val="en-US"/>
        </w:rPr>
        <w:t>Time savings</w:t>
      </w:r>
    </w:p>
    <w:p w:rsidR="00FF32F5" w:rsidRDefault="003A2536">
      <w:pPr>
        <w:ind w:firstLine="0"/>
        <w:rPr>
          <w:rFonts w:ascii="Arial" w:hAnsi="Arial" w:cs="Arial"/>
          <w:sz w:val="22"/>
          <w:lang w:val="en-US"/>
        </w:rPr>
      </w:pPr>
      <w:r>
        <w:rPr>
          <w:rFonts w:ascii="Arial" w:hAnsi="Arial" w:cs="Arial"/>
          <w:sz w:val="22"/>
          <w:lang w:val="en-US"/>
        </w:rPr>
        <w:t xml:space="preserve">With the requirement of four mooring wires for each commercial vessel, the tasks of deploying </w:t>
      </w:r>
      <w:proofErr w:type="spellStart"/>
      <w:r>
        <w:rPr>
          <w:rFonts w:ascii="Arial" w:hAnsi="Arial" w:cs="Arial"/>
          <w:sz w:val="22"/>
          <w:lang w:val="en-US"/>
        </w:rPr>
        <w:t>handlines</w:t>
      </w:r>
      <w:proofErr w:type="spellEnd"/>
      <w:r>
        <w:rPr>
          <w:rFonts w:ascii="Arial" w:hAnsi="Arial" w:cs="Arial"/>
          <w:sz w:val="22"/>
          <w:lang w:val="en-US"/>
        </w:rPr>
        <w:t>, tying up mooring wires,</w:t>
      </w:r>
      <w:r w:rsidR="00BB7F1D">
        <w:rPr>
          <w:rFonts w:ascii="Arial" w:hAnsi="Arial" w:cs="Arial"/>
          <w:sz w:val="22"/>
          <w:lang w:val="en-US"/>
        </w:rPr>
        <w:t xml:space="preserve"> hoisting up the m</w:t>
      </w:r>
      <w:r>
        <w:rPr>
          <w:rFonts w:ascii="Arial" w:hAnsi="Arial" w:cs="Arial"/>
          <w:sz w:val="22"/>
          <w:lang w:val="en-US"/>
        </w:rPr>
        <w:t xml:space="preserve">ooring wires with </w:t>
      </w:r>
      <w:r w:rsidR="00BB7F1D">
        <w:rPr>
          <w:rFonts w:ascii="Arial" w:hAnsi="Arial" w:cs="Arial"/>
          <w:sz w:val="22"/>
          <w:lang w:val="en-US"/>
        </w:rPr>
        <w:t>car haulers</w:t>
      </w:r>
      <w:r>
        <w:rPr>
          <w:rFonts w:ascii="Arial" w:hAnsi="Arial" w:cs="Arial"/>
          <w:sz w:val="22"/>
          <w:lang w:val="en-US"/>
        </w:rPr>
        <w:t xml:space="preserve"> and placing them on bollards was time consuming. The mooring and releasing of vessels with the HFM system only takes a few seconds. </w:t>
      </w:r>
    </w:p>
    <w:p w:rsidR="00CF14A5" w:rsidRDefault="00CF14A5">
      <w:pPr>
        <w:ind w:firstLine="0"/>
        <w:rPr>
          <w:rFonts w:ascii="Arial" w:hAnsi="Arial" w:cs="Arial"/>
          <w:sz w:val="22"/>
          <w:lang w:val="en-US"/>
        </w:rPr>
      </w:pPr>
    </w:p>
    <w:p w:rsidR="00FF32F5" w:rsidRDefault="00FF32F5" w:rsidP="00FF32F5">
      <w:pPr>
        <w:pStyle w:val="Heading2"/>
        <w:numPr>
          <w:ilvl w:val="1"/>
          <w:numId w:val="6"/>
        </w:numPr>
        <w:rPr>
          <w:rFonts w:ascii="Arial" w:hAnsi="Arial" w:cs="Arial"/>
          <w:sz w:val="22"/>
          <w:szCs w:val="22"/>
          <w:lang w:val="en-US"/>
        </w:rPr>
      </w:pPr>
      <w:r>
        <w:rPr>
          <w:rFonts w:ascii="Arial" w:hAnsi="Arial" w:cs="Arial"/>
          <w:sz w:val="22"/>
          <w:szCs w:val="22"/>
          <w:lang w:val="en-US"/>
        </w:rPr>
        <w:t>Other benefits</w:t>
      </w:r>
    </w:p>
    <w:p w:rsidR="00DB126D" w:rsidRDefault="00D1531A" w:rsidP="00A40833">
      <w:pPr>
        <w:ind w:firstLine="0"/>
        <w:rPr>
          <w:rFonts w:ascii="Arial" w:hAnsi="Arial" w:cs="Arial"/>
          <w:sz w:val="22"/>
          <w:lang w:val="en-US"/>
        </w:rPr>
      </w:pPr>
      <w:r>
        <w:rPr>
          <w:rFonts w:ascii="Arial" w:hAnsi="Arial" w:cs="Arial"/>
          <w:sz w:val="22"/>
          <w:lang w:val="en-US"/>
        </w:rPr>
        <w:t>With the requirement to use four (4) mooring wires at each lock, the wear and tear on vessel-mounted equipment such as winches and wires</w:t>
      </w:r>
      <w:r w:rsidR="00BB7F1D">
        <w:rPr>
          <w:rFonts w:ascii="Arial" w:hAnsi="Arial" w:cs="Arial"/>
          <w:sz w:val="22"/>
          <w:lang w:val="en-US"/>
        </w:rPr>
        <w:t>, and its related maintenance and replacement costs,</w:t>
      </w:r>
      <w:r>
        <w:rPr>
          <w:rFonts w:ascii="Arial" w:hAnsi="Arial" w:cs="Arial"/>
          <w:sz w:val="22"/>
          <w:lang w:val="en-US"/>
        </w:rPr>
        <w:t xml:space="preserve"> can be substantial. The implementation of HFM at every deep lock completely eliminates that portion, lengthening the equipment life, and spreading the related maintenance.</w:t>
      </w:r>
      <w:r w:rsidR="00DB126D">
        <w:rPr>
          <w:rFonts w:ascii="Arial" w:hAnsi="Arial" w:cs="Arial"/>
          <w:sz w:val="22"/>
          <w:lang w:val="en-US"/>
        </w:rPr>
        <w:t xml:space="preserve"> </w:t>
      </w:r>
    </w:p>
    <w:p w:rsidR="00DB126D" w:rsidRDefault="00DB126D" w:rsidP="00A40833">
      <w:pPr>
        <w:ind w:firstLine="0"/>
        <w:rPr>
          <w:rFonts w:ascii="Arial" w:hAnsi="Arial" w:cs="Arial"/>
          <w:sz w:val="22"/>
          <w:lang w:val="en-US"/>
        </w:rPr>
      </w:pPr>
    </w:p>
    <w:p w:rsidR="00AF403B" w:rsidRDefault="00DB126D" w:rsidP="00A40833">
      <w:pPr>
        <w:ind w:firstLine="0"/>
        <w:rPr>
          <w:rFonts w:ascii="Arial" w:hAnsi="Arial" w:cs="Arial"/>
          <w:sz w:val="22"/>
          <w:lang w:val="en-US"/>
        </w:rPr>
      </w:pPr>
      <w:r>
        <w:rPr>
          <w:rFonts w:ascii="Arial" w:hAnsi="Arial" w:cs="Arial"/>
          <w:sz w:val="22"/>
          <w:lang w:val="en-US"/>
        </w:rPr>
        <w:t>A review of the current</w:t>
      </w:r>
      <w:r w:rsidR="0039654D">
        <w:rPr>
          <w:rFonts w:ascii="Arial" w:hAnsi="Arial" w:cs="Arial"/>
          <w:sz w:val="22"/>
          <w:lang w:val="en-US"/>
        </w:rPr>
        <w:t xml:space="preserve"> mandatory requirement for vessels to be equipped with mooring wires and roller fairleads will </w:t>
      </w:r>
      <w:r>
        <w:rPr>
          <w:rFonts w:ascii="Arial" w:hAnsi="Arial" w:cs="Arial"/>
          <w:sz w:val="22"/>
          <w:lang w:val="en-US"/>
        </w:rPr>
        <w:t>be done</w:t>
      </w:r>
      <w:r w:rsidR="0039654D">
        <w:rPr>
          <w:rFonts w:ascii="Arial" w:hAnsi="Arial" w:cs="Arial"/>
          <w:sz w:val="22"/>
          <w:lang w:val="en-US"/>
        </w:rPr>
        <w:t>, once the system is fully converted.</w:t>
      </w:r>
      <w:r>
        <w:rPr>
          <w:rFonts w:ascii="Arial" w:hAnsi="Arial" w:cs="Arial"/>
          <w:sz w:val="22"/>
          <w:lang w:val="en-US"/>
        </w:rPr>
        <w:t xml:space="preserve"> Alleviating this requirement may facilitate Seaway access to some vessels not currently equipped with wires and roller fairleads.</w:t>
      </w:r>
    </w:p>
    <w:p w:rsidR="00D1531A" w:rsidRDefault="00D1531A" w:rsidP="00A40833">
      <w:pPr>
        <w:ind w:firstLine="0"/>
        <w:rPr>
          <w:rFonts w:ascii="Arial" w:hAnsi="Arial" w:cs="Arial"/>
          <w:sz w:val="22"/>
          <w:lang w:val="en-US"/>
        </w:rPr>
      </w:pPr>
    </w:p>
    <w:p w:rsidR="00A40833" w:rsidRPr="00AB33CA" w:rsidRDefault="00BB7F1D" w:rsidP="00A40833">
      <w:pPr>
        <w:ind w:firstLine="0"/>
        <w:rPr>
          <w:rFonts w:ascii="Arial" w:hAnsi="Arial" w:cs="Arial"/>
          <w:sz w:val="22"/>
        </w:rPr>
      </w:pPr>
      <w:r>
        <w:rPr>
          <w:rFonts w:ascii="Arial" w:hAnsi="Arial" w:cs="Arial"/>
          <w:sz w:val="22"/>
          <w:lang w:val="en-US"/>
        </w:rPr>
        <w:t xml:space="preserve">In addition, in the Great Lakes environment, the absence of salt water means that vessels may expect to have a longer service life than salt water vessels. It is common to see vessels with considerable age transit through the Seaway. </w:t>
      </w:r>
      <w:r w:rsidR="004A3373">
        <w:rPr>
          <w:rFonts w:ascii="Arial" w:hAnsi="Arial" w:cs="Arial"/>
          <w:sz w:val="22"/>
          <w:lang w:val="en-US"/>
        </w:rPr>
        <w:t>Sliding on approach</w:t>
      </w:r>
      <w:r w:rsidR="00F56236">
        <w:rPr>
          <w:rFonts w:ascii="Arial" w:hAnsi="Arial" w:cs="Arial"/>
          <w:sz w:val="22"/>
          <w:lang w:val="en-US"/>
        </w:rPr>
        <w:t xml:space="preserve"> walls</w:t>
      </w:r>
      <w:r w:rsidR="004A3373">
        <w:rPr>
          <w:rFonts w:ascii="Arial" w:hAnsi="Arial" w:cs="Arial"/>
          <w:sz w:val="22"/>
          <w:lang w:val="en-US"/>
        </w:rPr>
        <w:t xml:space="preserve"> and lock walls has </w:t>
      </w:r>
      <w:r w:rsidR="004A3373">
        <w:rPr>
          <w:rFonts w:ascii="Arial" w:hAnsi="Arial" w:cs="Arial"/>
          <w:sz w:val="22"/>
          <w:lang w:val="en-US"/>
        </w:rPr>
        <w:lastRenderedPageBreak/>
        <w:t>translated into hulls with poor surface quality on older vessels. W</w:t>
      </w:r>
      <w:r w:rsidR="00D1531A">
        <w:rPr>
          <w:rFonts w:ascii="Arial" w:hAnsi="Arial" w:cs="Arial"/>
          <w:sz w:val="22"/>
          <w:lang w:val="en-US"/>
        </w:rPr>
        <w:t>ith vessels no longer required to tighten their mooring wires to ensure contact with the lock wall during the lockage, the hulls no longer rub the concrete walls with extensive pressure</w:t>
      </w:r>
      <w:r w:rsidR="00E07097">
        <w:rPr>
          <w:rFonts w:ascii="Arial" w:hAnsi="Arial" w:cs="Arial"/>
          <w:sz w:val="22"/>
          <w:lang w:val="en-US"/>
        </w:rPr>
        <w:t>.</w:t>
      </w:r>
      <w:r>
        <w:rPr>
          <w:rFonts w:ascii="Arial" w:hAnsi="Arial" w:cs="Arial"/>
          <w:sz w:val="22"/>
          <w:lang w:val="en-US"/>
        </w:rPr>
        <w:t xml:space="preserve"> </w:t>
      </w:r>
      <w:r w:rsidR="00AA28A5">
        <w:rPr>
          <w:rFonts w:ascii="Arial" w:hAnsi="Arial" w:cs="Arial"/>
          <w:sz w:val="22"/>
          <w:lang w:val="en-US"/>
        </w:rPr>
        <w:t>Not only does this</w:t>
      </w:r>
      <w:r w:rsidR="00E07097">
        <w:rPr>
          <w:rFonts w:ascii="Arial" w:hAnsi="Arial" w:cs="Arial"/>
          <w:sz w:val="22"/>
          <w:lang w:val="en-US"/>
        </w:rPr>
        <w:t xml:space="preserve"> </w:t>
      </w:r>
      <w:r w:rsidR="00AA28A5">
        <w:rPr>
          <w:rFonts w:ascii="Arial" w:hAnsi="Arial" w:cs="Arial"/>
          <w:sz w:val="22"/>
          <w:lang w:val="en-US"/>
        </w:rPr>
        <w:t>extend</w:t>
      </w:r>
      <w:r w:rsidR="00E07097">
        <w:rPr>
          <w:rFonts w:ascii="Arial" w:hAnsi="Arial" w:cs="Arial"/>
          <w:sz w:val="22"/>
          <w:lang w:val="en-US"/>
        </w:rPr>
        <w:t xml:space="preserve"> the condition and li</w:t>
      </w:r>
      <w:r w:rsidR="00AA28A5">
        <w:rPr>
          <w:rFonts w:ascii="Arial" w:hAnsi="Arial" w:cs="Arial"/>
          <w:sz w:val="22"/>
          <w:lang w:val="en-US"/>
        </w:rPr>
        <w:t>fe of both the vessel hulls and the lock walls, but it becomes an important factor, as fleet renewal is currently taking place in the Great Lakes area.</w:t>
      </w:r>
    </w:p>
    <w:p w:rsidR="00AF403B" w:rsidRPr="00E150AA" w:rsidRDefault="00AF403B">
      <w:pPr>
        <w:rPr>
          <w:rFonts w:ascii="Arial" w:hAnsi="Arial" w:cs="Arial"/>
          <w:sz w:val="22"/>
        </w:rPr>
      </w:pPr>
    </w:p>
    <w:p w:rsidR="00AF403B" w:rsidRPr="00AB33CA" w:rsidRDefault="00A40833">
      <w:pPr>
        <w:pStyle w:val="Heading1"/>
        <w:numPr>
          <w:ilvl w:val="0"/>
          <w:numId w:val="6"/>
        </w:numPr>
        <w:rPr>
          <w:rFonts w:ascii="Arial" w:hAnsi="Arial" w:cs="Arial"/>
          <w:sz w:val="22"/>
          <w:szCs w:val="22"/>
          <w:lang w:val="en-US"/>
        </w:rPr>
      </w:pPr>
      <w:r w:rsidRPr="00AB33CA">
        <w:rPr>
          <w:rFonts w:ascii="Arial" w:hAnsi="Arial" w:cs="Arial"/>
          <w:sz w:val="22"/>
          <w:szCs w:val="22"/>
          <w:lang w:val="en-US"/>
        </w:rPr>
        <w:t>CONCLUSION</w:t>
      </w:r>
    </w:p>
    <w:p w:rsidR="00AF403B" w:rsidRDefault="001545AB" w:rsidP="00791FA0">
      <w:pPr>
        <w:rPr>
          <w:rFonts w:ascii="Arial" w:hAnsi="Arial" w:cs="Arial"/>
          <w:sz w:val="22"/>
          <w:lang w:val="en-US"/>
        </w:rPr>
      </w:pPr>
      <w:r>
        <w:rPr>
          <w:rFonts w:ascii="Arial" w:hAnsi="Arial" w:cs="Arial"/>
          <w:sz w:val="22"/>
          <w:lang w:val="en-US"/>
        </w:rPr>
        <w:t>A 2011 study called “The Economic Impacts of the Great Lakes – St-Lawrence Seaway System” revealed the following global contributions of the Seaway system:</w:t>
      </w:r>
    </w:p>
    <w:p w:rsidR="001545AB" w:rsidRDefault="001545AB" w:rsidP="001545AB">
      <w:pPr>
        <w:pStyle w:val="ListParagraph"/>
        <w:numPr>
          <w:ilvl w:val="0"/>
          <w:numId w:val="12"/>
        </w:numPr>
        <w:rPr>
          <w:rFonts w:ascii="Arial" w:hAnsi="Arial" w:cs="Arial"/>
          <w:sz w:val="22"/>
        </w:rPr>
      </w:pPr>
      <w:r>
        <w:rPr>
          <w:rFonts w:ascii="Arial" w:hAnsi="Arial" w:cs="Arial"/>
          <w:sz w:val="22"/>
        </w:rPr>
        <w:t>227,000 jobs</w:t>
      </w:r>
    </w:p>
    <w:p w:rsidR="001545AB" w:rsidRDefault="001545AB" w:rsidP="001545AB">
      <w:pPr>
        <w:pStyle w:val="ListParagraph"/>
        <w:numPr>
          <w:ilvl w:val="0"/>
          <w:numId w:val="12"/>
        </w:numPr>
        <w:rPr>
          <w:rFonts w:ascii="Arial" w:hAnsi="Arial" w:cs="Arial"/>
          <w:sz w:val="22"/>
        </w:rPr>
      </w:pPr>
      <w:r>
        <w:rPr>
          <w:rFonts w:ascii="Arial" w:hAnsi="Arial" w:cs="Arial"/>
          <w:sz w:val="22"/>
        </w:rPr>
        <w:t>$34.6Billion (CAD) Economic Contribution</w:t>
      </w:r>
    </w:p>
    <w:p w:rsidR="001545AB" w:rsidRDefault="001545AB" w:rsidP="001545AB">
      <w:pPr>
        <w:pStyle w:val="ListParagraph"/>
        <w:numPr>
          <w:ilvl w:val="0"/>
          <w:numId w:val="12"/>
        </w:numPr>
        <w:rPr>
          <w:rFonts w:ascii="Arial" w:hAnsi="Arial" w:cs="Arial"/>
          <w:sz w:val="22"/>
        </w:rPr>
      </w:pPr>
      <w:r>
        <w:rPr>
          <w:rFonts w:ascii="Arial" w:hAnsi="Arial" w:cs="Arial"/>
          <w:sz w:val="22"/>
        </w:rPr>
        <w:t>$14.5Billion (CAD) Personal Income</w:t>
      </w:r>
    </w:p>
    <w:p w:rsidR="001545AB" w:rsidRDefault="001545AB" w:rsidP="001545AB">
      <w:pPr>
        <w:pStyle w:val="ListParagraph"/>
        <w:numPr>
          <w:ilvl w:val="0"/>
          <w:numId w:val="12"/>
        </w:numPr>
        <w:rPr>
          <w:rFonts w:ascii="Arial" w:hAnsi="Arial" w:cs="Arial"/>
          <w:sz w:val="22"/>
        </w:rPr>
      </w:pPr>
      <w:r>
        <w:rPr>
          <w:rFonts w:ascii="Arial" w:hAnsi="Arial" w:cs="Arial"/>
          <w:sz w:val="22"/>
        </w:rPr>
        <w:t>$4.7Billion (CAD) in taxes paid to Federal, State,Provincial Governments</w:t>
      </w:r>
    </w:p>
    <w:p w:rsidR="007F5EEA" w:rsidRPr="007F5EEA" w:rsidRDefault="007F5EEA" w:rsidP="007F5EEA">
      <w:pPr>
        <w:ind w:left="284" w:firstLine="0"/>
        <w:rPr>
          <w:rFonts w:ascii="Arial" w:hAnsi="Arial" w:cs="Arial"/>
          <w:sz w:val="22"/>
        </w:rPr>
      </w:pPr>
    </w:p>
    <w:p w:rsidR="007F5EEA" w:rsidRDefault="007F5EEA" w:rsidP="004F5E95">
      <w:pPr>
        <w:pStyle w:val="BodyTextIndent"/>
        <w:rPr>
          <w:rFonts w:ascii="Arial" w:hAnsi="Arial" w:cs="Arial"/>
          <w:sz w:val="22"/>
        </w:rPr>
      </w:pPr>
      <w:r>
        <w:rPr>
          <w:rFonts w:ascii="Arial" w:hAnsi="Arial" w:cs="Arial"/>
          <w:sz w:val="22"/>
        </w:rPr>
        <w:t>These findings emphasized the importance of keeping the vital St-Lawrence Seaway system healthy, competitive and efficient for years to come.</w:t>
      </w:r>
    </w:p>
    <w:p w:rsidR="00CF14A5" w:rsidRDefault="00CF14A5" w:rsidP="004F5E95">
      <w:pPr>
        <w:pStyle w:val="BodyTextIndent"/>
        <w:rPr>
          <w:rFonts w:ascii="Arial" w:hAnsi="Arial" w:cs="Arial"/>
          <w:sz w:val="22"/>
        </w:rPr>
      </w:pPr>
    </w:p>
    <w:p w:rsidR="007F5EEA" w:rsidRDefault="007F5EEA" w:rsidP="004F5E95">
      <w:pPr>
        <w:pStyle w:val="BodyTextIndent"/>
        <w:rPr>
          <w:rFonts w:ascii="Arial" w:hAnsi="Arial" w:cs="Arial"/>
          <w:sz w:val="22"/>
        </w:rPr>
      </w:pPr>
      <w:r>
        <w:rPr>
          <w:rFonts w:ascii="Arial" w:hAnsi="Arial" w:cs="Arial"/>
          <w:sz w:val="22"/>
        </w:rPr>
        <w:t>A total of $7.1 Billion (CAD) is currently being invested</w:t>
      </w:r>
      <w:r w:rsidR="00551AC2">
        <w:rPr>
          <w:rFonts w:ascii="Arial" w:hAnsi="Arial" w:cs="Arial"/>
          <w:sz w:val="22"/>
        </w:rPr>
        <w:t xml:space="preserve"> globally</w:t>
      </w:r>
      <w:r>
        <w:rPr>
          <w:rFonts w:ascii="Arial" w:hAnsi="Arial" w:cs="Arial"/>
          <w:sz w:val="22"/>
        </w:rPr>
        <w:t xml:space="preserve"> </w:t>
      </w:r>
      <w:r w:rsidR="00BD1147">
        <w:rPr>
          <w:rFonts w:ascii="Arial" w:hAnsi="Arial" w:cs="Arial"/>
          <w:sz w:val="22"/>
        </w:rPr>
        <w:t xml:space="preserve">(between 2009 and 2018) </w:t>
      </w:r>
      <w:r>
        <w:rPr>
          <w:rFonts w:ascii="Arial" w:hAnsi="Arial" w:cs="Arial"/>
          <w:sz w:val="22"/>
        </w:rPr>
        <w:t>in different parts of the Seaway system, of which $1.2Billion (CAD) has been targeted for ships, as part of a global fleet renewal program.</w:t>
      </w:r>
    </w:p>
    <w:p w:rsidR="007F5EEA" w:rsidRDefault="007F5EEA" w:rsidP="004F5E95">
      <w:pPr>
        <w:pStyle w:val="BodyTextIndent"/>
        <w:rPr>
          <w:rFonts w:ascii="Arial" w:hAnsi="Arial" w:cs="Arial"/>
          <w:sz w:val="22"/>
        </w:rPr>
      </w:pPr>
    </w:p>
    <w:p w:rsidR="007F5EEA" w:rsidRDefault="007F5EEA" w:rsidP="004F5E95">
      <w:pPr>
        <w:pStyle w:val="BodyTextIndent"/>
        <w:rPr>
          <w:rFonts w:ascii="Arial" w:hAnsi="Arial" w:cs="Arial"/>
          <w:sz w:val="22"/>
        </w:rPr>
      </w:pPr>
      <w:r>
        <w:rPr>
          <w:rFonts w:ascii="Arial" w:hAnsi="Arial" w:cs="Arial"/>
          <w:sz w:val="22"/>
        </w:rPr>
        <w:t>The leveraging of technology to control operating costs allows the St-</w:t>
      </w:r>
      <w:r w:rsidR="00DB126D">
        <w:rPr>
          <w:rFonts w:ascii="Arial" w:hAnsi="Arial" w:cs="Arial"/>
          <w:sz w:val="22"/>
        </w:rPr>
        <w:t>Lawrence</w:t>
      </w:r>
      <w:r>
        <w:rPr>
          <w:rFonts w:ascii="Arial" w:hAnsi="Arial" w:cs="Arial"/>
          <w:sz w:val="22"/>
        </w:rPr>
        <w:t xml:space="preserve"> Seaway Management Corporation to remain a</w:t>
      </w:r>
      <w:r w:rsidR="00BD1147">
        <w:rPr>
          <w:rFonts w:ascii="Arial" w:hAnsi="Arial" w:cs="Arial"/>
          <w:sz w:val="22"/>
        </w:rPr>
        <w:t>n efficient and</w:t>
      </w:r>
      <w:r>
        <w:rPr>
          <w:rFonts w:ascii="Arial" w:hAnsi="Arial" w:cs="Arial"/>
          <w:sz w:val="22"/>
        </w:rPr>
        <w:t xml:space="preserve"> competitive transportation choice. </w:t>
      </w:r>
    </w:p>
    <w:p w:rsidR="007F5EEA" w:rsidRDefault="007F5EEA" w:rsidP="004F5E95">
      <w:pPr>
        <w:pStyle w:val="BodyTextIndent"/>
        <w:rPr>
          <w:rFonts w:ascii="Arial" w:hAnsi="Arial" w:cs="Arial"/>
          <w:sz w:val="22"/>
        </w:rPr>
      </w:pPr>
    </w:p>
    <w:p w:rsidR="007F5EEA" w:rsidRPr="00AB33CA" w:rsidRDefault="007F5EEA" w:rsidP="004F5E95">
      <w:pPr>
        <w:pStyle w:val="BodyTextIndent"/>
        <w:rPr>
          <w:rFonts w:ascii="Arial" w:hAnsi="Arial" w:cs="Arial"/>
          <w:sz w:val="22"/>
        </w:rPr>
      </w:pPr>
      <w:r>
        <w:rPr>
          <w:rFonts w:ascii="Arial" w:hAnsi="Arial" w:cs="Arial"/>
          <w:sz w:val="22"/>
        </w:rPr>
        <w:t xml:space="preserve">The recent </w:t>
      </w:r>
      <w:r w:rsidR="00BD1147">
        <w:rPr>
          <w:rFonts w:ascii="Arial" w:hAnsi="Arial" w:cs="Arial"/>
          <w:sz w:val="22"/>
        </w:rPr>
        <w:t>deployment of technologies such as Hands Free Mooring and Vessel Self Spotting has been very well received by Seaway stakeholders. The improvements in transit times, in safety, the reduction of potential hull damages, the avoidance of extensive maintenance of ship-based equipment, and the flexibility provided in resource allocation has translated into our stakeholders now asking for a faster implementation</w:t>
      </w:r>
      <w:r w:rsidR="00DB126D">
        <w:rPr>
          <w:rFonts w:ascii="Arial" w:hAnsi="Arial" w:cs="Arial"/>
          <w:sz w:val="22"/>
        </w:rPr>
        <w:t xml:space="preserve"> throughout the Seaway system</w:t>
      </w:r>
      <w:r w:rsidR="00BD1147">
        <w:rPr>
          <w:rFonts w:ascii="Arial" w:hAnsi="Arial" w:cs="Arial"/>
          <w:sz w:val="22"/>
        </w:rPr>
        <w:t>.</w:t>
      </w:r>
    </w:p>
    <w:p w:rsidR="00AF403B" w:rsidRPr="00AB33CA" w:rsidRDefault="00AF403B">
      <w:pPr>
        <w:pStyle w:val="Heading1"/>
        <w:rPr>
          <w:rFonts w:ascii="Arial" w:hAnsi="Arial" w:cs="Arial"/>
          <w:sz w:val="22"/>
          <w:szCs w:val="22"/>
          <w:lang w:val="de-DE"/>
        </w:rPr>
      </w:pPr>
      <w:r w:rsidRPr="00AB33CA">
        <w:rPr>
          <w:rFonts w:ascii="Arial" w:hAnsi="Arial" w:cs="Arial"/>
          <w:sz w:val="22"/>
          <w:szCs w:val="22"/>
          <w:lang w:val="de-DE"/>
        </w:rPr>
        <w:t>REFERENCES</w:t>
      </w:r>
    </w:p>
    <w:p w:rsidR="00AF403B" w:rsidRPr="00AB33CA" w:rsidRDefault="001545AB">
      <w:pPr>
        <w:rPr>
          <w:rFonts w:ascii="Arial" w:hAnsi="Arial" w:cs="Arial"/>
          <w:sz w:val="22"/>
          <w:lang w:val="en-US"/>
        </w:rPr>
      </w:pPr>
      <w:r>
        <w:rPr>
          <w:rFonts w:ascii="Arial" w:hAnsi="Arial" w:cs="Arial"/>
          <w:sz w:val="22"/>
          <w:lang w:val="en-US"/>
        </w:rPr>
        <w:t>“</w:t>
      </w:r>
      <w:r w:rsidRPr="001545AB">
        <w:rPr>
          <w:rFonts w:ascii="Arial" w:hAnsi="Arial" w:cs="Arial"/>
          <w:i/>
          <w:sz w:val="22"/>
          <w:lang w:val="en-US"/>
        </w:rPr>
        <w:t>The Economic Impacts of the Great Lakes – St-Lawrence Seaway System</w:t>
      </w:r>
      <w:r>
        <w:rPr>
          <w:rFonts w:ascii="Arial" w:hAnsi="Arial" w:cs="Arial"/>
          <w:sz w:val="22"/>
          <w:lang w:val="en-US"/>
        </w:rPr>
        <w:t>”, Martin Associates, Lancaster, PA, October 18, 2011</w:t>
      </w:r>
    </w:p>
    <w:p w:rsidR="00E07097" w:rsidRDefault="00E07097">
      <w:pPr>
        <w:rPr>
          <w:rFonts w:ascii="Arial" w:hAnsi="Arial" w:cs="Arial"/>
          <w:sz w:val="22"/>
          <w:lang w:val="en-US"/>
        </w:rPr>
      </w:pPr>
    </w:p>
    <w:p w:rsidR="00E07097" w:rsidRPr="00AB33CA" w:rsidRDefault="00E07097">
      <w:pPr>
        <w:rPr>
          <w:rFonts w:ascii="Arial" w:hAnsi="Arial" w:cs="Arial"/>
          <w:sz w:val="22"/>
          <w:lang w:val="en-US"/>
        </w:rPr>
      </w:pPr>
    </w:p>
    <w:sectPr w:rsidR="00E07097" w:rsidRPr="00AB33CA">
      <w:type w:val="continuous"/>
      <w:pgSz w:w="11906" w:h="16838"/>
      <w:pgMar w:top="709" w:right="707" w:bottom="709" w:left="709" w:header="708" w:footer="515"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720" w:rsidRDefault="00CC3720">
      <w:r>
        <w:separator/>
      </w:r>
    </w:p>
  </w:endnote>
  <w:endnote w:type="continuationSeparator" w:id="0">
    <w:p w:rsidR="00CC3720" w:rsidRDefault="00CC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20" w:rsidRPr="00AD6954" w:rsidRDefault="00CC3720">
    <w:pPr>
      <w:pStyle w:val="Footer"/>
      <w:pBdr>
        <w:bottom w:val="single" w:sz="6" w:space="1" w:color="auto"/>
      </w:pBdr>
      <w:rPr>
        <w:rFonts w:ascii="Arial" w:hAnsi="Arial" w:cs="Arial"/>
        <w:sz w:val="16"/>
        <w:szCs w:val="16"/>
        <w:lang w:val="fr-BE"/>
      </w:rPr>
    </w:pPr>
  </w:p>
  <w:p w:rsidR="00CC3720" w:rsidRPr="00FA55D7" w:rsidRDefault="00CC3720" w:rsidP="00A40833">
    <w:pPr>
      <w:pStyle w:val="Footer"/>
      <w:tabs>
        <w:tab w:val="clear" w:pos="4536"/>
        <w:tab w:val="clear" w:pos="9072"/>
        <w:tab w:val="center" w:pos="7513"/>
      </w:tabs>
      <w:rPr>
        <w:rFonts w:ascii="Arial" w:hAnsi="Arial" w:cs="Arial"/>
        <w:sz w:val="18"/>
        <w:szCs w:val="18"/>
        <w:lang w:val="en-US"/>
      </w:rPr>
    </w:pPr>
    <w:r w:rsidRPr="00FA55D7">
      <w:rPr>
        <w:rFonts w:ascii="Arial" w:hAnsi="Arial" w:cs="Arial"/>
        <w:sz w:val="18"/>
        <w:szCs w:val="18"/>
        <w:lang w:val="en-US"/>
      </w:rPr>
      <w:t>PIANC WORLD CONGRESS 201</w:t>
    </w:r>
    <w:r>
      <w:rPr>
        <w:rFonts w:ascii="Arial" w:hAnsi="Arial" w:cs="Arial"/>
        <w:sz w:val="18"/>
        <w:szCs w:val="18"/>
        <w:lang w:val="en-US"/>
      </w:rPr>
      <w:t>8</w:t>
    </w:r>
    <w:r w:rsidRPr="00FA55D7">
      <w:rPr>
        <w:rFonts w:ascii="Arial" w:hAnsi="Arial" w:cs="Arial"/>
        <w:sz w:val="18"/>
        <w:szCs w:val="18"/>
        <w:lang w:val="en-US"/>
      </w:rPr>
      <w:t xml:space="preserve">  </w:t>
    </w:r>
    <w:r w:rsidRPr="00FA55D7">
      <w:rPr>
        <w:rFonts w:ascii="Arial" w:hAnsi="Arial" w:cs="Arial"/>
        <w:sz w:val="18"/>
        <w:szCs w:val="18"/>
        <w:lang w:val="en-US"/>
      </w:rPr>
      <w:tab/>
      <w:t xml:space="preserve">Paper </w:t>
    </w:r>
    <w:r>
      <w:rPr>
        <w:rFonts w:ascii="Arial" w:hAnsi="Arial" w:cs="Arial"/>
        <w:sz w:val="18"/>
        <w:szCs w:val="18"/>
        <w:lang w:val="en-US"/>
      </w:rPr>
      <w:t>124</w:t>
    </w:r>
    <w:r w:rsidRPr="00FA55D7">
      <w:rPr>
        <w:rFonts w:ascii="Arial" w:hAnsi="Arial" w:cs="Arial"/>
        <w:sz w:val="18"/>
        <w:szCs w:val="18"/>
        <w:lang w:val="en-US"/>
      </w:rPr>
      <w:t xml:space="preserve"> - Page </w:t>
    </w:r>
    <w:r w:rsidRPr="00AD6954">
      <w:rPr>
        <w:rStyle w:val="PageNumber"/>
        <w:rFonts w:ascii="Arial" w:hAnsi="Arial" w:cs="Arial"/>
        <w:sz w:val="18"/>
        <w:szCs w:val="18"/>
      </w:rPr>
      <w:fldChar w:fldCharType="begin"/>
    </w:r>
    <w:r w:rsidRPr="00AD6954">
      <w:rPr>
        <w:rStyle w:val="PageNumber"/>
        <w:rFonts w:ascii="Arial" w:hAnsi="Arial" w:cs="Arial"/>
        <w:sz w:val="18"/>
        <w:szCs w:val="18"/>
      </w:rPr>
      <w:instrText xml:space="preserve"> PAGE </w:instrText>
    </w:r>
    <w:r w:rsidRPr="00AD6954">
      <w:rPr>
        <w:rStyle w:val="PageNumber"/>
        <w:rFonts w:ascii="Arial" w:hAnsi="Arial" w:cs="Arial"/>
        <w:sz w:val="18"/>
        <w:szCs w:val="18"/>
      </w:rPr>
      <w:fldChar w:fldCharType="separate"/>
    </w:r>
    <w:r w:rsidR="00BE1495">
      <w:rPr>
        <w:rStyle w:val="PageNumber"/>
        <w:rFonts w:ascii="Arial" w:hAnsi="Arial" w:cs="Arial"/>
        <w:noProof/>
        <w:sz w:val="18"/>
        <w:szCs w:val="18"/>
      </w:rPr>
      <w:t>5</w:t>
    </w:r>
    <w:r w:rsidRPr="00AD6954">
      <w:rPr>
        <w:rStyle w:val="PageNumber"/>
        <w:rFonts w:ascii="Arial" w:hAnsi="Arial" w:cs="Arial"/>
        <w:sz w:val="18"/>
        <w:szCs w:val="18"/>
      </w:rPr>
      <w:fldChar w:fldCharType="end"/>
    </w:r>
    <w:r w:rsidRPr="00AD6954">
      <w:rPr>
        <w:rStyle w:val="PageNumber"/>
        <w:rFonts w:ascii="Arial" w:hAnsi="Arial" w:cs="Arial"/>
        <w:sz w:val="18"/>
        <w:szCs w:val="18"/>
      </w:rPr>
      <w:t>/</w:t>
    </w:r>
    <w:r w:rsidRPr="00AD6954">
      <w:rPr>
        <w:rStyle w:val="PageNumber"/>
        <w:rFonts w:ascii="Arial" w:hAnsi="Arial" w:cs="Arial"/>
        <w:sz w:val="18"/>
        <w:szCs w:val="18"/>
      </w:rPr>
      <w:fldChar w:fldCharType="begin"/>
    </w:r>
    <w:r w:rsidRPr="00AD6954">
      <w:rPr>
        <w:rStyle w:val="PageNumber"/>
        <w:rFonts w:ascii="Arial" w:hAnsi="Arial" w:cs="Arial"/>
        <w:sz w:val="18"/>
        <w:szCs w:val="18"/>
      </w:rPr>
      <w:instrText xml:space="preserve"> NUMPAGES </w:instrText>
    </w:r>
    <w:r w:rsidRPr="00AD6954">
      <w:rPr>
        <w:rStyle w:val="PageNumber"/>
        <w:rFonts w:ascii="Arial" w:hAnsi="Arial" w:cs="Arial"/>
        <w:sz w:val="18"/>
        <w:szCs w:val="18"/>
      </w:rPr>
      <w:fldChar w:fldCharType="separate"/>
    </w:r>
    <w:r w:rsidR="00BE1495">
      <w:rPr>
        <w:rStyle w:val="PageNumber"/>
        <w:rFonts w:ascii="Arial" w:hAnsi="Arial" w:cs="Arial"/>
        <w:noProof/>
        <w:sz w:val="18"/>
        <w:szCs w:val="18"/>
      </w:rPr>
      <w:t>6</w:t>
    </w:r>
    <w:r w:rsidRPr="00AD6954">
      <w:rPr>
        <w:rStyle w:val="PageNumbe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720" w:rsidRDefault="00CC3720">
      <w:r>
        <w:separator/>
      </w:r>
    </w:p>
  </w:footnote>
  <w:footnote w:type="continuationSeparator" w:id="0">
    <w:p w:rsidR="00CC3720" w:rsidRDefault="00CC3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20" w:rsidRPr="00AD6954" w:rsidRDefault="00CC3720" w:rsidP="00405F52">
    <w:pPr>
      <w:jc w:val="right"/>
      <w:rPr>
        <w:rFonts w:ascii="Arial" w:hAnsi="Arial" w:cs="Arial"/>
        <w:b/>
        <w:bCs/>
        <w:sz w:val="18"/>
        <w:szCs w:val="18"/>
        <w:lang w:val="en-GB"/>
      </w:rPr>
    </w:pPr>
    <w:r>
      <w:rPr>
        <w:rFonts w:ascii="Arial" w:hAnsi="Arial" w:cs="Arial"/>
        <w:b/>
        <w:bCs/>
        <w:noProof/>
        <w:sz w:val="18"/>
        <w:szCs w:val="18"/>
        <w:lang w:val="fr-CA" w:eastAsia="fr-CA"/>
      </w:rPr>
      <w:drawing>
        <wp:anchor distT="0" distB="0" distL="114300" distR="114300" simplePos="0" relativeHeight="251657728" behindDoc="1" locked="0" layoutInCell="1" allowOverlap="1">
          <wp:simplePos x="0" y="0"/>
          <wp:positionH relativeFrom="column">
            <wp:posOffset>64135</wp:posOffset>
          </wp:positionH>
          <wp:positionV relativeFrom="paragraph">
            <wp:posOffset>-125095</wp:posOffset>
          </wp:positionV>
          <wp:extent cx="771525" cy="771525"/>
          <wp:effectExtent l="0" t="0" r="9525" b="9525"/>
          <wp:wrapNone/>
          <wp:docPr id="1" name="Imagen 1" descr="Logo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8"/>
        <w:szCs w:val="18"/>
        <w:lang w:val="en-GB"/>
      </w:rPr>
      <w:t>“PIANC WORLD CONGRESS</w:t>
    </w:r>
    <w:r w:rsidRPr="00AD6954">
      <w:rPr>
        <w:rFonts w:ascii="Arial" w:hAnsi="Arial" w:cs="Arial"/>
        <w:b/>
        <w:bCs/>
        <w:sz w:val="18"/>
        <w:szCs w:val="18"/>
        <w:lang w:val="en-GB"/>
      </w:rPr>
      <w:t xml:space="preserve"> 201</w:t>
    </w:r>
    <w:r>
      <w:rPr>
        <w:rFonts w:ascii="Arial" w:hAnsi="Arial" w:cs="Arial"/>
        <w:b/>
        <w:bCs/>
        <w:sz w:val="18"/>
        <w:szCs w:val="18"/>
        <w:lang w:val="en-GB"/>
      </w:rPr>
      <w:t>8</w:t>
    </w:r>
    <w:r w:rsidRPr="00AD6954">
      <w:rPr>
        <w:rFonts w:ascii="Arial" w:hAnsi="Arial" w:cs="Arial"/>
        <w:b/>
        <w:bCs/>
        <w:sz w:val="18"/>
        <w:szCs w:val="18"/>
        <w:lang w:val="en-GB"/>
      </w:rPr>
      <w:t>”</w:t>
    </w:r>
  </w:p>
  <w:p w:rsidR="00CC3720" w:rsidRPr="00AD6954" w:rsidRDefault="00CC3720" w:rsidP="00405F52">
    <w:pPr>
      <w:jc w:val="right"/>
      <w:rPr>
        <w:rFonts w:ascii="Arial" w:hAnsi="Arial" w:cs="Arial"/>
        <w:sz w:val="18"/>
        <w:szCs w:val="18"/>
        <w:lang w:val="en-US"/>
      </w:rPr>
    </w:pPr>
    <w:r>
      <w:rPr>
        <w:rFonts w:ascii="Arial" w:hAnsi="Arial" w:cs="Arial"/>
        <w:sz w:val="18"/>
        <w:szCs w:val="18"/>
        <w:lang w:val="en-US"/>
      </w:rPr>
      <w:t>Panama City, Panama</w:t>
    </w:r>
    <w:r w:rsidRPr="00AD6954">
      <w:rPr>
        <w:rFonts w:ascii="Arial" w:hAnsi="Arial" w:cs="Arial"/>
        <w:sz w:val="18"/>
        <w:szCs w:val="18"/>
        <w:lang w:val="en-US"/>
      </w:rPr>
      <w:t xml:space="preserve">, </w:t>
    </w:r>
    <w:r>
      <w:rPr>
        <w:rFonts w:ascii="Arial" w:hAnsi="Arial" w:cs="Arial"/>
        <w:sz w:val="18"/>
        <w:szCs w:val="18"/>
        <w:lang w:val="en-US"/>
      </w:rPr>
      <w:t>7</w:t>
    </w:r>
    <w:r w:rsidRPr="00AD6954">
      <w:rPr>
        <w:rFonts w:ascii="Arial" w:hAnsi="Arial" w:cs="Arial"/>
        <w:sz w:val="18"/>
        <w:szCs w:val="18"/>
        <w:lang w:val="en-US"/>
      </w:rPr>
      <w:t>-</w:t>
    </w:r>
    <w:r>
      <w:rPr>
        <w:rFonts w:ascii="Arial" w:hAnsi="Arial" w:cs="Arial"/>
        <w:sz w:val="18"/>
        <w:szCs w:val="18"/>
        <w:lang w:val="en-US"/>
      </w:rPr>
      <w:t>11 May</w:t>
    </w:r>
    <w:r w:rsidRPr="00AD6954">
      <w:rPr>
        <w:rFonts w:ascii="Arial" w:hAnsi="Arial" w:cs="Arial"/>
        <w:sz w:val="18"/>
        <w:szCs w:val="18"/>
        <w:lang w:val="en-US"/>
      </w:rPr>
      <w:t xml:space="preserve"> 201</w:t>
    </w:r>
    <w:r>
      <w:rPr>
        <w:rFonts w:ascii="Arial" w:hAnsi="Arial" w:cs="Arial"/>
        <w:sz w:val="18"/>
        <w:szCs w:val="18"/>
        <w:lang w:val="en-US"/>
      </w:rPr>
      <w:t>8</w:t>
    </w:r>
  </w:p>
  <w:p w:rsidR="00CC3720" w:rsidRDefault="00CC3720">
    <w:pPr>
      <w:jc w:val="right"/>
      <w:rPr>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A38"/>
    <w:multiLevelType w:val="multilevel"/>
    <w:tmpl w:val="92BA6A20"/>
    <w:lvl w:ilvl="0">
      <w:start w:val="2"/>
      <w:numFmt w:val="decimal"/>
      <w:lvlText w:val="%1"/>
      <w:lvlJc w:val="left"/>
      <w:pPr>
        <w:tabs>
          <w:tab w:val="num" w:pos="420"/>
        </w:tabs>
        <w:ind w:left="420" w:hanging="420"/>
      </w:pPr>
      <w:rPr>
        <w:rFonts w:hint="default"/>
        <w:i w:val="0"/>
      </w:rPr>
    </w:lvl>
    <w:lvl w:ilvl="1">
      <w:start w:val="1"/>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
    <w:nsid w:val="0C7A571A"/>
    <w:multiLevelType w:val="multilevel"/>
    <w:tmpl w:val="B046EB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1993BF5"/>
    <w:multiLevelType w:val="multilevel"/>
    <w:tmpl w:val="BA1C48EC"/>
    <w:lvl w:ilvl="0">
      <w:start w:val="3"/>
      <w:numFmt w:val="decimal"/>
      <w:lvlText w:val="%1"/>
      <w:lvlJc w:val="left"/>
      <w:pPr>
        <w:tabs>
          <w:tab w:val="num" w:pos="420"/>
        </w:tabs>
        <w:ind w:left="420" w:hanging="420"/>
      </w:pPr>
      <w:rPr>
        <w:rFonts w:hint="default"/>
        <w:i w:val="0"/>
      </w:rPr>
    </w:lvl>
    <w:lvl w:ilvl="1">
      <w:start w:val="1"/>
      <w:numFmt w:val="decimal"/>
      <w:lvlText w:val="%1.%2"/>
      <w:lvlJc w:val="left"/>
      <w:pPr>
        <w:tabs>
          <w:tab w:val="num" w:pos="420"/>
        </w:tabs>
        <w:ind w:left="420" w:hanging="420"/>
      </w:pPr>
      <w:rPr>
        <w:rFonts w:hint="default"/>
        <w:i/>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
    <w:nsid w:val="1C9F2709"/>
    <w:multiLevelType w:val="hybridMultilevel"/>
    <w:tmpl w:val="94B0D002"/>
    <w:lvl w:ilvl="0" w:tplc="0C0C000F">
      <w:start w:val="1"/>
      <w:numFmt w:val="decimal"/>
      <w:lvlText w:val="%1."/>
      <w:lvlJc w:val="left"/>
      <w:pPr>
        <w:ind w:left="1057" w:hanging="360"/>
      </w:pPr>
    </w:lvl>
    <w:lvl w:ilvl="1" w:tplc="0C0C0019" w:tentative="1">
      <w:start w:val="1"/>
      <w:numFmt w:val="lowerLetter"/>
      <w:lvlText w:val="%2."/>
      <w:lvlJc w:val="left"/>
      <w:pPr>
        <w:ind w:left="1777" w:hanging="360"/>
      </w:pPr>
    </w:lvl>
    <w:lvl w:ilvl="2" w:tplc="0C0C001B" w:tentative="1">
      <w:start w:val="1"/>
      <w:numFmt w:val="lowerRoman"/>
      <w:lvlText w:val="%3."/>
      <w:lvlJc w:val="right"/>
      <w:pPr>
        <w:ind w:left="2497" w:hanging="180"/>
      </w:pPr>
    </w:lvl>
    <w:lvl w:ilvl="3" w:tplc="0C0C000F" w:tentative="1">
      <w:start w:val="1"/>
      <w:numFmt w:val="decimal"/>
      <w:lvlText w:val="%4."/>
      <w:lvlJc w:val="left"/>
      <w:pPr>
        <w:ind w:left="3217" w:hanging="360"/>
      </w:pPr>
    </w:lvl>
    <w:lvl w:ilvl="4" w:tplc="0C0C0019" w:tentative="1">
      <w:start w:val="1"/>
      <w:numFmt w:val="lowerLetter"/>
      <w:lvlText w:val="%5."/>
      <w:lvlJc w:val="left"/>
      <w:pPr>
        <w:ind w:left="3937" w:hanging="360"/>
      </w:pPr>
    </w:lvl>
    <w:lvl w:ilvl="5" w:tplc="0C0C001B" w:tentative="1">
      <w:start w:val="1"/>
      <w:numFmt w:val="lowerRoman"/>
      <w:lvlText w:val="%6."/>
      <w:lvlJc w:val="right"/>
      <w:pPr>
        <w:ind w:left="4657" w:hanging="180"/>
      </w:pPr>
    </w:lvl>
    <w:lvl w:ilvl="6" w:tplc="0C0C000F" w:tentative="1">
      <w:start w:val="1"/>
      <w:numFmt w:val="decimal"/>
      <w:lvlText w:val="%7."/>
      <w:lvlJc w:val="left"/>
      <w:pPr>
        <w:ind w:left="5377" w:hanging="360"/>
      </w:pPr>
    </w:lvl>
    <w:lvl w:ilvl="7" w:tplc="0C0C0019" w:tentative="1">
      <w:start w:val="1"/>
      <w:numFmt w:val="lowerLetter"/>
      <w:lvlText w:val="%8."/>
      <w:lvlJc w:val="left"/>
      <w:pPr>
        <w:ind w:left="6097" w:hanging="360"/>
      </w:pPr>
    </w:lvl>
    <w:lvl w:ilvl="8" w:tplc="0C0C001B" w:tentative="1">
      <w:start w:val="1"/>
      <w:numFmt w:val="lowerRoman"/>
      <w:lvlText w:val="%9."/>
      <w:lvlJc w:val="right"/>
      <w:pPr>
        <w:ind w:left="6817" w:hanging="180"/>
      </w:pPr>
    </w:lvl>
  </w:abstractNum>
  <w:abstractNum w:abstractNumId="4">
    <w:nsid w:val="21FB61DA"/>
    <w:multiLevelType w:val="multilevel"/>
    <w:tmpl w:val="7C5AF9B6"/>
    <w:lvl w:ilvl="0">
      <w:start w:val="2"/>
      <w:numFmt w:val="decimal"/>
      <w:lvlText w:val="%1"/>
      <w:lvlJc w:val="left"/>
      <w:pPr>
        <w:tabs>
          <w:tab w:val="num" w:pos="705"/>
        </w:tabs>
        <w:ind w:left="705" w:hanging="705"/>
      </w:pPr>
      <w:rPr>
        <w:rFonts w:hint="default"/>
        <w:i/>
      </w:rPr>
    </w:lvl>
    <w:lvl w:ilvl="1">
      <w:start w:val="5"/>
      <w:numFmt w:val="decimal"/>
      <w:lvlText w:val="%1.%2"/>
      <w:lvlJc w:val="left"/>
      <w:pPr>
        <w:tabs>
          <w:tab w:val="num" w:pos="705"/>
        </w:tabs>
        <w:ind w:left="705" w:hanging="705"/>
      </w:pPr>
      <w:rPr>
        <w:rFonts w:hint="default"/>
        <w:i/>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
    <w:nsid w:val="2497712E"/>
    <w:multiLevelType w:val="hybridMultilevel"/>
    <w:tmpl w:val="80D04C00"/>
    <w:lvl w:ilvl="0" w:tplc="83C0F0B0">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25920942"/>
    <w:multiLevelType w:val="multilevel"/>
    <w:tmpl w:val="EB744CCA"/>
    <w:lvl w:ilvl="0">
      <w:start w:val="2"/>
      <w:numFmt w:val="decimal"/>
      <w:lvlText w:val="%1"/>
      <w:lvlJc w:val="left"/>
      <w:pPr>
        <w:tabs>
          <w:tab w:val="num" w:pos="420"/>
        </w:tabs>
        <w:ind w:left="420" w:hanging="420"/>
      </w:pPr>
      <w:rPr>
        <w:rFonts w:hint="default"/>
        <w:i w:val="0"/>
      </w:rPr>
    </w:lvl>
    <w:lvl w:ilvl="1">
      <w:start w:val="1"/>
      <w:numFmt w:val="decimal"/>
      <w:lvlText w:val="%1.%2"/>
      <w:lvlJc w:val="left"/>
      <w:pPr>
        <w:tabs>
          <w:tab w:val="num" w:pos="420"/>
        </w:tabs>
        <w:ind w:left="420" w:hanging="420"/>
      </w:pPr>
      <w:rPr>
        <w:rFonts w:hint="default"/>
        <w:i/>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
    <w:nsid w:val="2F65654F"/>
    <w:multiLevelType w:val="hybridMultilevel"/>
    <w:tmpl w:val="23107B64"/>
    <w:lvl w:ilvl="0" w:tplc="7CAE81F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782DC7"/>
    <w:multiLevelType w:val="hybridMultilevel"/>
    <w:tmpl w:val="C3CE386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5B440EAF"/>
    <w:multiLevelType w:val="hybridMultilevel"/>
    <w:tmpl w:val="06F64A20"/>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0">
    <w:nsid w:val="69467AB3"/>
    <w:multiLevelType w:val="hybridMultilevel"/>
    <w:tmpl w:val="DC3ED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754E754C"/>
    <w:multiLevelType w:val="hybridMultilevel"/>
    <w:tmpl w:val="7D98AD2C"/>
    <w:lvl w:ilvl="0" w:tplc="0C0C0001">
      <w:start w:val="1"/>
      <w:numFmt w:val="bullet"/>
      <w:lvlText w:val=""/>
      <w:lvlJc w:val="left"/>
      <w:pPr>
        <w:ind w:left="1057" w:hanging="360"/>
      </w:pPr>
      <w:rPr>
        <w:rFonts w:ascii="Symbol" w:hAnsi="Symbol" w:hint="default"/>
      </w:rPr>
    </w:lvl>
    <w:lvl w:ilvl="1" w:tplc="0C0C0003" w:tentative="1">
      <w:start w:val="1"/>
      <w:numFmt w:val="bullet"/>
      <w:lvlText w:val="o"/>
      <w:lvlJc w:val="left"/>
      <w:pPr>
        <w:ind w:left="1777" w:hanging="360"/>
      </w:pPr>
      <w:rPr>
        <w:rFonts w:ascii="Courier New" w:hAnsi="Courier New" w:cs="Courier New" w:hint="default"/>
      </w:rPr>
    </w:lvl>
    <w:lvl w:ilvl="2" w:tplc="0C0C0005" w:tentative="1">
      <w:start w:val="1"/>
      <w:numFmt w:val="bullet"/>
      <w:lvlText w:val=""/>
      <w:lvlJc w:val="left"/>
      <w:pPr>
        <w:ind w:left="2497" w:hanging="360"/>
      </w:pPr>
      <w:rPr>
        <w:rFonts w:ascii="Wingdings" w:hAnsi="Wingdings" w:hint="default"/>
      </w:rPr>
    </w:lvl>
    <w:lvl w:ilvl="3" w:tplc="0C0C0001" w:tentative="1">
      <w:start w:val="1"/>
      <w:numFmt w:val="bullet"/>
      <w:lvlText w:val=""/>
      <w:lvlJc w:val="left"/>
      <w:pPr>
        <w:ind w:left="3217" w:hanging="360"/>
      </w:pPr>
      <w:rPr>
        <w:rFonts w:ascii="Symbol" w:hAnsi="Symbol" w:hint="default"/>
      </w:rPr>
    </w:lvl>
    <w:lvl w:ilvl="4" w:tplc="0C0C0003" w:tentative="1">
      <w:start w:val="1"/>
      <w:numFmt w:val="bullet"/>
      <w:lvlText w:val="o"/>
      <w:lvlJc w:val="left"/>
      <w:pPr>
        <w:ind w:left="3937" w:hanging="360"/>
      </w:pPr>
      <w:rPr>
        <w:rFonts w:ascii="Courier New" w:hAnsi="Courier New" w:cs="Courier New" w:hint="default"/>
      </w:rPr>
    </w:lvl>
    <w:lvl w:ilvl="5" w:tplc="0C0C0005" w:tentative="1">
      <w:start w:val="1"/>
      <w:numFmt w:val="bullet"/>
      <w:lvlText w:val=""/>
      <w:lvlJc w:val="left"/>
      <w:pPr>
        <w:ind w:left="4657" w:hanging="360"/>
      </w:pPr>
      <w:rPr>
        <w:rFonts w:ascii="Wingdings" w:hAnsi="Wingdings" w:hint="default"/>
      </w:rPr>
    </w:lvl>
    <w:lvl w:ilvl="6" w:tplc="0C0C0001" w:tentative="1">
      <w:start w:val="1"/>
      <w:numFmt w:val="bullet"/>
      <w:lvlText w:val=""/>
      <w:lvlJc w:val="left"/>
      <w:pPr>
        <w:ind w:left="5377" w:hanging="360"/>
      </w:pPr>
      <w:rPr>
        <w:rFonts w:ascii="Symbol" w:hAnsi="Symbol" w:hint="default"/>
      </w:rPr>
    </w:lvl>
    <w:lvl w:ilvl="7" w:tplc="0C0C0003" w:tentative="1">
      <w:start w:val="1"/>
      <w:numFmt w:val="bullet"/>
      <w:lvlText w:val="o"/>
      <w:lvlJc w:val="left"/>
      <w:pPr>
        <w:ind w:left="6097" w:hanging="360"/>
      </w:pPr>
      <w:rPr>
        <w:rFonts w:ascii="Courier New" w:hAnsi="Courier New" w:cs="Courier New" w:hint="default"/>
      </w:rPr>
    </w:lvl>
    <w:lvl w:ilvl="8" w:tplc="0C0C0005" w:tentative="1">
      <w:start w:val="1"/>
      <w:numFmt w:val="bullet"/>
      <w:lvlText w:val=""/>
      <w:lvlJc w:val="left"/>
      <w:pPr>
        <w:ind w:left="6817" w:hanging="360"/>
      </w:pPr>
      <w:rPr>
        <w:rFonts w:ascii="Wingdings" w:hAnsi="Wingdings" w:hint="default"/>
      </w:rPr>
    </w:lvl>
  </w:abstractNum>
  <w:num w:numId="1">
    <w:abstractNumId w:val="1"/>
  </w:num>
  <w:num w:numId="2">
    <w:abstractNumId w:val="7"/>
  </w:num>
  <w:num w:numId="3">
    <w:abstractNumId w:val="5"/>
  </w:num>
  <w:num w:numId="4">
    <w:abstractNumId w:val="4"/>
  </w:num>
  <w:num w:numId="5">
    <w:abstractNumId w:val="6"/>
  </w:num>
  <w:num w:numId="6">
    <w:abstractNumId w:val="2"/>
  </w:num>
  <w:num w:numId="7">
    <w:abstractNumId w:val="11"/>
  </w:num>
  <w:num w:numId="8">
    <w:abstractNumId w:val="3"/>
  </w:num>
  <w:num w:numId="9">
    <w:abstractNumId w:val="10"/>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E95"/>
    <w:rsid w:val="00060EE5"/>
    <w:rsid w:val="0006226A"/>
    <w:rsid w:val="000A1A01"/>
    <w:rsid w:val="000E3CA2"/>
    <w:rsid w:val="00103372"/>
    <w:rsid w:val="00111B3A"/>
    <w:rsid w:val="00152E98"/>
    <w:rsid w:val="001545AB"/>
    <w:rsid w:val="00164815"/>
    <w:rsid w:val="001B0D25"/>
    <w:rsid w:val="001C7D43"/>
    <w:rsid w:val="002068CC"/>
    <w:rsid w:val="00241548"/>
    <w:rsid w:val="00287EA4"/>
    <w:rsid w:val="002C671C"/>
    <w:rsid w:val="002D6380"/>
    <w:rsid w:val="00305834"/>
    <w:rsid w:val="00321B10"/>
    <w:rsid w:val="0033392A"/>
    <w:rsid w:val="00347DF4"/>
    <w:rsid w:val="00356B15"/>
    <w:rsid w:val="0039654D"/>
    <w:rsid w:val="003A2536"/>
    <w:rsid w:val="003A76D9"/>
    <w:rsid w:val="003E39F1"/>
    <w:rsid w:val="003E4DAB"/>
    <w:rsid w:val="003E5D9E"/>
    <w:rsid w:val="00405F52"/>
    <w:rsid w:val="004100D9"/>
    <w:rsid w:val="00433B04"/>
    <w:rsid w:val="00451325"/>
    <w:rsid w:val="0047627F"/>
    <w:rsid w:val="00486371"/>
    <w:rsid w:val="004A3373"/>
    <w:rsid w:val="004A7C65"/>
    <w:rsid w:val="004F5E95"/>
    <w:rsid w:val="005334B2"/>
    <w:rsid w:val="00551AC2"/>
    <w:rsid w:val="005B121C"/>
    <w:rsid w:val="00645FED"/>
    <w:rsid w:val="006E0E8B"/>
    <w:rsid w:val="00741382"/>
    <w:rsid w:val="007658CC"/>
    <w:rsid w:val="00781A85"/>
    <w:rsid w:val="00791FA0"/>
    <w:rsid w:val="007F2051"/>
    <w:rsid w:val="007F5EEA"/>
    <w:rsid w:val="00802833"/>
    <w:rsid w:val="00846CCA"/>
    <w:rsid w:val="00867342"/>
    <w:rsid w:val="008948CE"/>
    <w:rsid w:val="008A0505"/>
    <w:rsid w:val="008A4BBA"/>
    <w:rsid w:val="008B50DD"/>
    <w:rsid w:val="00984A89"/>
    <w:rsid w:val="00991266"/>
    <w:rsid w:val="009A34BD"/>
    <w:rsid w:val="009D5299"/>
    <w:rsid w:val="00A40833"/>
    <w:rsid w:val="00A67334"/>
    <w:rsid w:val="00A719DE"/>
    <w:rsid w:val="00A76BC6"/>
    <w:rsid w:val="00AA28A5"/>
    <w:rsid w:val="00AB33CA"/>
    <w:rsid w:val="00AD6954"/>
    <w:rsid w:val="00AF403B"/>
    <w:rsid w:val="00B0574F"/>
    <w:rsid w:val="00B70965"/>
    <w:rsid w:val="00B82BA9"/>
    <w:rsid w:val="00B86083"/>
    <w:rsid w:val="00BB458B"/>
    <w:rsid w:val="00BB7E39"/>
    <w:rsid w:val="00BB7F1D"/>
    <w:rsid w:val="00BD1147"/>
    <w:rsid w:val="00BE1495"/>
    <w:rsid w:val="00C377C5"/>
    <w:rsid w:val="00C54B72"/>
    <w:rsid w:val="00C65330"/>
    <w:rsid w:val="00C71472"/>
    <w:rsid w:val="00C84F9C"/>
    <w:rsid w:val="00C96912"/>
    <w:rsid w:val="00CC3720"/>
    <w:rsid w:val="00CF14A5"/>
    <w:rsid w:val="00D1531A"/>
    <w:rsid w:val="00D273DC"/>
    <w:rsid w:val="00DB126D"/>
    <w:rsid w:val="00DC709B"/>
    <w:rsid w:val="00E07097"/>
    <w:rsid w:val="00E150AA"/>
    <w:rsid w:val="00E42BA3"/>
    <w:rsid w:val="00E514B4"/>
    <w:rsid w:val="00EA19CF"/>
    <w:rsid w:val="00EB749F"/>
    <w:rsid w:val="00EC0784"/>
    <w:rsid w:val="00ED4ADC"/>
    <w:rsid w:val="00EE5EA5"/>
    <w:rsid w:val="00EF24E5"/>
    <w:rsid w:val="00F005E5"/>
    <w:rsid w:val="00F06CD3"/>
    <w:rsid w:val="00F121C8"/>
    <w:rsid w:val="00F46D66"/>
    <w:rsid w:val="00F56236"/>
    <w:rsid w:val="00F700CB"/>
    <w:rsid w:val="00F8014E"/>
    <w:rsid w:val="00F83BB5"/>
    <w:rsid w:val="00FA55D7"/>
    <w:rsid w:val="00FE6802"/>
    <w:rsid w:val="00FF32F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rFonts w:ascii="Times New Roman" w:hAnsi="Times New Roman"/>
      <w:sz w:val="24"/>
      <w:szCs w:val="22"/>
      <w:lang w:val="tr-TR" w:eastAsia="en-US"/>
    </w:rPr>
  </w:style>
  <w:style w:type="paragraph" w:styleId="Heading1">
    <w:name w:val="heading 1"/>
    <w:basedOn w:val="Normal"/>
    <w:next w:val="Normal"/>
    <w:qFormat/>
    <w:pPr>
      <w:keepNext/>
      <w:tabs>
        <w:tab w:val="left" w:pos="284"/>
      </w:tabs>
      <w:spacing w:before="240" w:after="120"/>
      <w:ind w:firstLine="0"/>
      <w:outlineLvl w:val="0"/>
    </w:pPr>
    <w:rPr>
      <w:rFonts w:eastAsia="Times New Roman"/>
      <w:bCs/>
      <w:kern w:val="32"/>
      <w:szCs w:val="32"/>
    </w:rPr>
  </w:style>
  <w:style w:type="paragraph" w:styleId="Heading2">
    <w:name w:val="heading 2"/>
    <w:basedOn w:val="Normal"/>
    <w:next w:val="Normal"/>
    <w:qFormat/>
    <w:pPr>
      <w:keepNext/>
      <w:tabs>
        <w:tab w:val="left" w:pos="425"/>
      </w:tabs>
      <w:spacing w:before="120" w:after="120"/>
      <w:ind w:firstLine="0"/>
      <w:jc w:val="left"/>
      <w:outlineLvl w:val="1"/>
    </w:pPr>
    <w:rPr>
      <w:rFonts w:eastAsia="Times New Roman"/>
      <w:bCs/>
      <w:i/>
      <w:iCs/>
      <w:szCs w:val="28"/>
    </w:rPr>
  </w:style>
  <w:style w:type="paragraph" w:styleId="Heading3">
    <w:name w:val="heading 3"/>
    <w:basedOn w:val="Normal"/>
    <w:next w:val="Normal"/>
    <w:qFormat/>
    <w:pPr>
      <w:keepNext/>
      <w:tabs>
        <w:tab w:val="left" w:pos="425"/>
      </w:tabs>
      <w:spacing w:before="120" w:after="120"/>
      <w:ind w:firstLine="0"/>
      <w:jc w:val="left"/>
      <w:outlineLvl w:val="2"/>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1080" w:after="380"/>
      <w:ind w:firstLine="0"/>
      <w:jc w:val="center"/>
      <w:outlineLvl w:val="0"/>
    </w:pPr>
    <w:rPr>
      <w:rFonts w:eastAsia="Times New Roman"/>
      <w:bCs/>
      <w:kern w:val="28"/>
      <w:sz w:val="36"/>
      <w:szCs w:val="32"/>
    </w:rPr>
  </w:style>
  <w:style w:type="character" w:customStyle="1" w:styleId="Car1">
    <w:name w:val="Car1"/>
    <w:basedOn w:val="DefaultParagraphFont"/>
    <w:rPr>
      <w:rFonts w:ascii="Times New Roman" w:eastAsia="Times New Roman" w:hAnsi="Times New Roman"/>
      <w:bCs/>
      <w:kern w:val="28"/>
      <w:sz w:val="36"/>
      <w:szCs w:val="32"/>
      <w:lang w:eastAsia="en-US"/>
    </w:rPr>
  </w:style>
  <w:style w:type="character" w:customStyle="1" w:styleId="Car3">
    <w:name w:val="Car3"/>
    <w:basedOn w:val="DefaultParagraphFont"/>
    <w:rPr>
      <w:rFonts w:ascii="Times New Roman" w:eastAsia="Times New Roman" w:hAnsi="Times New Roman" w:cs="Times New Roman"/>
      <w:bCs/>
      <w:i/>
      <w:iCs/>
      <w:sz w:val="24"/>
      <w:szCs w:val="28"/>
      <w:lang w:eastAsia="en-US"/>
    </w:rPr>
  </w:style>
  <w:style w:type="character" w:customStyle="1" w:styleId="Car2">
    <w:name w:val="Car2"/>
    <w:basedOn w:val="DefaultParagraphFont"/>
    <w:rPr>
      <w:rFonts w:ascii="Times New Roman" w:eastAsia="Times New Roman" w:hAnsi="Times New Roman"/>
      <w:bCs/>
      <w:i/>
      <w:sz w:val="24"/>
      <w:szCs w:val="26"/>
      <w:lang w:eastAsia="en-US"/>
    </w:rPr>
  </w:style>
  <w:style w:type="paragraph" w:styleId="Subtitle">
    <w:name w:val="Subtitle"/>
    <w:basedOn w:val="Normal"/>
    <w:next w:val="Normal"/>
    <w:qFormat/>
    <w:pPr>
      <w:ind w:firstLine="0"/>
      <w:jc w:val="center"/>
      <w:outlineLvl w:val="1"/>
    </w:pPr>
    <w:rPr>
      <w:rFonts w:eastAsia="Times New Roman"/>
      <w:sz w:val="28"/>
      <w:szCs w:val="24"/>
    </w:rPr>
  </w:style>
  <w:style w:type="character" w:customStyle="1" w:styleId="Car">
    <w:name w:val="Car"/>
    <w:basedOn w:val="DefaultParagraphFont"/>
    <w:rPr>
      <w:rFonts w:ascii="Times New Roman" w:eastAsia="Times New Roman" w:hAnsi="Times New Roman"/>
      <w:sz w:val="28"/>
      <w:szCs w:val="24"/>
      <w:lang w:eastAsia="en-US"/>
    </w:rPr>
  </w:style>
  <w:style w:type="paragraph" w:customStyle="1" w:styleId="Sinespaciado1">
    <w:name w:val="Sin espaciado1"/>
    <w:aliases w:val="Abstract"/>
    <w:qFormat/>
    <w:pPr>
      <w:spacing w:before="120" w:after="120"/>
      <w:jc w:val="both"/>
    </w:pPr>
    <w:rPr>
      <w:rFonts w:ascii="Times New Roman" w:hAnsi="Times New Roman"/>
      <w:sz w:val="24"/>
      <w:szCs w:val="22"/>
      <w:lang w:val="tr-TR" w:eastAsia="en-US"/>
    </w:rPr>
  </w:style>
  <w:style w:type="character" w:customStyle="1" w:styleId="Car4">
    <w:name w:val="Car4"/>
    <w:basedOn w:val="DefaultParagraphFont"/>
    <w:rPr>
      <w:rFonts w:ascii="Times New Roman" w:eastAsia="Times New Roman" w:hAnsi="Times New Roman" w:cs="Times New Roman"/>
      <w:bCs/>
      <w:kern w:val="32"/>
      <w:sz w:val="24"/>
      <w:szCs w:val="32"/>
      <w:lang w:eastAsia="en-US"/>
    </w:rPr>
  </w:style>
  <w:style w:type="paragraph" w:styleId="Caption">
    <w:name w:val="caption"/>
    <w:basedOn w:val="Normal"/>
    <w:next w:val="Normal"/>
    <w:qFormat/>
    <w:pPr>
      <w:tabs>
        <w:tab w:val="left" w:pos="1134"/>
      </w:tabs>
      <w:ind w:left="1134" w:hanging="1134"/>
      <w:jc w:val="center"/>
    </w:pPr>
    <w:rPr>
      <w:rFonts w:eastAsia="Times New Roman"/>
      <w:b/>
      <w:sz w:val="20"/>
      <w:szCs w:val="20"/>
      <w:lang w:val="de-DE" w:eastAsia="de-DE"/>
    </w:rPr>
  </w:style>
  <w:style w:type="character" w:customStyle="1" w:styleId="nfasissutil1">
    <w:name w:val="Énfasis sutil1"/>
    <w:basedOn w:val="DefaultParagraphFont"/>
    <w:qFormat/>
    <w:rPr>
      <w:rFonts w:ascii="Times New Roman" w:hAnsi="Times New Roman"/>
      <w:i/>
      <w:iCs/>
      <w:color w:val="auto"/>
      <w:sz w:val="24"/>
    </w:rPr>
  </w:style>
  <w:style w:type="paragraph" w:customStyle="1" w:styleId="Cita1">
    <w:name w:val="Cita1"/>
    <w:aliases w:val="Affiliation"/>
    <w:basedOn w:val="Normal"/>
    <w:next w:val="Normal"/>
    <w:qFormat/>
    <w:pPr>
      <w:spacing w:after="100"/>
      <w:ind w:firstLine="0"/>
      <w:jc w:val="center"/>
    </w:pPr>
    <w:rPr>
      <w:i/>
      <w:iCs/>
    </w:rPr>
  </w:style>
  <w:style w:type="character" w:customStyle="1" w:styleId="QuoteChar">
    <w:name w:val="Quote Char"/>
    <w:aliases w:val="Affiliation Char"/>
    <w:basedOn w:val="DefaultParagraphFont"/>
    <w:rPr>
      <w:rFonts w:ascii="Times New Roman" w:hAnsi="Times New Roman"/>
      <w:i/>
      <w:iCs/>
      <w:sz w:val="24"/>
      <w:szCs w:val="22"/>
      <w:lang w:eastAsia="en-US"/>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rPr>
      <w:lang w:val="en-US"/>
    </w:rPr>
  </w:style>
  <w:style w:type="character" w:styleId="Hyperlink">
    <w:name w:val="Hyperlink"/>
    <w:basedOn w:val="DefaultParagraphFont"/>
    <w:rsid w:val="00A40833"/>
    <w:rPr>
      <w:color w:val="0000FF"/>
      <w:u w:val="single"/>
    </w:rPr>
  </w:style>
  <w:style w:type="character" w:styleId="FollowedHyperlink">
    <w:name w:val="FollowedHyperlink"/>
    <w:basedOn w:val="DefaultParagraphFont"/>
    <w:rsid w:val="00A40833"/>
    <w:rPr>
      <w:color w:val="800080"/>
      <w:u w:val="single"/>
    </w:rPr>
  </w:style>
  <w:style w:type="paragraph" w:styleId="BalloonText">
    <w:name w:val="Balloon Text"/>
    <w:basedOn w:val="Normal"/>
    <w:link w:val="BalloonTextChar"/>
    <w:uiPriority w:val="99"/>
    <w:semiHidden/>
    <w:unhideWhenUsed/>
    <w:rsid w:val="00EB749F"/>
    <w:rPr>
      <w:rFonts w:ascii="Tahoma" w:hAnsi="Tahoma" w:cs="Tahoma"/>
      <w:sz w:val="16"/>
      <w:szCs w:val="16"/>
    </w:rPr>
  </w:style>
  <w:style w:type="character" w:customStyle="1" w:styleId="BalloonTextChar">
    <w:name w:val="Balloon Text Char"/>
    <w:basedOn w:val="DefaultParagraphFont"/>
    <w:link w:val="BalloonText"/>
    <w:uiPriority w:val="99"/>
    <w:semiHidden/>
    <w:rsid w:val="00EB749F"/>
    <w:rPr>
      <w:rFonts w:ascii="Tahoma" w:hAnsi="Tahoma" w:cs="Tahoma"/>
      <w:sz w:val="16"/>
      <w:szCs w:val="16"/>
      <w:lang w:val="tr-TR" w:eastAsia="en-US"/>
    </w:rPr>
  </w:style>
  <w:style w:type="paragraph" w:styleId="ListParagraph">
    <w:name w:val="List Paragraph"/>
    <w:basedOn w:val="Normal"/>
    <w:uiPriority w:val="34"/>
    <w:qFormat/>
    <w:rsid w:val="004762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284"/>
      <w:jc w:val="both"/>
    </w:pPr>
    <w:rPr>
      <w:rFonts w:ascii="Times New Roman" w:hAnsi="Times New Roman"/>
      <w:sz w:val="24"/>
      <w:szCs w:val="22"/>
      <w:lang w:val="tr-TR" w:eastAsia="en-US"/>
    </w:rPr>
  </w:style>
  <w:style w:type="paragraph" w:styleId="Heading1">
    <w:name w:val="heading 1"/>
    <w:basedOn w:val="Normal"/>
    <w:next w:val="Normal"/>
    <w:qFormat/>
    <w:pPr>
      <w:keepNext/>
      <w:tabs>
        <w:tab w:val="left" w:pos="284"/>
      </w:tabs>
      <w:spacing w:before="240" w:after="120"/>
      <w:ind w:firstLine="0"/>
      <w:outlineLvl w:val="0"/>
    </w:pPr>
    <w:rPr>
      <w:rFonts w:eastAsia="Times New Roman"/>
      <w:bCs/>
      <w:kern w:val="32"/>
      <w:szCs w:val="32"/>
    </w:rPr>
  </w:style>
  <w:style w:type="paragraph" w:styleId="Heading2">
    <w:name w:val="heading 2"/>
    <w:basedOn w:val="Normal"/>
    <w:next w:val="Normal"/>
    <w:qFormat/>
    <w:pPr>
      <w:keepNext/>
      <w:tabs>
        <w:tab w:val="left" w:pos="425"/>
      </w:tabs>
      <w:spacing w:before="120" w:after="120"/>
      <w:ind w:firstLine="0"/>
      <w:jc w:val="left"/>
      <w:outlineLvl w:val="1"/>
    </w:pPr>
    <w:rPr>
      <w:rFonts w:eastAsia="Times New Roman"/>
      <w:bCs/>
      <w:i/>
      <w:iCs/>
      <w:szCs w:val="28"/>
    </w:rPr>
  </w:style>
  <w:style w:type="paragraph" w:styleId="Heading3">
    <w:name w:val="heading 3"/>
    <w:basedOn w:val="Normal"/>
    <w:next w:val="Normal"/>
    <w:qFormat/>
    <w:pPr>
      <w:keepNext/>
      <w:tabs>
        <w:tab w:val="left" w:pos="425"/>
      </w:tabs>
      <w:spacing w:before="120" w:after="120"/>
      <w:ind w:firstLine="0"/>
      <w:jc w:val="left"/>
      <w:outlineLvl w:val="2"/>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1080" w:after="380"/>
      <w:ind w:firstLine="0"/>
      <w:jc w:val="center"/>
      <w:outlineLvl w:val="0"/>
    </w:pPr>
    <w:rPr>
      <w:rFonts w:eastAsia="Times New Roman"/>
      <w:bCs/>
      <w:kern w:val="28"/>
      <w:sz w:val="36"/>
      <w:szCs w:val="32"/>
    </w:rPr>
  </w:style>
  <w:style w:type="character" w:customStyle="1" w:styleId="Car1">
    <w:name w:val="Car1"/>
    <w:basedOn w:val="DefaultParagraphFont"/>
    <w:rPr>
      <w:rFonts w:ascii="Times New Roman" w:eastAsia="Times New Roman" w:hAnsi="Times New Roman"/>
      <w:bCs/>
      <w:kern w:val="28"/>
      <w:sz w:val="36"/>
      <w:szCs w:val="32"/>
      <w:lang w:eastAsia="en-US"/>
    </w:rPr>
  </w:style>
  <w:style w:type="character" w:customStyle="1" w:styleId="Car3">
    <w:name w:val="Car3"/>
    <w:basedOn w:val="DefaultParagraphFont"/>
    <w:rPr>
      <w:rFonts w:ascii="Times New Roman" w:eastAsia="Times New Roman" w:hAnsi="Times New Roman" w:cs="Times New Roman"/>
      <w:bCs/>
      <w:i/>
      <w:iCs/>
      <w:sz w:val="24"/>
      <w:szCs w:val="28"/>
      <w:lang w:eastAsia="en-US"/>
    </w:rPr>
  </w:style>
  <w:style w:type="character" w:customStyle="1" w:styleId="Car2">
    <w:name w:val="Car2"/>
    <w:basedOn w:val="DefaultParagraphFont"/>
    <w:rPr>
      <w:rFonts w:ascii="Times New Roman" w:eastAsia="Times New Roman" w:hAnsi="Times New Roman"/>
      <w:bCs/>
      <w:i/>
      <w:sz w:val="24"/>
      <w:szCs w:val="26"/>
      <w:lang w:eastAsia="en-US"/>
    </w:rPr>
  </w:style>
  <w:style w:type="paragraph" w:styleId="Subtitle">
    <w:name w:val="Subtitle"/>
    <w:basedOn w:val="Normal"/>
    <w:next w:val="Normal"/>
    <w:qFormat/>
    <w:pPr>
      <w:ind w:firstLine="0"/>
      <w:jc w:val="center"/>
      <w:outlineLvl w:val="1"/>
    </w:pPr>
    <w:rPr>
      <w:rFonts w:eastAsia="Times New Roman"/>
      <w:sz w:val="28"/>
      <w:szCs w:val="24"/>
    </w:rPr>
  </w:style>
  <w:style w:type="character" w:customStyle="1" w:styleId="Car">
    <w:name w:val="Car"/>
    <w:basedOn w:val="DefaultParagraphFont"/>
    <w:rPr>
      <w:rFonts w:ascii="Times New Roman" w:eastAsia="Times New Roman" w:hAnsi="Times New Roman"/>
      <w:sz w:val="28"/>
      <w:szCs w:val="24"/>
      <w:lang w:eastAsia="en-US"/>
    </w:rPr>
  </w:style>
  <w:style w:type="paragraph" w:customStyle="1" w:styleId="Sinespaciado1">
    <w:name w:val="Sin espaciado1"/>
    <w:aliases w:val="Abstract"/>
    <w:qFormat/>
    <w:pPr>
      <w:spacing w:before="120" w:after="120"/>
      <w:jc w:val="both"/>
    </w:pPr>
    <w:rPr>
      <w:rFonts w:ascii="Times New Roman" w:hAnsi="Times New Roman"/>
      <w:sz w:val="24"/>
      <w:szCs w:val="22"/>
      <w:lang w:val="tr-TR" w:eastAsia="en-US"/>
    </w:rPr>
  </w:style>
  <w:style w:type="character" w:customStyle="1" w:styleId="Car4">
    <w:name w:val="Car4"/>
    <w:basedOn w:val="DefaultParagraphFont"/>
    <w:rPr>
      <w:rFonts w:ascii="Times New Roman" w:eastAsia="Times New Roman" w:hAnsi="Times New Roman" w:cs="Times New Roman"/>
      <w:bCs/>
      <w:kern w:val="32"/>
      <w:sz w:val="24"/>
      <w:szCs w:val="32"/>
      <w:lang w:eastAsia="en-US"/>
    </w:rPr>
  </w:style>
  <w:style w:type="paragraph" w:styleId="Caption">
    <w:name w:val="caption"/>
    <w:basedOn w:val="Normal"/>
    <w:next w:val="Normal"/>
    <w:qFormat/>
    <w:pPr>
      <w:tabs>
        <w:tab w:val="left" w:pos="1134"/>
      </w:tabs>
      <w:ind w:left="1134" w:hanging="1134"/>
      <w:jc w:val="center"/>
    </w:pPr>
    <w:rPr>
      <w:rFonts w:eastAsia="Times New Roman"/>
      <w:b/>
      <w:sz w:val="20"/>
      <w:szCs w:val="20"/>
      <w:lang w:val="de-DE" w:eastAsia="de-DE"/>
    </w:rPr>
  </w:style>
  <w:style w:type="character" w:customStyle="1" w:styleId="nfasissutil1">
    <w:name w:val="Énfasis sutil1"/>
    <w:basedOn w:val="DefaultParagraphFont"/>
    <w:qFormat/>
    <w:rPr>
      <w:rFonts w:ascii="Times New Roman" w:hAnsi="Times New Roman"/>
      <w:i/>
      <w:iCs/>
      <w:color w:val="auto"/>
      <w:sz w:val="24"/>
    </w:rPr>
  </w:style>
  <w:style w:type="paragraph" w:customStyle="1" w:styleId="Cita1">
    <w:name w:val="Cita1"/>
    <w:aliases w:val="Affiliation"/>
    <w:basedOn w:val="Normal"/>
    <w:next w:val="Normal"/>
    <w:qFormat/>
    <w:pPr>
      <w:spacing w:after="100"/>
      <w:ind w:firstLine="0"/>
      <w:jc w:val="center"/>
    </w:pPr>
    <w:rPr>
      <w:i/>
      <w:iCs/>
    </w:rPr>
  </w:style>
  <w:style w:type="character" w:customStyle="1" w:styleId="QuoteChar">
    <w:name w:val="Quote Char"/>
    <w:aliases w:val="Affiliation Char"/>
    <w:basedOn w:val="DefaultParagraphFont"/>
    <w:rPr>
      <w:rFonts w:ascii="Times New Roman" w:hAnsi="Times New Roman"/>
      <w:i/>
      <w:iCs/>
      <w:sz w:val="24"/>
      <w:szCs w:val="22"/>
      <w:lang w:eastAsia="en-US"/>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rPr>
      <w:lang w:val="en-US"/>
    </w:rPr>
  </w:style>
  <w:style w:type="character" w:styleId="Hyperlink">
    <w:name w:val="Hyperlink"/>
    <w:basedOn w:val="DefaultParagraphFont"/>
    <w:rsid w:val="00A40833"/>
    <w:rPr>
      <w:color w:val="0000FF"/>
      <w:u w:val="single"/>
    </w:rPr>
  </w:style>
  <w:style w:type="character" w:styleId="FollowedHyperlink">
    <w:name w:val="FollowedHyperlink"/>
    <w:basedOn w:val="DefaultParagraphFont"/>
    <w:rsid w:val="00A40833"/>
    <w:rPr>
      <w:color w:val="800080"/>
      <w:u w:val="single"/>
    </w:rPr>
  </w:style>
  <w:style w:type="paragraph" w:styleId="BalloonText">
    <w:name w:val="Balloon Text"/>
    <w:basedOn w:val="Normal"/>
    <w:link w:val="BalloonTextChar"/>
    <w:uiPriority w:val="99"/>
    <w:semiHidden/>
    <w:unhideWhenUsed/>
    <w:rsid w:val="00EB749F"/>
    <w:rPr>
      <w:rFonts w:ascii="Tahoma" w:hAnsi="Tahoma" w:cs="Tahoma"/>
      <w:sz w:val="16"/>
      <w:szCs w:val="16"/>
    </w:rPr>
  </w:style>
  <w:style w:type="character" w:customStyle="1" w:styleId="BalloonTextChar">
    <w:name w:val="Balloon Text Char"/>
    <w:basedOn w:val="DefaultParagraphFont"/>
    <w:link w:val="BalloonText"/>
    <w:uiPriority w:val="99"/>
    <w:semiHidden/>
    <w:rsid w:val="00EB749F"/>
    <w:rPr>
      <w:rFonts w:ascii="Tahoma" w:hAnsi="Tahoma" w:cs="Tahoma"/>
      <w:sz w:val="16"/>
      <w:szCs w:val="16"/>
      <w:lang w:val="tr-TR" w:eastAsia="en-US"/>
    </w:rPr>
  </w:style>
  <w:style w:type="paragraph" w:styleId="ListParagraph">
    <w:name w:val="List Paragraph"/>
    <w:basedOn w:val="Normal"/>
    <w:uiPriority w:val="34"/>
    <w:qFormat/>
    <w:rsid w:val="004762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nolet@seaway.ca" TargetMode="Externa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2808</Words>
  <Characters>15446</Characters>
  <Application>Microsoft Office Word</Application>
  <DocSecurity>0</DocSecurity>
  <Lines>128</Lines>
  <Paragraphs>36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13th Congress of Intl</vt:lpstr>
      <vt:lpstr>13th Congress of Intl</vt:lpstr>
      <vt:lpstr>13th Congress of Intl</vt:lpstr>
    </vt:vector>
  </TitlesOfParts>
  <Company>imam2009</Company>
  <LinksUpToDate>false</LinksUpToDate>
  <CharactersWithSpaces>18218</CharactersWithSpaces>
  <SharedDoc>false</SharedDoc>
  <HLinks>
    <vt:vector size="12" baseType="variant">
      <vt:variant>
        <vt:i4>1769578</vt:i4>
      </vt:variant>
      <vt:variant>
        <vt:i4>0</vt:i4>
      </vt:variant>
      <vt:variant>
        <vt:i4>0</vt:i4>
      </vt:variant>
      <vt:variant>
        <vt:i4>5</vt:i4>
      </vt:variant>
      <vt:variant>
        <vt:lpwstr>mailto:fernando.toro@imdc.be</vt:lpwstr>
      </vt:variant>
      <vt:variant>
        <vt:lpwstr/>
      </vt:variant>
      <vt:variant>
        <vt:i4>3735654</vt:i4>
      </vt:variant>
      <vt:variant>
        <vt:i4>0</vt:i4>
      </vt:variant>
      <vt:variant>
        <vt:i4>0</vt:i4>
      </vt:variant>
      <vt:variant>
        <vt:i4>5</vt:i4>
      </vt:variant>
      <vt:variant>
        <vt:lpwstr>http://www.smartrivers2013.org/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Congress of Intl</dc:title>
  <dc:creator>imam2009</dc:creator>
  <cp:lastModifiedBy>Benoit Nolet</cp:lastModifiedBy>
  <cp:revision>5</cp:revision>
  <cp:lastPrinted>2015-06-12T19:22:00Z</cp:lastPrinted>
  <dcterms:created xsi:type="dcterms:W3CDTF">2018-03-09T19:37:00Z</dcterms:created>
  <dcterms:modified xsi:type="dcterms:W3CDTF">2018-03-12T15:32:00Z</dcterms:modified>
</cp:coreProperties>
</file>