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AFB16" w14:textId="77777777" w:rsidR="000E16AB" w:rsidRPr="003F6315" w:rsidRDefault="000E16AB" w:rsidP="00BC6AFE">
      <w:pPr>
        <w:pStyle w:val="Cm"/>
        <w:rPr>
          <w:highlight w:val="yellow"/>
        </w:rPr>
      </w:pPr>
    </w:p>
    <w:p w14:paraId="550F4026" w14:textId="77777777" w:rsidR="00B7511B" w:rsidRPr="00B7511B" w:rsidRDefault="001536E3" w:rsidP="00B7511B">
      <w:pPr>
        <w:pStyle w:val="Cm"/>
        <w:rPr>
          <w:szCs w:val="32"/>
        </w:rPr>
      </w:pPr>
      <w:r>
        <w:rPr>
          <w:szCs w:val="32"/>
        </w:rPr>
        <w:t>Creating a</w:t>
      </w:r>
      <w:r w:rsidR="00B7511B" w:rsidRPr="00B7511B">
        <w:rPr>
          <w:szCs w:val="32"/>
        </w:rPr>
        <w:t xml:space="preserve"> synthetic database for research in migration and subjective well-being</w:t>
      </w:r>
    </w:p>
    <w:p w14:paraId="451CE4BF" w14:textId="77777777" w:rsidR="00B7511B" w:rsidRDefault="00B7511B" w:rsidP="00BC6AFE">
      <w:pPr>
        <w:pStyle w:val="Cm"/>
        <w:rPr>
          <w:sz w:val="28"/>
          <w:szCs w:val="28"/>
        </w:rPr>
      </w:pPr>
    </w:p>
    <w:p w14:paraId="00803F4B" w14:textId="77777777" w:rsidR="000E16AB" w:rsidRPr="00B7511B" w:rsidRDefault="000E16AB" w:rsidP="00BC6AFE">
      <w:pPr>
        <w:pStyle w:val="Cm"/>
        <w:rPr>
          <w:sz w:val="28"/>
          <w:szCs w:val="28"/>
        </w:rPr>
      </w:pPr>
      <w:r w:rsidRPr="00B7511B">
        <w:rPr>
          <w:sz w:val="28"/>
          <w:szCs w:val="28"/>
        </w:rPr>
        <w:t xml:space="preserve">Statistical Matching techniques for combining the </w:t>
      </w:r>
      <w:r w:rsidR="00821574" w:rsidRPr="00B7511B">
        <w:rPr>
          <w:sz w:val="28"/>
          <w:szCs w:val="28"/>
        </w:rPr>
        <w:t xml:space="preserve">basic and </w:t>
      </w:r>
      <w:r w:rsidRPr="00B7511B">
        <w:rPr>
          <w:sz w:val="28"/>
          <w:szCs w:val="28"/>
        </w:rPr>
        <w:t>complementary questionnaire</w:t>
      </w:r>
      <w:r w:rsidR="00052922" w:rsidRPr="00B7511B">
        <w:rPr>
          <w:sz w:val="28"/>
          <w:szCs w:val="28"/>
        </w:rPr>
        <w:t>s</w:t>
      </w:r>
      <w:r w:rsidRPr="00B7511B">
        <w:rPr>
          <w:sz w:val="28"/>
          <w:szCs w:val="28"/>
        </w:rPr>
        <w:t xml:space="preserve"> of</w:t>
      </w:r>
      <w:r w:rsidR="00821574" w:rsidRPr="00B7511B">
        <w:rPr>
          <w:sz w:val="28"/>
          <w:szCs w:val="28"/>
        </w:rPr>
        <w:t xml:space="preserve"> the Hungarian Microcensus 2016</w:t>
      </w:r>
      <w:r w:rsidRPr="00B7511B">
        <w:rPr>
          <w:sz w:val="28"/>
          <w:szCs w:val="28"/>
        </w:rPr>
        <w:t xml:space="preserve"> </w:t>
      </w:r>
    </w:p>
    <w:p w14:paraId="5308D3CC" w14:textId="77777777" w:rsidR="00821574" w:rsidRPr="003F6315" w:rsidRDefault="00821574" w:rsidP="00BC6AFE">
      <w:pPr>
        <w:pStyle w:val="Cm"/>
      </w:pPr>
    </w:p>
    <w:p w14:paraId="14B211C1" w14:textId="77777777" w:rsidR="000E16AB" w:rsidRPr="003F6315" w:rsidRDefault="000E16AB" w:rsidP="00243A2C">
      <w:pPr>
        <w:rPr>
          <w:b/>
          <w:u w:val="single"/>
        </w:rPr>
      </w:pPr>
    </w:p>
    <w:p w14:paraId="0E5FD37C" w14:textId="77777777" w:rsidR="000E16AB" w:rsidRDefault="000E16AB" w:rsidP="00243A2C">
      <w:pPr>
        <w:rPr>
          <w:b/>
          <w:u w:val="single"/>
        </w:rPr>
      </w:pPr>
    </w:p>
    <w:p w14:paraId="0D4102A2" w14:textId="77777777" w:rsidR="00FC4B9D" w:rsidRPr="003F6315" w:rsidRDefault="00FC4B9D" w:rsidP="00243A2C">
      <w:pPr>
        <w:rPr>
          <w:b/>
          <w:u w:val="single"/>
        </w:rPr>
      </w:pPr>
    </w:p>
    <w:p w14:paraId="120EB860" w14:textId="28173466" w:rsidR="001536E3" w:rsidRDefault="00243A2C" w:rsidP="00FC4B9D">
      <w:r w:rsidRPr="003F6315">
        <w:rPr>
          <w:b/>
          <w:u w:val="single"/>
        </w:rPr>
        <w:t>Keywords</w:t>
      </w:r>
      <w:r w:rsidRPr="003F6315">
        <w:rPr>
          <w:b/>
        </w:rPr>
        <w:t>:</w:t>
      </w:r>
      <w:r w:rsidRPr="003F6315">
        <w:t xml:space="preserve"> </w:t>
      </w:r>
      <w:r w:rsidR="000E16AB" w:rsidRPr="003F6315">
        <w:t>Migration and new techniques of data collection, Statistical Matching, Migration</w:t>
      </w:r>
      <w:r w:rsidR="006608EB">
        <w:t xml:space="preserve"> aspirations</w:t>
      </w:r>
      <w:r w:rsidR="0014280A">
        <w:t xml:space="preserve">, </w:t>
      </w:r>
      <w:r w:rsidR="000E16AB" w:rsidRPr="003F6315">
        <w:t>Subjective well-being, Hungarian Microcensus</w:t>
      </w:r>
    </w:p>
    <w:p w14:paraId="59C40534" w14:textId="77777777" w:rsidR="009F093A" w:rsidRDefault="009F093A" w:rsidP="00FC4B9D"/>
    <w:p w14:paraId="50087CEC" w14:textId="77777777" w:rsidR="002012A8" w:rsidRPr="003F6315" w:rsidRDefault="002012A8" w:rsidP="00CB5724">
      <w:pPr>
        <w:pStyle w:val="Cmsor1"/>
        <w:numPr>
          <w:ilvl w:val="0"/>
          <w:numId w:val="23"/>
        </w:numPr>
      </w:pPr>
      <w:r w:rsidRPr="003F6315">
        <w:t>Introduction</w:t>
      </w:r>
    </w:p>
    <w:p w14:paraId="70AD4C30" w14:textId="77777777" w:rsidR="0014280A" w:rsidRDefault="003F6315" w:rsidP="003F6315">
      <w:r>
        <w:t xml:space="preserve">In </w:t>
      </w:r>
      <w:r w:rsidRPr="003F6315">
        <w:t>2016</w:t>
      </w:r>
      <w:r>
        <w:t>, w</w:t>
      </w:r>
      <w:r w:rsidR="000E16AB" w:rsidRPr="003F6315">
        <w:t>ith the aim of tracking social trends between full-scope censuses, the Hungarian Central Statistical Office</w:t>
      </w:r>
      <w:r w:rsidR="0014280A">
        <w:t xml:space="preserve"> (HCSO)</w:t>
      </w:r>
      <w:r w:rsidR="000E16AB" w:rsidRPr="003F6315">
        <w:t xml:space="preserve"> carried out</w:t>
      </w:r>
      <w:r w:rsidRPr="003F6315">
        <w:t xml:space="preserve"> Microcensus</w:t>
      </w:r>
      <w:r w:rsidR="000E16AB" w:rsidRPr="003F6315">
        <w:t xml:space="preserve">, </w:t>
      </w:r>
      <w:r w:rsidRPr="003F6315">
        <w:t>a population survey based on an unusually large sample covering 10 percent of the Hungarian households.</w:t>
      </w:r>
      <w:r w:rsidR="0047222C">
        <w:t xml:space="preserve"> Apart from the b</w:t>
      </w:r>
      <w:r>
        <w:t>asic questionnaires on dwellings and personal information</w:t>
      </w:r>
      <w:r w:rsidR="0047222C">
        <w:t xml:space="preserve">, selected households were asked to fill in one of the following </w:t>
      </w:r>
      <w:r>
        <w:t>complementary</w:t>
      </w:r>
      <w:r w:rsidR="001536E3">
        <w:t xml:space="preserve"> surveys</w:t>
      </w:r>
      <w:r w:rsidR="009F093A">
        <w:t xml:space="preserve"> on</w:t>
      </w:r>
      <w:r w:rsidR="0014280A">
        <w:t xml:space="preserve"> </w:t>
      </w:r>
      <w:r w:rsidR="008B748E">
        <w:t xml:space="preserve">a) </w:t>
      </w:r>
      <w:r>
        <w:t xml:space="preserve">international migration, </w:t>
      </w:r>
      <w:r w:rsidR="008B748E">
        <w:t xml:space="preserve">b) </w:t>
      </w:r>
      <w:r>
        <w:t>subjective well-being</w:t>
      </w:r>
      <w:r w:rsidR="0014280A">
        <w:t xml:space="preserve">, </w:t>
      </w:r>
      <w:r w:rsidR="008B748E">
        <w:t xml:space="preserve">c) </w:t>
      </w:r>
      <w:r w:rsidR="0014280A">
        <w:t xml:space="preserve">social stratification, </w:t>
      </w:r>
      <w:r w:rsidR="008B748E">
        <w:t xml:space="preserve">d) </w:t>
      </w:r>
      <w:r w:rsidR="0014280A">
        <w:t>occupational prestige</w:t>
      </w:r>
      <w:r w:rsidR="009F093A">
        <w:t>,</w:t>
      </w:r>
      <w:r w:rsidR="0014280A">
        <w:t xml:space="preserve"> and </w:t>
      </w:r>
      <w:r w:rsidR="008B748E">
        <w:t xml:space="preserve">e) </w:t>
      </w:r>
      <w:r w:rsidR="0014280A">
        <w:t xml:space="preserve">health problems. </w:t>
      </w:r>
    </w:p>
    <w:p w14:paraId="4350C134" w14:textId="0F426ACC" w:rsidR="003A408E" w:rsidRDefault="00CC480C" w:rsidP="003F6315">
      <w:pPr>
        <w:rPr>
          <w:szCs w:val="24"/>
        </w:rPr>
      </w:pPr>
      <w:r>
        <w:t xml:space="preserve">From a methodological point of view, the Microcensus dataset </w:t>
      </w:r>
      <w:r w:rsidR="00605597">
        <w:t>with</w:t>
      </w:r>
      <w:r>
        <w:t xml:space="preserve"> the above described structure of basic and complementary questionnaires invite</w:t>
      </w:r>
      <w:r w:rsidR="00605597">
        <w:t>s</w:t>
      </w:r>
      <w:r w:rsidR="00CB5724">
        <w:t xml:space="preserve"> for performing a statistical – </w:t>
      </w:r>
      <w:r w:rsidR="00EA4E2B">
        <w:t xml:space="preserve">or </w:t>
      </w:r>
      <w:r w:rsidR="00EA4E2B" w:rsidRPr="0054523A">
        <w:rPr>
          <w:i/>
        </w:rPr>
        <w:t>synthetic</w:t>
      </w:r>
      <w:r w:rsidR="00CB5724">
        <w:t xml:space="preserve"> – </w:t>
      </w:r>
      <w:r>
        <w:t>matching exercise</w:t>
      </w:r>
      <w:r w:rsidR="00605597">
        <w:t>. This method</w:t>
      </w:r>
      <w:r>
        <w:t>, in accordance with the UNECE Data Integration Guide</w:t>
      </w:r>
      <w:r w:rsidR="00346CF3">
        <w:t xml:space="preserve"> [1]</w:t>
      </w:r>
      <w:r>
        <w:t>, “</w:t>
      </w:r>
      <w:r>
        <w:rPr>
          <w:szCs w:val="24"/>
        </w:rPr>
        <w:t>involves the integration of data sources with usually distinct samples from the same target population, in order to study and provide information on the relationship of variables not jo</w:t>
      </w:r>
      <w:r w:rsidR="00EA4E2B">
        <w:rPr>
          <w:szCs w:val="24"/>
        </w:rPr>
        <w:t xml:space="preserve">intly observed in the data sets”.  </w:t>
      </w:r>
      <w:r w:rsidR="00424E64">
        <w:rPr>
          <w:szCs w:val="24"/>
        </w:rPr>
        <w:t>That is</w:t>
      </w:r>
      <w:r w:rsidR="009035E5">
        <w:rPr>
          <w:szCs w:val="24"/>
        </w:rPr>
        <w:t>,</w:t>
      </w:r>
      <w:r w:rsidR="004C33CC">
        <w:rPr>
          <w:szCs w:val="24"/>
        </w:rPr>
        <w:t xml:space="preserve"> </w:t>
      </w:r>
      <w:r w:rsidR="00424E64">
        <w:rPr>
          <w:szCs w:val="24"/>
        </w:rPr>
        <w:t xml:space="preserve">the statistical matching exercise resembles </w:t>
      </w:r>
      <w:r w:rsidR="0054523A">
        <w:rPr>
          <w:szCs w:val="24"/>
        </w:rPr>
        <w:t>an “imputation problem of the target variables from a donor to a recipient survey” on the basis of common variables</w:t>
      </w:r>
      <w:r w:rsidR="009035E5">
        <w:rPr>
          <w:szCs w:val="24"/>
        </w:rPr>
        <w:t xml:space="preserve"> [2]</w:t>
      </w:r>
      <w:r w:rsidR="0054523A">
        <w:rPr>
          <w:szCs w:val="24"/>
        </w:rPr>
        <w:t>.</w:t>
      </w:r>
      <w:r w:rsidR="00FC4B9D">
        <w:rPr>
          <w:szCs w:val="24"/>
        </w:rPr>
        <w:t xml:space="preserve"> </w:t>
      </w:r>
    </w:p>
    <w:p w14:paraId="0C10B3CC" w14:textId="77777777" w:rsidR="009F093A" w:rsidRDefault="00A05F4F" w:rsidP="003F6315">
      <w:r>
        <w:rPr>
          <w:szCs w:val="24"/>
        </w:rPr>
        <w:t xml:space="preserve">The </w:t>
      </w:r>
      <w:r w:rsidR="008127DE">
        <w:t xml:space="preserve">HCSO methodologists </w:t>
      </w:r>
      <w:r w:rsidR="0054523A">
        <w:t xml:space="preserve">and experts of </w:t>
      </w:r>
      <w:r w:rsidR="008127DE">
        <w:t>population and</w:t>
      </w:r>
      <w:r w:rsidR="0014280A">
        <w:t xml:space="preserve"> migration </w:t>
      </w:r>
      <w:r w:rsidR="008127DE">
        <w:t xml:space="preserve">statistics </w:t>
      </w:r>
      <w:r w:rsidR="00CB5724">
        <w:t xml:space="preserve">embarked on </w:t>
      </w:r>
      <w:r w:rsidR="0014280A">
        <w:t>c</w:t>
      </w:r>
      <w:r w:rsidR="00CB5724">
        <w:t>reating</w:t>
      </w:r>
      <w:r w:rsidR="0014280A">
        <w:t xml:space="preserve"> </w:t>
      </w:r>
      <w:r w:rsidR="003D13F7">
        <w:t xml:space="preserve">such </w:t>
      </w:r>
      <w:r w:rsidR="0014280A">
        <w:t xml:space="preserve">a </w:t>
      </w:r>
      <w:r w:rsidR="008127DE">
        <w:t xml:space="preserve">synthetic </w:t>
      </w:r>
      <w:r w:rsidR="00CB5724">
        <w:t xml:space="preserve">Microcensus </w:t>
      </w:r>
      <w:r w:rsidR="008127DE">
        <w:t xml:space="preserve">database </w:t>
      </w:r>
      <w:r w:rsidR="003D13F7">
        <w:t>of the complementary modules on the basis of t</w:t>
      </w:r>
      <w:r w:rsidR="00CB5724">
        <w:t xml:space="preserve">he </w:t>
      </w:r>
      <w:r w:rsidR="004D039B">
        <w:t>variables from</w:t>
      </w:r>
      <w:r w:rsidR="003D13F7">
        <w:t xml:space="preserve"> the </w:t>
      </w:r>
      <w:r w:rsidR="00CB5724">
        <w:t>basic questionn</w:t>
      </w:r>
      <w:r w:rsidR="003D13F7">
        <w:t xml:space="preserve">aires. The resulting </w:t>
      </w:r>
      <w:r w:rsidR="000E42C8">
        <w:t>dataset</w:t>
      </w:r>
      <w:r w:rsidR="00052922">
        <w:t xml:space="preserve"> – unique in terms of sample size</w:t>
      </w:r>
      <w:r w:rsidR="004D039B">
        <w:t xml:space="preserve"> </w:t>
      </w:r>
      <w:r w:rsidR="00052922">
        <w:t>–</w:t>
      </w:r>
      <w:r w:rsidR="00FC4B9D">
        <w:t xml:space="preserve"> will</w:t>
      </w:r>
      <w:r w:rsidR="00944DE5">
        <w:t xml:space="preserve"> contain, apart from the information obtained in the basic questionnaires, the</w:t>
      </w:r>
      <w:r w:rsidR="003D13F7">
        <w:t xml:space="preserve"> estimated/imputed data from</w:t>
      </w:r>
      <w:r w:rsidR="0054523A">
        <w:t xml:space="preserve"> </w:t>
      </w:r>
      <w:r w:rsidR="003D13F7">
        <w:t xml:space="preserve">each </w:t>
      </w:r>
      <w:r w:rsidR="000E42C8">
        <w:t>of the complementary sets of questions</w:t>
      </w:r>
      <w:r w:rsidR="00417386">
        <w:t>. Thus, it</w:t>
      </w:r>
      <w:r w:rsidR="00052922">
        <w:t xml:space="preserve"> </w:t>
      </w:r>
      <w:r w:rsidR="00FC4B9D">
        <w:t>will</w:t>
      </w:r>
      <w:r w:rsidR="00052922">
        <w:t xml:space="preserve"> serve </w:t>
      </w:r>
      <w:r w:rsidR="004D039B">
        <w:t xml:space="preserve">to develop analytic richness through making possible </w:t>
      </w:r>
      <w:r w:rsidR="000E42C8">
        <w:t>the</w:t>
      </w:r>
      <w:r w:rsidR="004D039B">
        <w:t xml:space="preserve"> study</w:t>
      </w:r>
      <w:r w:rsidR="00052922">
        <w:t xml:space="preserve"> </w:t>
      </w:r>
      <w:r w:rsidR="000E42C8">
        <w:t xml:space="preserve">of </w:t>
      </w:r>
      <w:r w:rsidR="00052922">
        <w:t xml:space="preserve">the </w:t>
      </w:r>
      <w:r w:rsidR="000E42C8">
        <w:t xml:space="preserve">diverse </w:t>
      </w:r>
      <w:r w:rsidR="00FC4B9D">
        <w:t>relationships between</w:t>
      </w:r>
      <w:r w:rsidR="00052922">
        <w:t xml:space="preserve"> a wide </w:t>
      </w:r>
      <w:r w:rsidR="00FC4B9D">
        <w:t>range</w:t>
      </w:r>
      <w:r w:rsidR="00052922">
        <w:t xml:space="preserve"> of variables</w:t>
      </w:r>
      <w:r w:rsidR="00417386">
        <w:t xml:space="preserve"> never observed together</w:t>
      </w:r>
      <w:r w:rsidR="000E42C8">
        <w:t xml:space="preserve"> in Hungary</w:t>
      </w:r>
      <w:r w:rsidR="00052922">
        <w:t>.</w:t>
      </w:r>
      <w:r w:rsidR="008127DE">
        <w:t xml:space="preserve"> </w:t>
      </w:r>
    </w:p>
    <w:p w14:paraId="77CE4CA8" w14:textId="77777777" w:rsidR="00A63169" w:rsidRDefault="00FC4B9D" w:rsidP="009F093A">
      <w:r>
        <w:lastRenderedPageBreak/>
        <w:t xml:space="preserve">This presentation – instead of entering in the details of the analytical results – focuses on the methodological questions of creating such a synthetic database and </w:t>
      </w:r>
      <w:r w:rsidR="00571A77">
        <w:t xml:space="preserve">the evaluation of the usability and potential of the output dataset. It also </w:t>
      </w:r>
      <w:r>
        <w:t>gives an overview of the first phase of and the lessons already learnt from the ongoing experiment</w:t>
      </w:r>
      <w:r w:rsidR="00582EE2">
        <w:t xml:space="preserve"> and insight into the next steps</w:t>
      </w:r>
      <w:r>
        <w:t>.</w:t>
      </w:r>
    </w:p>
    <w:p w14:paraId="405FC809" w14:textId="77777777" w:rsidR="003A408E" w:rsidRDefault="003A408E" w:rsidP="009F093A"/>
    <w:p w14:paraId="3589D69D" w14:textId="77777777" w:rsidR="00FC4B9D" w:rsidRDefault="00BC6AFE" w:rsidP="00FC4B9D">
      <w:pPr>
        <w:pStyle w:val="Cmsor1"/>
        <w:numPr>
          <w:ilvl w:val="0"/>
          <w:numId w:val="23"/>
        </w:numPr>
      </w:pPr>
      <w:r w:rsidRPr="003F6315">
        <w:t>Methods</w:t>
      </w:r>
    </w:p>
    <w:p w14:paraId="03FB1A9B" w14:textId="77777777" w:rsidR="00FC4B9D" w:rsidRPr="00FC4B9D" w:rsidRDefault="00FC4B9D" w:rsidP="00FC4B9D">
      <w:pPr>
        <w:pStyle w:val="Cmsor1"/>
        <w:numPr>
          <w:ilvl w:val="0"/>
          <w:numId w:val="0"/>
        </w:numPr>
        <w:rPr>
          <w:b w:val="0"/>
          <w:smallCaps w:val="0"/>
          <w:szCs w:val="24"/>
          <w:lang w:eastAsia="hu-HU"/>
        </w:rPr>
      </w:pPr>
      <w:r w:rsidRPr="00FC4B9D">
        <w:rPr>
          <w:b w:val="0"/>
          <w:smallCaps w:val="0"/>
          <w:szCs w:val="24"/>
          <w:lang w:eastAsia="hu-HU"/>
        </w:rPr>
        <w:t xml:space="preserve">In their joint effort, as a first step, the multidisciplinary project team is currently working on identifying the best solutions to combine the basic and two of the complementary questionnaires: the one on migration and another on the aspects of subjective well-being. In the next phases, the methodological solutions identified in this step will be expanded in order to include other complementary questionnaires in the exercise. The reason for choosing the migration and the subjective well-being questionnaires to be combined in the first step of the matching exercise is the growing interest of social researchers for understanding the interconnections between migration behaviour and the subjective evaluations of the different aspects of the contexts in which migration decisions take place. Innumerable studies have been carried out in recent years regarding the relations of well-being and migration behaviour (for a summary, see e.g. </w:t>
      </w:r>
      <w:r w:rsidR="00735518">
        <w:rPr>
          <w:b w:val="0"/>
          <w:smallCaps w:val="0"/>
          <w:szCs w:val="24"/>
          <w:lang w:eastAsia="hu-HU"/>
        </w:rPr>
        <w:t>[3], [4], [5]</w:t>
      </w:r>
      <w:r w:rsidRPr="00FC4B9D">
        <w:rPr>
          <w:b w:val="0"/>
          <w:smallCaps w:val="0"/>
          <w:szCs w:val="24"/>
          <w:lang w:eastAsia="hu-HU"/>
        </w:rPr>
        <w:t xml:space="preserve">). </w:t>
      </w:r>
    </w:p>
    <w:p w14:paraId="5338706B" w14:textId="65464468" w:rsidR="00B25345" w:rsidRDefault="00821574" w:rsidP="009C7DF8">
      <w:r w:rsidRPr="00FC4B9D">
        <w:rPr>
          <w:szCs w:val="24"/>
          <w:lang w:eastAsia="hu-HU"/>
        </w:rPr>
        <w:t>The HCSO team sees s</w:t>
      </w:r>
      <w:r w:rsidR="00430725" w:rsidRPr="00FC4B9D">
        <w:rPr>
          <w:szCs w:val="24"/>
          <w:lang w:eastAsia="hu-HU"/>
        </w:rPr>
        <w:t>tatistical matching –</w:t>
      </w:r>
      <w:r w:rsidR="001E3BBE">
        <w:rPr>
          <w:szCs w:val="24"/>
          <w:lang w:eastAsia="hu-HU"/>
        </w:rPr>
        <w:t xml:space="preserve"> </w:t>
      </w:r>
      <w:r w:rsidR="00B5287B" w:rsidRPr="00FC4B9D">
        <w:rPr>
          <w:szCs w:val="24"/>
          <w:lang w:eastAsia="hu-HU"/>
        </w:rPr>
        <w:t>proved to be a valid and useful method in diverse fields of socio-economic research</w:t>
      </w:r>
      <w:r w:rsidR="00735518">
        <w:t xml:space="preserve"> </w:t>
      </w:r>
      <w:r w:rsidR="001E3BBE">
        <w:t xml:space="preserve">(e.g. </w:t>
      </w:r>
      <w:r w:rsidR="00735518">
        <w:t>[6]</w:t>
      </w:r>
      <w:r w:rsidR="001E3BBE">
        <w:t>)</w:t>
      </w:r>
      <w:r w:rsidR="00B5287B">
        <w:t xml:space="preserve"> – a</w:t>
      </w:r>
      <w:r>
        <w:t xml:space="preserve">s a means of creating an appropriate database for </w:t>
      </w:r>
      <w:r w:rsidR="00430725">
        <w:t xml:space="preserve">studying </w:t>
      </w:r>
      <w:r w:rsidR="00B5287B">
        <w:t>such relationships</w:t>
      </w:r>
      <w:r w:rsidR="00A63169">
        <w:t xml:space="preserve"> in details</w:t>
      </w:r>
      <w:r w:rsidR="00B5287B">
        <w:t xml:space="preserve"> on the basis of the Microcensus dataset.</w:t>
      </w:r>
      <w:r w:rsidR="002C13C4" w:rsidRPr="00176977">
        <w:t xml:space="preserve"> </w:t>
      </w:r>
    </w:p>
    <w:p w14:paraId="373D96FB" w14:textId="6C5E27F8" w:rsidR="00B5287B" w:rsidRPr="00176977" w:rsidRDefault="00B5287B" w:rsidP="009C7DF8">
      <w:r>
        <w:t xml:space="preserve">The Microcensus </w:t>
      </w:r>
      <w:r w:rsidR="00C3307B">
        <w:t xml:space="preserve">dataset </w:t>
      </w:r>
      <w:r>
        <w:t xml:space="preserve">fulfils the conditions or prerequisites </w:t>
      </w:r>
      <w:r w:rsidR="00C3307B">
        <w:t>recommended</w:t>
      </w:r>
      <w:r>
        <w:t xml:space="preserve"> for carrying out the statistical matching exercise</w:t>
      </w:r>
      <w:r w:rsidR="00B72DD7">
        <w:t xml:space="preserve"> [7]</w:t>
      </w:r>
      <w:r>
        <w:t>:</w:t>
      </w:r>
    </w:p>
    <w:p w14:paraId="50D5FA6B" w14:textId="77777777" w:rsidR="00995DAC" w:rsidRDefault="00A63169" w:rsidP="00995DAC">
      <w:pPr>
        <w:pStyle w:val="Listaszerbekezds"/>
        <w:numPr>
          <w:ilvl w:val="0"/>
          <w:numId w:val="21"/>
        </w:numPr>
      </w:pPr>
      <w:r>
        <w:t xml:space="preserve">detailed methodological </w:t>
      </w:r>
      <w:r w:rsidR="00C3307B">
        <w:t>information available on</w:t>
      </w:r>
      <w:r w:rsidR="00B5287B" w:rsidRPr="00176977">
        <w:t xml:space="preserve"> </w:t>
      </w:r>
      <w:r>
        <w:t xml:space="preserve">the </w:t>
      </w:r>
      <w:r w:rsidR="00995DAC" w:rsidRPr="00176977">
        <w:t xml:space="preserve">sampling design and </w:t>
      </w:r>
      <w:r>
        <w:t xml:space="preserve">the </w:t>
      </w:r>
      <w:r w:rsidR="00B5287B">
        <w:t>variables</w:t>
      </w:r>
      <w:r w:rsidR="00C3307B">
        <w:t xml:space="preserve"> of data collection,</w:t>
      </w:r>
    </w:p>
    <w:p w14:paraId="3BF4AF8A" w14:textId="77777777" w:rsidR="007B1344" w:rsidRPr="00176977" w:rsidRDefault="00C3307B" w:rsidP="00C3307B">
      <w:pPr>
        <w:pStyle w:val="Listaszerbekezds"/>
        <w:numPr>
          <w:ilvl w:val="0"/>
          <w:numId w:val="21"/>
        </w:numPr>
      </w:pPr>
      <w:r>
        <w:t xml:space="preserve">common methodology for data collection </w:t>
      </w:r>
      <w:r w:rsidR="00A63169">
        <w:t>across the basic and</w:t>
      </w:r>
      <w:r w:rsidR="00B5287B">
        <w:t xml:space="preserve"> </w:t>
      </w:r>
      <w:r>
        <w:t xml:space="preserve">complementary </w:t>
      </w:r>
      <w:r w:rsidR="00B5287B">
        <w:t>questionnaires</w:t>
      </w:r>
      <w:r>
        <w:t>,</w:t>
      </w:r>
      <w:r w:rsidR="00B5287B">
        <w:t xml:space="preserve"> </w:t>
      </w:r>
    </w:p>
    <w:p w14:paraId="34FF24B7" w14:textId="77777777" w:rsidR="00B5287B" w:rsidRDefault="00B5287B" w:rsidP="00605D0B">
      <w:pPr>
        <w:pStyle w:val="Listaszerbekezds"/>
        <w:numPr>
          <w:ilvl w:val="0"/>
          <w:numId w:val="21"/>
        </w:numPr>
      </w:pPr>
      <w:r>
        <w:t>the sub-samples for complementary questionnaires belong to the same target population</w:t>
      </w:r>
      <w:r w:rsidR="00C3307B">
        <w:t>,</w:t>
      </w:r>
    </w:p>
    <w:p w14:paraId="3B304351" w14:textId="77777777" w:rsidR="00C3307B" w:rsidRDefault="00C3307B" w:rsidP="00605D0B">
      <w:pPr>
        <w:pStyle w:val="Listaszerbekezds"/>
        <w:numPr>
          <w:ilvl w:val="0"/>
          <w:numId w:val="21"/>
        </w:numPr>
      </w:pPr>
      <w:r>
        <w:t xml:space="preserve">data collection </w:t>
      </w:r>
      <w:r w:rsidR="00A63169">
        <w:t xml:space="preserve">was carried out </w:t>
      </w:r>
      <w:r>
        <w:t>in the same period,</w:t>
      </w:r>
    </w:p>
    <w:p w14:paraId="4593552A" w14:textId="77777777" w:rsidR="00995DAC" w:rsidRPr="00176977" w:rsidRDefault="00A63169" w:rsidP="00995DAC">
      <w:pPr>
        <w:pStyle w:val="Listaszerbekezds"/>
        <w:numPr>
          <w:ilvl w:val="0"/>
          <w:numId w:val="21"/>
        </w:numPr>
      </w:pPr>
      <w:r w:rsidRPr="00176977">
        <w:t>similar</w:t>
      </w:r>
      <w:r>
        <w:t xml:space="preserve"> distributions of common key variables</w:t>
      </w:r>
      <w:r w:rsidR="00995DAC" w:rsidRPr="00176977">
        <w:t>,</w:t>
      </w:r>
    </w:p>
    <w:p w14:paraId="403704D3" w14:textId="77777777" w:rsidR="00477DD6" w:rsidRPr="00176977" w:rsidRDefault="00A63169" w:rsidP="00995DAC">
      <w:pPr>
        <w:pStyle w:val="Listaszerbekezds"/>
        <w:numPr>
          <w:ilvl w:val="0"/>
          <w:numId w:val="21"/>
        </w:numPr>
      </w:pPr>
      <w:r>
        <w:t xml:space="preserve">lack of data (missing data) </w:t>
      </w:r>
      <w:r w:rsidR="00C3307B">
        <w:t>negligible</w:t>
      </w:r>
      <w:r w:rsidR="00995DAC" w:rsidRPr="00176977">
        <w:t xml:space="preserve"> in both</w:t>
      </w:r>
      <w:r w:rsidR="00032847" w:rsidRPr="00176977">
        <w:t xml:space="preserve"> dataset</w:t>
      </w:r>
      <w:r w:rsidR="00C3307B">
        <w:t>s</w:t>
      </w:r>
      <w:r w:rsidR="00032847" w:rsidRPr="00176977">
        <w:t xml:space="preserve">. </w:t>
      </w:r>
    </w:p>
    <w:p w14:paraId="19C0E0F4" w14:textId="059438F5" w:rsidR="00C3307B" w:rsidRDefault="003A408E" w:rsidP="00477DD6">
      <w:r>
        <w:t xml:space="preserve">The </w:t>
      </w:r>
      <w:r w:rsidR="00C3307B">
        <w:t xml:space="preserve">following approaches </w:t>
      </w:r>
      <w:r>
        <w:t xml:space="preserve">are foreseen to be used </w:t>
      </w:r>
      <w:r w:rsidR="00C3307B">
        <w:t>in</w:t>
      </w:r>
      <w:r>
        <w:t xml:space="preserve"> order to find out which method</w:t>
      </w:r>
      <w:r w:rsidR="00C3307B">
        <w:t xml:space="preserve"> </w:t>
      </w:r>
      <w:r w:rsidR="00FD3B76">
        <w:t xml:space="preserve">gives the </w:t>
      </w:r>
      <w:r w:rsidR="00C3307B">
        <w:t xml:space="preserve">results </w:t>
      </w:r>
      <w:r>
        <w:t xml:space="preserve">desired </w:t>
      </w:r>
      <w:r w:rsidR="00C3307B">
        <w:t xml:space="preserve">in </w:t>
      </w:r>
      <w:r w:rsidR="00A63169">
        <w:t>terms of imputation quality evaluation (methodological perspective)</w:t>
      </w:r>
      <w:r w:rsidR="00FD3B76">
        <w:t xml:space="preserve"> and </w:t>
      </w:r>
      <w:r w:rsidR="00A63169">
        <w:t xml:space="preserve">in terms </w:t>
      </w:r>
      <w:r w:rsidR="00FD3B76">
        <w:t xml:space="preserve">of comparability with national and international </w:t>
      </w:r>
      <w:r w:rsidR="00A63169">
        <w:t xml:space="preserve">empirical </w:t>
      </w:r>
      <w:r w:rsidR="00FD3B76">
        <w:t xml:space="preserve">data </w:t>
      </w:r>
      <w:r w:rsidR="006608EB">
        <w:t xml:space="preserve">regarding the </w:t>
      </w:r>
      <w:r w:rsidR="00A63169">
        <w:t>key</w:t>
      </w:r>
      <w:r w:rsidR="00FD3B76">
        <w:t xml:space="preserve"> variables (analytical </w:t>
      </w:r>
      <w:r w:rsidR="00A63169">
        <w:t>perspective</w:t>
      </w:r>
      <w:r w:rsidR="00FD3B76">
        <w:t>):</w:t>
      </w:r>
    </w:p>
    <w:p w14:paraId="1782C35D" w14:textId="77777777" w:rsidR="00F803F3" w:rsidRPr="00176977" w:rsidRDefault="00F803F3" w:rsidP="00F803F3">
      <w:pPr>
        <w:pStyle w:val="Listaszerbekezds"/>
        <w:numPr>
          <w:ilvl w:val="0"/>
          <w:numId w:val="22"/>
        </w:numPr>
        <w:jc w:val="left"/>
      </w:pPr>
      <w:r w:rsidRPr="00176977">
        <w:t>random hot deck matching techniques (nonparametric micro approach)</w:t>
      </w:r>
      <w:r w:rsidR="00A52C4F" w:rsidRPr="00176977">
        <w:t>,</w:t>
      </w:r>
    </w:p>
    <w:p w14:paraId="0E8D8EA5" w14:textId="77777777" w:rsidR="00BF668D" w:rsidRPr="00620D41" w:rsidRDefault="00BF668D" w:rsidP="00F803F3">
      <w:pPr>
        <w:pStyle w:val="Listaszerbekezds"/>
        <w:numPr>
          <w:ilvl w:val="0"/>
          <w:numId w:val="22"/>
        </w:numPr>
        <w:jc w:val="left"/>
      </w:pPr>
      <w:r w:rsidRPr="00620D41">
        <w:t>nearest neighbour distance hot deck techniques</w:t>
      </w:r>
      <w:r w:rsidR="00F803F3" w:rsidRPr="00620D41">
        <w:t xml:space="preserve"> (nonparametric micro approach)</w:t>
      </w:r>
      <w:r w:rsidR="00A52C4F" w:rsidRPr="00620D41">
        <w:t>,</w:t>
      </w:r>
    </w:p>
    <w:p w14:paraId="67A60AD5" w14:textId="77777777" w:rsidR="00620D41" w:rsidRPr="00620D41" w:rsidRDefault="00F803F3" w:rsidP="00620D41">
      <w:pPr>
        <w:pStyle w:val="Listaszerbekezds"/>
        <w:numPr>
          <w:ilvl w:val="0"/>
          <w:numId w:val="24"/>
        </w:numPr>
        <w:jc w:val="left"/>
        <w:rPr>
          <w:sz w:val="22"/>
          <w:lang w:val="hu-HU" w:eastAsia="hu-HU"/>
        </w:rPr>
      </w:pPr>
      <w:r w:rsidRPr="00620D41">
        <w:t>rank hot deck distance method (nonparametric micro approach)</w:t>
      </w:r>
      <w:r w:rsidR="00A52C4F" w:rsidRPr="00620D41">
        <w:t>,</w:t>
      </w:r>
      <w:r w:rsidR="00620D41" w:rsidRPr="00620D41">
        <w:rPr>
          <w:lang w:eastAsia="hu-HU"/>
        </w:rPr>
        <w:t xml:space="preserve"> </w:t>
      </w:r>
    </w:p>
    <w:p w14:paraId="67FA84BD" w14:textId="77777777" w:rsidR="00620D41" w:rsidRPr="00620D41" w:rsidRDefault="00620D41" w:rsidP="00620D41">
      <w:pPr>
        <w:pStyle w:val="Listaszerbekezds"/>
        <w:numPr>
          <w:ilvl w:val="0"/>
          <w:numId w:val="24"/>
        </w:numPr>
        <w:jc w:val="left"/>
        <w:rPr>
          <w:sz w:val="22"/>
          <w:lang w:val="hu-HU" w:eastAsia="hu-HU"/>
        </w:rPr>
      </w:pPr>
      <w:r w:rsidRPr="00620D41">
        <w:rPr>
          <w:lang w:eastAsia="hu-HU"/>
        </w:rPr>
        <w:t>regression based methods (parametric approaches)</w:t>
      </w:r>
    </w:p>
    <w:p w14:paraId="10C32E10" w14:textId="77777777" w:rsidR="00F803F3" w:rsidRPr="00620D41" w:rsidRDefault="00620D41" w:rsidP="00620D41">
      <w:pPr>
        <w:pStyle w:val="Listaszerbekezds"/>
        <w:numPr>
          <w:ilvl w:val="0"/>
          <w:numId w:val="24"/>
        </w:numPr>
        <w:jc w:val="left"/>
        <w:rPr>
          <w:lang w:eastAsia="hu-HU"/>
        </w:rPr>
      </w:pPr>
      <w:r w:rsidRPr="00620D41">
        <w:rPr>
          <w:lang w:eastAsia="hu-HU"/>
        </w:rPr>
        <w:t>multiple imputation methods (parametric approaches)</w:t>
      </w:r>
    </w:p>
    <w:p w14:paraId="2ACAE8C4" w14:textId="77777777" w:rsidR="00A63169" w:rsidRDefault="00F803F3" w:rsidP="00931D80">
      <w:pPr>
        <w:pStyle w:val="Listaszerbekezds"/>
        <w:numPr>
          <w:ilvl w:val="0"/>
          <w:numId w:val="22"/>
        </w:numPr>
        <w:spacing w:before="240"/>
        <w:jc w:val="left"/>
      </w:pPr>
      <w:r w:rsidRPr="00176977">
        <w:t>mixed methods</w:t>
      </w:r>
      <w:r w:rsidR="00A52C4F" w:rsidRPr="00176977">
        <w:t>.</w:t>
      </w:r>
      <w:r w:rsidR="00D25825" w:rsidRPr="00176977">
        <w:t xml:space="preserve"> </w:t>
      </w:r>
      <w:r w:rsidRPr="00176977">
        <w:t xml:space="preserve"> </w:t>
      </w:r>
      <w:r w:rsidR="00824FC7" w:rsidRPr="00176977">
        <w:br/>
      </w:r>
    </w:p>
    <w:p w14:paraId="45506F95" w14:textId="77777777" w:rsidR="00931D80" w:rsidRDefault="00B22AF8" w:rsidP="00FC4B9D">
      <w:pPr>
        <w:pStyle w:val="Cmsor1"/>
        <w:numPr>
          <w:ilvl w:val="0"/>
          <w:numId w:val="23"/>
        </w:numPr>
      </w:pPr>
      <w:r>
        <w:lastRenderedPageBreak/>
        <w:t>Expected R</w:t>
      </w:r>
      <w:r w:rsidR="00BC6AFE" w:rsidRPr="00176977">
        <w:t>esults</w:t>
      </w:r>
    </w:p>
    <w:p w14:paraId="39D592CD" w14:textId="77777777" w:rsidR="00346CF3" w:rsidRPr="00346CF3" w:rsidRDefault="00346CF3" w:rsidP="00346CF3">
      <w:pPr>
        <w:pStyle w:val="Listaszerbekezds"/>
        <w:ind w:left="0"/>
        <w:rPr>
          <w:szCs w:val="24"/>
          <w:lang w:eastAsia="hu-HU"/>
        </w:rPr>
      </w:pPr>
      <w:r w:rsidRPr="00346CF3">
        <w:rPr>
          <w:szCs w:val="24"/>
          <w:lang w:eastAsia="hu-HU"/>
        </w:rPr>
        <w:t>Since well-being has become one of the key concepts of migration research today, more and more empirical data is available on this issue.</w:t>
      </w:r>
      <w:r>
        <w:rPr>
          <w:rStyle w:val="Lbjegyzet-hivatkozs"/>
          <w:szCs w:val="24"/>
          <w:lang w:eastAsia="hu-HU"/>
        </w:rPr>
        <w:footnoteReference w:id="1"/>
      </w:r>
      <w:r w:rsidRPr="00346CF3">
        <w:rPr>
          <w:szCs w:val="24"/>
          <w:lang w:eastAsia="hu-HU"/>
        </w:rPr>
        <w:t xml:space="preserve"> Existing analyses focusing on the key variables of such relationships will be compared with the results we obtain once the synthetic Microcensus database is created. </w:t>
      </w:r>
    </w:p>
    <w:p w14:paraId="516D9CFC" w14:textId="77777777" w:rsidR="00931D80" w:rsidRDefault="00931D80" w:rsidP="00FC4B9D">
      <w:pPr>
        <w:rPr>
          <w:szCs w:val="24"/>
          <w:lang w:eastAsia="hu-HU"/>
        </w:rPr>
      </w:pPr>
      <w:r>
        <w:rPr>
          <w:szCs w:val="24"/>
          <w:lang w:eastAsia="hu-HU"/>
        </w:rPr>
        <w:t>T</w:t>
      </w:r>
      <w:r w:rsidR="00346CF3">
        <w:rPr>
          <w:szCs w:val="24"/>
          <w:lang w:eastAsia="hu-HU"/>
        </w:rPr>
        <w:t>hat is, t</w:t>
      </w:r>
      <w:r>
        <w:rPr>
          <w:szCs w:val="24"/>
          <w:lang w:eastAsia="hu-HU"/>
        </w:rPr>
        <w:t>he resulting dataset will be evaluated in two steps:</w:t>
      </w:r>
    </w:p>
    <w:p w14:paraId="752C5991" w14:textId="77777777" w:rsidR="00931D80" w:rsidRPr="00931D80" w:rsidRDefault="00931D80" w:rsidP="00931D80">
      <w:pPr>
        <w:pStyle w:val="Listaszerbekezds"/>
        <w:numPr>
          <w:ilvl w:val="0"/>
          <w:numId w:val="25"/>
        </w:numPr>
        <w:spacing w:after="0" w:line="360" w:lineRule="auto"/>
        <w:jc w:val="left"/>
        <w:rPr>
          <w:szCs w:val="24"/>
          <w:lang w:eastAsia="hu-HU"/>
        </w:rPr>
      </w:pPr>
      <w:r>
        <w:rPr>
          <w:lang w:eastAsia="hu-HU"/>
        </w:rPr>
        <w:t>evaluating imputation quality,</w:t>
      </w:r>
    </w:p>
    <w:p w14:paraId="417510B4" w14:textId="6D3E06AA" w:rsidR="00931D80" w:rsidRDefault="00346CF3" w:rsidP="001E3BBE">
      <w:pPr>
        <w:pStyle w:val="Listaszerbekezds"/>
        <w:numPr>
          <w:ilvl w:val="0"/>
          <w:numId w:val="25"/>
        </w:numPr>
        <w:jc w:val="left"/>
        <w:rPr>
          <w:lang w:eastAsia="hu-HU"/>
        </w:rPr>
      </w:pPr>
      <w:r w:rsidRPr="00346CF3">
        <w:rPr>
          <w:i/>
          <w:lang w:eastAsia="hu-HU"/>
        </w:rPr>
        <w:t>(</w:t>
      </w:r>
      <w:r w:rsidR="00135293">
        <w:rPr>
          <w:i/>
          <w:lang w:eastAsia="hu-HU"/>
        </w:rPr>
        <w:t xml:space="preserve">if </w:t>
      </w:r>
      <w:r w:rsidRPr="00346CF3">
        <w:rPr>
          <w:i/>
          <w:lang w:eastAsia="hu-HU"/>
        </w:rPr>
        <w:t>imputation quality appears to be satisfactory</w:t>
      </w:r>
      <w:r>
        <w:rPr>
          <w:lang w:eastAsia="hu-HU"/>
        </w:rPr>
        <w:t xml:space="preserve">) </w:t>
      </w:r>
      <w:r w:rsidR="00931D80">
        <w:rPr>
          <w:lang w:eastAsia="hu-HU"/>
        </w:rPr>
        <w:t xml:space="preserve">comparing the relationships of main variables </w:t>
      </w:r>
      <w:r w:rsidR="00504495">
        <w:rPr>
          <w:lang w:eastAsia="hu-HU"/>
        </w:rPr>
        <w:t>(</w:t>
      </w:r>
      <w:r w:rsidR="00907630">
        <w:rPr>
          <w:lang w:eastAsia="hu-HU"/>
        </w:rPr>
        <w:t xml:space="preserve">e.g. </w:t>
      </w:r>
      <w:r w:rsidR="00504495">
        <w:rPr>
          <w:lang w:eastAsia="hu-HU"/>
        </w:rPr>
        <w:t xml:space="preserve">migration aspirations and satisfaction with life as a whole) </w:t>
      </w:r>
      <w:r w:rsidR="00931D80">
        <w:rPr>
          <w:lang w:eastAsia="hu-HU"/>
        </w:rPr>
        <w:t>with national and international empirical data.</w:t>
      </w:r>
      <w:r w:rsidR="00931D80" w:rsidRPr="00931D80">
        <w:rPr>
          <w:lang w:eastAsia="hu-HU"/>
        </w:rPr>
        <w:t xml:space="preserve"> </w:t>
      </w:r>
    </w:p>
    <w:p w14:paraId="18E39115" w14:textId="77777777" w:rsidR="001E3BBE" w:rsidRPr="00346CF3" w:rsidRDefault="001E3BBE" w:rsidP="001E3BBE">
      <w:pPr>
        <w:pStyle w:val="Listaszerbekezds"/>
        <w:ind w:left="1080"/>
        <w:jc w:val="left"/>
        <w:rPr>
          <w:lang w:eastAsia="hu-HU"/>
        </w:rPr>
      </w:pPr>
    </w:p>
    <w:p w14:paraId="0B2CCFDC" w14:textId="59D55974" w:rsidR="009D50DF" w:rsidRDefault="009644A2" w:rsidP="008C2EC3">
      <w:pPr>
        <w:pStyle w:val="Listaszerbekezds"/>
        <w:ind w:left="0"/>
      </w:pPr>
      <w:r w:rsidRPr="009707B6">
        <w:t>That is, o</w:t>
      </w:r>
      <w:r w:rsidR="00A63169" w:rsidRPr="009707B6">
        <w:t xml:space="preserve">n the one hand, our </w:t>
      </w:r>
      <w:r w:rsidR="00135293" w:rsidRPr="009707B6">
        <w:t xml:space="preserve">results are expected to contribute to the methodological literature </w:t>
      </w:r>
      <w:r w:rsidR="000D3934" w:rsidRPr="009707B6">
        <w:t>on statistical matching with the technical details of the experiences and lessons learnt</w:t>
      </w:r>
      <w:r w:rsidR="009707B6" w:rsidRPr="009707B6">
        <w:t xml:space="preserve"> </w:t>
      </w:r>
      <w:r w:rsidR="009707B6">
        <w:t>(including the methodological challenges of carrying out statistical matchi</w:t>
      </w:r>
      <w:r w:rsidR="001E3BBE">
        <w:t xml:space="preserve">ng and evaluating its quality) </w:t>
      </w:r>
      <w:r w:rsidR="006608EB">
        <w:t xml:space="preserve">anticipating the </w:t>
      </w:r>
      <w:r w:rsidR="001E3BBE">
        <w:t>comple</w:t>
      </w:r>
      <w:r w:rsidR="006608EB">
        <w:t>tion</w:t>
      </w:r>
      <w:r w:rsidR="001E3BBE">
        <w:t xml:space="preserve"> </w:t>
      </w:r>
      <w:r w:rsidR="006608EB">
        <w:t xml:space="preserve">of the synthetic database </w:t>
      </w:r>
      <w:r w:rsidR="001E3BBE">
        <w:t>with the other complementary questionnaires</w:t>
      </w:r>
      <w:r w:rsidR="006608EB">
        <w:t xml:space="preserve"> of Microcensus</w:t>
      </w:r>
      <w:r w:rsidR="001E3BBE">
        <w:t xml:space="preserve">. </w:t>
      </w:r>
    </w:p>
    <w:p w14:paraId="0C92B230" w14:textId="77777777" w:rsidR="009D50DF" w:rsidRDefault="009D50DF" w:rsidP="008C2EC3">
      <w:pPr>
        <w:pStyle w:val="Listaszerbekezds"/>
        <w:ind w:left="0"/>
      </w:pPr>
    </w:p>
    <w:p w14:paraId="13BE2CCF" w14:textId="219F54F2" w:rsidR="00135293" w:rsidRPr="008C2EC3" w:rsidRDefault="001E3BBE" w:rsidP="008C2EC3">
      <w:pPr>
        <w:pStyle w:val="Listaszerbekezds"/>
        <w:ind w:left="0"/>
      </w:pPr>
      <w:r>
        <w:t>O</w:t>
      </w:r>
      <w:r w:rsidR="009707B6" w:rsidRPr="009707B6">
        <w:t>n the other</w:t>
      </w:r>
      <w:r w:rsidR="006608EB">
        <w:t xml:space="preserve"> hand</w:t>
      </w:r>
      <w:r>
        <w:t>,</w:t>
      </w:r>
      <w:r w:rsidR="009707B6" w:rsidRPr="009707B6">
        <w:t xml:space="preserve"> </w:t>
      </w:r>
      <w:r w:rsidR="006608EB">
        <w:t xml:space="preserve">the </w:t>
      </w:r>
      <w:r w:rsidR="006608EB" w:rsidRPr="009707B6">
        <w:t>newly created dataset</w:t>
      </w:r>
      <w:r w:rsidR="006608EB">
        <w:t xml:space="preserve"> </w:t>
      </w:r>
      <w:r w:rsidR="005C195D">
        <w:t xml:space="preserve">will </w:t>
      </w:r>
      <w:r>
        <w:t>expected</w:t>
      </w:r>
      <w:r w:rsidR="006608EB">
        <w:t>ly</w:t>
      </w:r>
      <w:r>
        <w:t xml:space="preserve"> </w:t>
      </w:r>
      <w:r w:rsidR="005C195D">
        <w:t xml:space="preserve">bear a great analytical potential as regards the </w:t>
      </w:r>
      <w:r w:rsidR="008C2EC3">
        <w:t xml:space="preserve">relations between </w:t>
      </w:r>
      <w:r w:rsidR="006608EB">
        <w:t xml:space="preserve">diverse </w:t>
      </w:r>
      <w:r w:rsidR="00345C6D">
        <w:t xml:space="preserve">subjective well-being indicators </w:t>
      </w:r>
      <w:r w:rsidR="006608EB">
        <w:t>(</w:t>
      </w:r>
      <w:r w:rsidR="00345C6D">
        <w:t xml:space="preserve">as </w:t>
      </w:r>
      <w:r w:rsidR="006608EB">
        <w:t xml:space="preserve">overall </w:t>
      </w:r>
      <w:r w:rsidR="00345C6D">
        <w:t xml:space="preserve">satisfaction, </w:t>
      </w:r>
      <w:r w:rsidR="006608EB">
        <w:t xml:space="preserve">satisfaction with different aspects of life, </w:t>
      </w:r>
      <w:r w:rsidR="00345C6D">
        <w:t>mental state</w:t>
      </w:r>
      <w:r w:rsidR="006608EB">
        <w:t>s</w:t>
      </w:r>
      <w:r w:rsidR="005C195D">
        <w:t>,</w:t>
      </w:r>
      <w:r w:rsidR="00345C6D">
        <w:t xml:space="preserve"> trust</w:t>
      </w:r>
      <w:r w:rsidR="005C195D">
        <w:t xml:space="preserve"> or others</w:t>
      </w:r>
      <w:r w:rsidR="006608EB">
        <w:t>)</w:t>
      </w:r>
      <w:r w:rsidR="00345C6D">
        <w:t xml:space="preserve"> </w:t>
      </w:r>
      <w:r w:rsidR="006608EB">
        <w:t xml:space="preserve">and </w:t>
      </w:r>
      <w:r w:rsidR="00345C6D">
        <w:t xml:space="preserve">migration characteristics </w:t>
      </w:r>
      <w:r w:rsidR="006608EB">
        <w:t>(</w:t>
      </w:r>
      <w:r w:rsidR="00345C6D">
        <w:t>such as motivations for migration behaviour, sending rem</w:t>
      </w:r>
      <w:r w:rsidR="006608EB">
        <w:t>ittances or over-qualification)</w:t>
      </w:r>
      <w:r w:rsidR="00345C6D">
        <w:t xml:space="preserve"> </w:t>
      </w:r>
      <w:r w:rsidR="009707B6">
        <w:t xml:space="preserve">involved in </w:t>
      </w:r>
      <w:r w:rsidR="00345C6D">
        <w:t xml:space="preserve">the </w:t>
      </w:r>
      <w:r w:rsidR="009707B6">
        <w:t>sta</w:t>
      </w:r>
      <w:r w:rsidR="008C2EC3">
        <w:t>tistical matching</w:t>
      </w:r>
      <w:r w:rsidR="00345C6D">
        <w:t xml:space="preserve"> exercise</w:t>
      </w:r>
      <w:r w:rsidR="002960B1">
        <w:t>.</w:t>
      </w:r>
      <w:r w:rsidR="008C2EC3">
        <w:t xml:space="preserve"> </w:t>
      </w:r>
      <w:r w:rsidR="00504495">
        <w:t>T</w:t>
      </w:r>
      <w:r w:rsidR="002960B1">
        <w:t>hus, it will make possible to</w:t>
      </w:r>
      <w:r w:rsidR="008C2EC3">
        <w:t xml:space="preserve"> </w:t>
      </w:r>
      <w:r w:rsidR="008C2EC3" w:rsidRPr="008C2EC3">
        <w:t>get</w:t>
      </w:r>
      <w:r w:rsidR="00A63169" w:rsidRPr="008C2EC3">
        <w:t xml:space="preserve"> </w:t>
      </w:r>
      <w:r w:rsidR="00135293" w:rsidRPr="008C2EC3">
        <w:rPr>
          <w:szCs w:val="24"/>
          <w:lang w:eastAsia="hu-HU"/>
        </w:rPr>
        <w:t>newer and more detailed insights into the migration and well-being interconnections</w:t>
      </w:r>
      <w:r w:rsidR="002960B1">
        <w:rPr>
          <w:szCs w:val="24"/>
          <w:lang w:eastAsia="hu-HU"/>
        </w:rPr>
        <w:t xml:space="preserve"> in </w:t>
      </w:r>
      <w:r w:rsidR="000454C9">
        <w:rPr>
          <w:szCs w:val="24"/>
          <w:lang w:eastAsia="hu-HU"/>
        </w:rPr>
        <w:t xml:space="preserve">cross-sectional </w:t>
      </w:r>
      <w:r w:rsidR="00FB2D2B">
        <w:rPr>
          <w:szCs w:val="24"/>
          <w:lang w:eastAsia="hu-HU"/>
        </w:rPr>
        <w:t xml:space="preserve">analyses </w:t>
      </w:r>
      <w:r w:rsidR="000454C9">
        <w:rPr>
          <w:szCs w:val="24"/>
          <w:lang w:eastAsia="hu-HU"/>
        </w:rPr>
        <w:t>and international comparisons</w:t>
      </w:r>
      <w:r w:rsidR="00135293" w:rsidRPr="008C2EC3">
        <w:rPr>
          <w:szCs w:val="24"/>
          <w:lang w:eastAsia="hu-HU"/>
        </w:rPr>
        <w:t xml:space="preserve">. </w:t>
      </w:r>
    </w:p>
    <w:p w14:paraId="01C9B833" w14:textId="77777777" w:rsidR="000E18D4" w:rsidRPr="003F6315" w:rsidRDefault="000E18D4" w:rsidP="008847C3">
      <w:pPr>
        <w:pStyle w:val="Text1"/>
        <w:rPr>
          <w:highlight w:val="green"/>
        </w:rPr>
      </w:pPr>
    </w:p>
    <w:p w14:paraId="164C263C" w14:textId="74B5A174" w:rsidR="00484090" w:rsidRPr="00484090" w:rsidRDefault="00BC6AFE" w:rsidP="00484090">
      <w:pPr>
        <w:pStyle w:val="Cmsor1"/>
        <w:numPr>
          <w:ilvl w:val="0"/>
          <w:numId w:val="23"/>
        </w:numPr>
      </w:pPr>
      <w:r w:rsidRPr="003F6315">
        <w:t>Conclusions</w:t>
      </w:r>
    </w:p>
    <w:p w14:paraId="4A4E55E8" w14:textId="02813D55" w:rsidR="003A408E" w:rsidRPr="009644A2" w:rsidRDefault="00F57ECF" w:rsidP="002960B1">
      <w:pPr>
        <w:pStyle w:val="Listaszerbekezds"/>
        <w:ind w:left="0"/>
        <w:rPr>
          <w:lang w:val="en-US"/>
        </w:rPr>
      </w:pPr>
      <w:r>
        <w:t xml:space="preserve">Despite </w:t>
      </w:r>
      <w:r>
        <w:rPr>
          <w:lang w:val="en-US"/>
        </w:rPr>
        <w:t xml:space="preserve">statistical matching appears to be a promising tool for </w:t>
      </w:r>
      <w:r w:rsidR="00FB2D2B">
        <w:rPr>
          <w:lang w:val="en-US"/>
        </w:rPr>
        <w:t>the creation of</w:t>
      </w:r>
      <w:r>
        <w:rPr>
          <w:lang w:val="en-US"/>
        </w:rPr>
        <w:t xml:space="preserve"> databases appropriate for the analysis of variables not </w:t>
      </w:r>
      <w:r w:rsidR="00CE374F">
        <w:rPr>
          <w:lang w:val="en-US"/>
        </w:rPr>
        <w:t>observed together</w:t>
      </w:r>
      <w:r>
        <w:rPr>
          <w:lang w:val="en-US"/>
        </w:rPr>
        <w:t>, this method is still underexploited for the aims of developing official statistics as well as for research purposes. The joint effort of HCSO methodologists and experts in popula</w:t>
      </w:r>
      <w:r w:rsidR="002960B1">
        <w:rPr>
          <w:lang w:val="en-US"/>
        </w:rPr>
        <w:t>tion and migration statistics</w:t>
      </w:r>
      <w:r>
        <w:rPr>
          <w:lang w:val="en-US"/>
        </w:rPr>
        <w:t xml:space="preserve"> </w:t>
      </w:r>
      <w:r w:rsidR="00FB2D2B">
        <w:rPr>
          <w:lang w:val="en-US"/>
        </w:rPr>
        <w:t xml:space="preserve">aims </w:t>
      </w:r>
      <w:r>
        <w:rPr>
          <w:lang w:val="en-US"/>
        </w:rPr>
        <w:t xml:space="preserve">at </w:t>
      </w:r>
      <w:r w:rsidR="009D50DF">
        <w:rPr>
          <w:lang w:val="en-US"/>
        </w:rPr>
        <w:t xml:space="preserve">making the first step in </w:t>
      </w:r>
      <w:r>
        <w:rPr>
          <w:lang w:val="en-US"/>
        </w:rPr>
        <w:t>changing</w:t>
      </w:r>
      <w:r w:rsidR="00FB2D2B">
        <w:rPr>
          <w:lang w:val="en-US"/>
        </w:rPr>
        <w:t xml:space="preserve"> this</w:t>
      </w:r>
      <w:r>
        <w:rPr>
          <w:lang w:val="en-US"/>
        </w:rPr>
        <w:t xml:space="preserve"> tradition in Hungary: it contributes to deepen our knowledge regarding statistical ma</w:t>
      </w:r>
      <w:r w:rsidR="00CE374F">
        <w:rPr>
          <w:lang w:val="en-US"/>
        </w:rPr>
        <w:t xml:space="preserve">tching techniques by applying this method </w:t>
      </w:r>
      <w:r w:rsidR="00FB2D2B">
        <w:rPr>
          <w:lang w:val="en-US"/>
        </w:rPr>
        <w:t>to new data sources</w:t>
      </w:r>
      <w:r w:rsidR="009D50DF">
        <w:rPr>
          <w:lang w:val="en-US"/>
        </w:rPr>
        <w:t>, and a</w:t>
      </w:r>
      <w:r w:rsidR="00907630">
        <w:rPr>
          <w:lang w:val="en-US"/>
        </w:rPr>
        <w:t>s such, also</w:t>
      </w:r>
      <w:r w:rsidR="00135293">
        <w:rPr>
          <w:lang w:val="en-US"/>
        </w:rPr>
        <w:t xml:space="preserve"> </w:t>
      </w:r>
      <w:r w:rsidR="009D50DF">
        <w:rPr>
          <w:lang w:val="en-US"/>
        </w:rPr>
        <w:t xml:space="preserve">to </w:t>
      </w:r>
      <w:r w:rsidR="00135293">
        <w:rPr>
          <w:lang w:val="en-US"/>
        </w:rPr>
        <w:t>open new possibilities for future work and research both on the domains of migration and well-being</w:t>
      </w:r>
      <w:r w:rsidR="002960B1">
        <w:rPr>
          <w:lang w:val="en-US"/>
        </w:rPr>
        <w:t>, and</w:t>
      </w:r>
      <w:r w:rsidR="00135293">
        <w:rPr>
          <w:lang w:val="en-US"/>
        </w:rPr>
        <w:t xml:space="preserve"> on using statistical matching techniques to support such research</w:t>
      </w:r>
      <w:r w:rsidR="00135293" w:rsidRPr="009644A2">
        <w:rPr>
          <w:lang w:val="en-US"/>
        </w:rPr>
        <w:t xml:space="preserve">. </w:t>
      </w:r>
    </w:p>
    <w:p w14:paraId="3A426FC3" w14:textId="2412D3C6" w:rsidR="00BC6AFE" w:rsidRPr="009035E5" w:rsidRDefault="00BC6AFE" w:rsidP="009B4EE0">
      <w:pPr>
        <w:pStyle w:val="Cmsor1"/>
        <w:numPr>
          <w:ilvl w:val="0"/>
          <w:numId w:val="0"/>
        </w:numPr>
        <w:ind w:left="480" w:hanging="480"/>
      </w:pPr>
      <w:r w:rsidRPr="009035E5">
        <w:lastRenderedPageBreak/>
        <w:t>References</w:t>
      </w:r>
      <w:r w:rsidR="001920FB" w:rsidRPr="009035E5">
        <w:t xml:space="preserve"> </w:t>
      </w:r>
    </w:p>
    <w:p w14:paraId="21C65473" w14:textId="77777777" w:rsidR="004C33CC" w:rsidRPr="009035E5" w:rsidRDefault="00346CF3" w:rsidP="00346CF3">
      <w:pPr>
        <w:widowControl w:val="0"/>
        <w:jc w:val="left"/>
        <w:rPr>
          <w:lang w:val="en-US"/>
        </w:rPr>
      </w:pPr>
      <w:r w:rsidRPr="009035E5">
        <w:t xml:space="preserve">[1] UNECE HLG-MOS, </w:t>
      </w:r>
      <w:r w:rsidRPr="009035E5">
        <w:rPr>
          <w:lang w:val="en-US"/>
        </w:rPr>
        <w:t>A Guide to Data Integration for Official Statistics</w:t>
      </w:r>
      <w:bookmarkStart w:id="0" w:name="_Toc408586737"/>
      <w:r w:rsidRPr="009035E5">
        <w:rPr>
          <w:lang w:val="en-US"/>
        </w:rPr>
        <w:t>,</w:t>
      </w:r>
      <w:r w:rsidRPr="009035E5">
        <w:rPr>
          <w:b/>
          <w:lang w:val="en-US"/>
        </w:rPr>
        <w:t xml:space="preserve"> </w:t>
      </w:r>
      <w:r w:rsidRPr="009035E5">
        <w:rPr>
          <w:lang w:val="en-US"/>
        </w:rPr>
        <w:t>Version 2.0</w:t>
      </w:r>
      <w:bookmarkEnd w:id="0"/>
      <w:r w:rsidR="00735518" w:rsidRPr="009035E5">
        <w:rPr>
          <w:lang w:val="en-US"/>
        </w:rPr>
        <w:t>,</w:t>
      </w:r>
      <w:r w:rsidRPr="009035E5">
        <w:rPr>
          <w:lang w:val="en-US"/>
        </w:rPr>
        <w:t xml:space="preserve"> </w:t>
      </w:r>
      <w:r w:rsidR="00735518" w:rsidRPr="009035E5">
        <w:rPr>
          <w:lang w:val="en-US"/>
        </w:rPr>
        <w:tab/>
      </w:r>
      <w:r w:rsidRPr="009035E5">
        <w:rPr>
          <w:lang w:val="en-US"/>
        </w:rPr>
        <w:t xml:space="preserve">(2018) </w:t>
      </w:r>
    </w:p>
    <w:p w14:paraId="50A273A1" w14:textId="77777777" w:rsidR="00346CF3" w:rsidRPr="009035E5" w:rsidRDefault="004C33CC" w:rsidP="00735518">
      <w:pPr>
        <w:spacing w:after="0"/>
        <w:rPr>
          <w:szCs w:val="24"/>
        </w:rPr>
      </w:pPr>
      <w:r w:rsidRPr="009035E5">
        <w:rPr>
          <w:lang w:val="en-US"/>
        </w:rPr>
        <w:t xml:space="preserve">[2] A. </w:t>
      </w:r>
      <w:r w:rsidRPr="009035E5">
        <w:rPr>
          <w:szCs w:val="24"/>
        </w:rPr>
        <w:t xml:space="preserve">Leulescu and M. Agafitei, Statistical matching: a model based approach for data </w:t>
      </w:r>
      <w:r w:rsidR="00735518" w:rsidRPr="009035E5">
        <w:rPr>
          <w:szCs w:val="24"/>
        </w:rPr>
        <w:tab/>
      </w:r>
      <w:r w:rsidRPr="009035E5">
        <w:rPr>
          <w:szCs w:val="24"/>
        </w:rPr>
        <w:t>integration</w:t>
      </w:r>
      <w:r w:rsidR="00735518" w:rsidRPr="009035E5">
        <w:rPr>
          <w:szCs w:val="24"/>
        </w:rPr>
        <w:t>,</w:t>
      </w:r>
      <w:r w:rsidRPr="009035E5">
        <w:rPr>
          <w:i/>
          <w:szCs w:val="24"/>
        </w:rPr>
        <w:t xml:space="preserve"> </w:t>
      </w:r>
      <w:r w:rsidRPr="009035E5">
        <w:rPr>
          <w:szCs w:val="24"/>
        </w:rPr>
        <w:t>Eurostat Methodologies and Working Papers (2013)</w:t>
      </w:r>
    </w:p>
    <w:p w14:paraId="033AB5A4" w14:textId="77777777" w:rsidR="00735518" w:rsidRPr="009035E5" w:rsidRDefault="00735518" w:rsidP="00735518">
      <w:pPr>
        <w:spacing w:after="0"/>
        <w:rPr>
          <w:szCs w:val="24"/>
          <w:highlight w:val="yellow"/>
        </w:rPr>
      </w:pPr>
    </w:p>
    <w:p w14:paraId="7E57195C" w14:textId="6FE135C0" w:rsidR="00735518" w:rsidRDefault="00735518" w:rsidP="009D50DF">
      <w:pPr>
        <w:spacing w:after="0"/>
        <w:jc w:val="left"/>
        <w:rPr>
          <w:szCs w:val="24"/>
        </w:rPr>
      </w:pPr>
      <w:r w:rsidRPr="009D50DF">
        <w:rPr>
          <w:szCs w:val="24"/>
        </w:rPr>
        <w:t xml:space="preserve">[3] </w:t>
      </w:r>
      <w:r w:rsidR="009D50DF" w:rsidRPr="009D50DF">
        <w:rPr>
          <w:szCs w:val="24"/>
        </w:rPr>
        <w:t xml:space="preserve">N. Simpson, </w:t>
      </w:r>
      <w:r w:rsidR="009D50DF">
        <w:rPr>
          <w:szCs w:val="24"/>
        </w:rPr>
        <w:t xml:space="preserve">Happiness and Migration. </w:t>
      </w:r>
      <w:r w:rsidR="009035E5" w:rsidRPr="009035E5">
        <w:rPr>
          <w:szCs w:val="24"/>
        </w:rPr>
        <w:t xml:space="preserve">In: </w:t>
      </w:r>
      <w:r w:rsidR="009D50DF" w:rsidRPr="009035E5">
        <w:rPr>
          <w:szCs w:val="24"/>
        </w:rPr>
        <w:t>K. F</w:t>
      </w:r>
      <w:r w:rsidR="009D50DF">
        <w:rPr>
          <w:szCs w:val="24"/>
        </w:rPr>
        <w:t>.</w:t>
      </w:r>
      <w:r w:rsidR="009D50DF" w:rsidRPr="009035E5">
        <w:rPr>
          <w:szCs w:val="24"/>
        </w:rPr>
        <w:t xml:space="preserve"> </w:t>
      </w:r>
      <w:r w:rsidR="009D50DF">
        <w:rPr>
          <w:szCs w:val="24"/>
        </w:rPr>
        <w:t>Zimmerman</w:t>
      </w:r>
      <w:r w:rsidR="009035E5" w:rsidRPr="009035E5">
        <w:rPr>
          <w:szCs w:val="24"/>
        </w:rPr>
        <w:t xml:space="preserve"> and </w:t>
      </w:r>
      <w:r w:rsidR="009D50DF" w:rsidRPr="009035E5">
        <w:rPr>
          <w:szCs w:val="24"/>
        </w:rPr>
        <w:t xml:space="preserve">A. F. </w:t>
      </w:r>
      <w:r w:rsidR="009035E5" w:rsidRPr="009035E5">
        <w:rPr>
          <w:szCs w:val="24"/>
        </w:rPr>
        <w:t xml:space="preserve">Constant, </w:t>
      </w:r>
      <w:r w:rsidR="009D50DF">
        <w:rPr>
          <w:szCs w:val="24"/>
        </w:rPr>
        <w:tab/>
        <w:t>(</w:t>
      </w:r>
      <w:r w:rsidR="009035E5" w:rsidRPr="009035E5">
        <w:rPr>
          <w:szCs w:val="24"/>
        </w:rPr>
        <w:t>ed</w:t>
      </w:r>
      <w:r w:rsidR="009D50DF">
        <w:rPr>
          <w:szCs w:val="24"/>
        </w:rPr>
        <w:t>s.)</w:t>
      </w:r>
      <w:r w:rsidR="009035E5" w:rsidRPr="009035E5">
        <w:rPr>
          <w:szCs w:val="24"/>
        </w:rPr>
        <w:t xml:space="preserve"> International Handbook on the Economics of Migration, Edward Elgar </w:t>
      </w:r>
      <w:r w:rsidR="009D50DF">
        <w:rPr>
          <w:szCs w:val="24"/>
        </w:rPr>
        <w:tab/>
        <w:t xml:space="preserve">Publishing Limited </w:t>
      </w:r>
      <w:r w:rsidR="009D50DF" w:rsidRPr="009D50DF">
        <w:rPr>
          <w:szCs w:val="24"/>
        </w:rPr>
        <w:t>(2013)</w:t>
      </w:r>
      <w:r w:rsidR="009D50DF">
        <w:rPr>
          <w:szCs w:val="24"/>
        </w:rPr>
        <w:t xml:space="preserve"> </w:t>
      </w:r>
      <w:r w:rsidR="009035E5" w:rsidRPr="009035E5">
        <w:rPr>
          <w:szCs w:val="24"/>
        </w:rPr>
        <w:t>393-407.</w:t>
      </w:r>
    </w:p>
    <w:p w14:paraId="2253EC54" w14:textId="77777777" w:rsidR="009D50DF" w:rsidRPr="009D50DF" w:rsidRDefault="009D50DF" w:rsidP="009D50DF">
      <w:pPr>
        <w:spacing w:after="0"/>
        <w:jc w:val="left"/>
        <w:rPr>
          <w:szCs w:val="24"/>
        </w:rPr>
      </w:pPr>
    </w:p>
    <w:p w14:paraId="433FF170" w14:textId="7D20477A" w:rsidR="009035E5" w:rsidRPr="009035E5" w:rsidRDefault="009D50DF" w:rsidP="009035E5">
      <w:pPr>
        <w:spacing w:after="0"/>
        <w:jc w:val="left"/>
        <w:rPr>
          <w:szCs w:val="24"/>
        </w:rPr>
      </w:pPr>
      <w:r>
        <w:rPr>
          <w:szCs w:val="24"/>
        </w:rPr>
        <w:t>[4]</w:t>
      </w:r>
      <w:r w:rsidR="00735518" w:rsidRPr="009D50DF">
        <w:rPr>
          <w:szCs w:val="24"/>
        </w:rPr>
        <w:t xml:space="preserve"> </w:t>
      </w:r>
      <w:r>
        <w:rPr>
          <w:szCs w:val="24"/>
        </w:rPr>
        <w:t>IOM,</w:t>
      </w:r>
      <w:r w:rsidR="009035E5" w:rsidRPr="009D50DF">
        <w:rPr>
          <w:szCs w:val="24"/>
        </w:rPr>
        <w:t xml:space="preserve"> World Migration Report 2013: Migrant well</w:t>
      </w:r>
      <w:r w:rsidR="009035E5" w:rsidRPr="009035E5">
        <w:rPr>
          <w:szCs w:val="24"/>
        </w:rPr>
        <w:t xml:space="preserve">-being and Development. </w:t>
      </w:r>
    </w:p>
    <w:p w14:paraId="6E74D4E2" w14:textId="2DD7F4BF" w:rsidR="00735518" w:rsidRDefault="009D50DF" w:rsidP="009D50DF">
      <w:pPr>
        <w:spacing w:after="0"/>
        <w:jc w:val="left"/>
        <w:rPr>
          <w:szCs w:val="24"/>
        </w:rPr>
      </w:pPr>
      <w:r>
        <w:rPr>
          <w:szCs w:val="24"/>
        </w:rPr>
        <w:tab/>
      </w:r>
      <w:r w:rsidR="009035E5" w:rsidRPr="009035E5">
        <w:rPr>
          <w:szCs w:val="24"/>
        </w:rPr>
        <w:t>Geneva, Switzerland: IOM.</w:t>
      </w:r>
      <w:r>
        <w:rPr>
          <w:szCs w:val="24"/>
        </w:rPr>
        <w:t xml:space="preserve"> (2013)</w:t>
      </w:r>
    </w:p>
    <w:p w14:paraId="274C9DB4" w14:textId="77777777" w:rsidR="009D50DF" w:rsidRPr="009D50DF" w:rsidRDefault="009D50DF" w:rsidP="009D50DF">
      <w:pPr>
        <w:spacing w:after="0"/>
        <w:jc w:val="left"/>
        <w:rPr>
          <w:szCs w:val="24"/>
        </w:rPr>
      </w:pPr>
    </w:p>
    <w:p w14:paraId="2A8A3A66" w14:textId="3FC5EA58" w:rsidR="003D3C7A" w:rsidRDefault="00735518" w:rsidP="00735518">
      <w:pPr>
        <w:spacing w:after="0"/>
        <w:jc w:val="left"/>
        <w:rPr>
          <w:szCs w:val="24"/>
        </w:rPr>
      </w:pPr>
      <w:r w:rsidRPr="009D50DF">
        <w:rPr>
          <w:szCs w:val="24"/>
        </w:rPr>
        <w:t>[5]</w:t>
      </w:r>
      <w:r w:rsidR="006608EB">
        <w:rPr>
          <w:szCs w:val="24"/>
        </w:rPr>
        <w:t xml:space="preserve"> A.</w:t>
      </w:r>
      <w:r w:rsidRPr="009D50DF">
        <w:rPr>
          <w:szCs w:val="24"/>
        </w:rPr>
        <w:t xml:space="preserve"> Ivlevs</w:t>
      </w:r>
      <w:r w:rsidR="009035E5" w:rsidRPr="009035E5">
        <w:rPr>
          <w:szCs w:val="24"/>
        </w:rPr>
        <w:t xml:space="preserve">. </w:t>
      </w:r>
      <w:r w:rsidR="00970E03" w:rsidRPr="00970E03">
        <w:rPr>
          <w:szCs w:val="24"/>
        </w:rPr>
        <w:t>Happy Moves? Assessing the Link Between</w:t>
      </w:r>
      <w:r w:rsidR="00970E03">
        <w:rPr>
          <w:szCs w:val="24"/>
        </w:rPr>
        <w:t xml:space="preserve"> </w:t>
      </w:r>
      <w:r w:rsidR="00970E03" w:rsidRPr="00970E03">
        <w:rPr>
          <w:szCs w:val="24"/>
        </w:rPr>
        <w:t xml:space="preserve">Life Satisfaction and </w:t>
      </w:r>
      <w:r w:rsidR="003D3C7A">
        <w:rPr>
          <w:szCs w:val="24"/>
        </w:rPr>
        <w:tab/>
      </w:r>
      <w:r w:rsidR="00970E03" w:rsidRPr="00970E03">
        <w:rPr>
          <w:szCs w:val="24"/>
        </w:rPr>
        <w:t>Emigration Intentions</w:t>
      </w:r>
      <w:r w:rsidR="009035E5" w:rsidRPr="009035E5">
        <w:rPr>
          <w:szCs w:val="24"/>
        </w:rPr>
        <w:t xml:space="preserve">. IZA </w:t>
      </w:r>
      <w:r w:rsidR="00970E03">
        <w:rPr>
          <w:szCs w:val="24"/>
        </w:rPr>
        <w:t>Discussion Paper Series No. 9017. (2015)</w:t>
      </w:r>
    </w:p>
    <w:p w14:paraId="5A1DAEC0" w14:textId="77777777" w:rsidR="003D3C7A" w:rsidRDefault="003D3C7A" w:rsidP="00735518">
      <w:pPr>
        <w:spacing w:after="0"/>
        <w:jc w:val="left"/>
        <w:rPr>
          <w:szCs w:val="24"/>
        </w:rPr>
      </w:pPr>
    </w:p>
    <w:p w14:paraId="15042B16" w14:textId="13EF3053" w:rsidR="00735518" w:rsidRPr="009035E5" w:rsidRDefault="00735518" w:rsidP="00735518">
      <w:pPr>
        <w:spacing w:after="0"/>
        <w:jc w:val="left"/>
        <w:rPr>
          <w:szCs w:val="24"/>
        </w:rPr>
      </w:pPr>
      <w:r w:rsidRPr="009035E5">
        <w:rPr>
          <w:szCs w:val="24"/>
          <w:lang w:eastAsia="hu-HU"/>
        </w:rPr>
        <w:t xml:space="preserve">[6] </w:t>
      </w:r>
      <w:r w:rsidRPr="009035E5">
        <w:t>P</w:t>
      </w:r>
      <w:r w:rsidRPr="009035E5">
        <w:rPr>
          <w:szCs w:val="24"/>
        </w:rPr>
        <w:t xml:space="preserve">. Serafino and R. Tonkin, Statistical matching of European Union statistics on </w:t>
      </w:r>
      <w:r w:rsidR="006608EB">
        <w:rPr>
          <w:szCs w:val="24"/>
        </w:rPr>
        <w:tab/>
      </w:r>
      <w:r w:rsidRPr="009035E5">
        <w:rPr>
          <w:szCs w:val="24"/>
        </w:rPr>
        <w:t xml:space="preserve">income and living conditions (EU-SILC) and the household budget survey, </w:t>
      </w:r>
      <w:r w:rsidR="006608EB">
        <w:rPr>
          <w:szCs w:val="24"/>
        </w:rPr>
        <w:tab/>
      </w:r>
      <w:r w:rsidRPr="009035E5">
        <w:rPr>
          <w:szCs w:val="24"/>
        </w:rPr>
        <w:t>Eurostat Statistical Working Papers (2017)</w:t>
      </w:r>
    </w:p>
    <w:p w14:paraId="5BF5B6AB" w14:textId="77777777" w:rsidR="00735518" w:rsidRPr="00135293" w:rsidRDefault="00735518" w:rsidP="00735518">
      <w:pPr>
        <w:spacing w:after="0"/>
        <w:jc w:val="left"/>
        <w:rPr>
          <w:szCs w:val="24"/>
          <w:highlight w:val="yellow"/>
        </w:rPr>
      </w:pPr>
    </w:p>
    <w:p w14:paraId="7330434F" w14:textId="7A983601" w:rsidR="00B72DD7" w:rsidRPr="00B72DD7" w:rsidRDefault="00735518" w:rsidP="00B72DD7">
      <w:pPr>
        <w:spacing w:after="0"/>
        <w:jc w:val="left"/>
        <w:rPr>
          <w:lang w:val="en-US"/>
        </w:rPr>
      </w:pPr>
      <w:r w:rsidRPr="00B72DD7">
        <w:rPr>
          <w:szCs w:val="24"/>
          <w:lang w:val="en-US"/>
        </w:rPr>
        <w:t xml:space="preserve">[7] </w:t>
      </w:r>
      <w:r w:rsidR="00B72DD7" w:rsidRPr="00B72DD7">
        <w:rPr>
          <w:lang w:val="en-US"/>
        </w:rPr>
        <w:t>M. D'Orazio, M.</w:t>
      </w:r>
      <w:r w:rsidR="00B72DD7" w:rsidRPr="00B72DD7">
        <w:rPr>
          <w:lang w:val="en-US"/>
        </w:rPr>
        <w:t xml:space="preserve"> Di Zio, </w:t>
      </w:r>
      <w:r w:rsidR="00B72DD7" w:rsidRPr="00B72DD7">
        <w:rPr>
          <w:lang w:val="en-US"/>
        </w:rPr>
        <w:t xml:space="preserve">and </w:t>
      </w:r>
      <w:r w:rsidR="00B72DD7" w:rsidRPr="00B72DD7">
        <w:rPr>
          <w:lang w:val="en-US"/>
        </w:rPr>
        <w:t>Mauro Scanu</w:t>
      </w:r>
      <w:r w:rsidR="00B72DD7" w:rsidRPr="00B72DD7">
        <w:rPr>
          <w:lang w:val="en-US"/>
        </w:rPr>
        <w:t>, Statistical Matching: Theory and Practice</w:t>
      </w:r>
      <w:r w:rsidR="00B72DD7">
        <w:rPr>
          <w:lang w:val="en-US"/>
        </w:rPr>
        <w:t xml:space="preserve">, </w:t>
      </w:r>
      <w:r w:rsidR="00B72DD7">
        <w:rPr>
          <w:lang w:val="en-US"/>
        </w:rPr>
        <w:tab/>
        <w:t>Wiley, Chichester (2006</w:t>
      </w:r>
      <w:r w:rsidR="00B72DD7" w:rsidRPr="00B72DD7">
        <w:rPr>
          <w:lang w:val="en-US"/>
        </w:rPr>
        <w:t>)</w:t>
      </w:r>
    </w:p>
    <w:p w14:paraId="33743BBC" w14:textId="77777777" w:rsidR="00B72DD7" w:rsidRPr="00B72DD7" w:rsidRDefault="00B72DD7" w:rsidP="009035E5">
      <w:pPr>
        <w:spacing w:after="0"/>
        <w:jc w:val="left"/>
        <w:rPr>
          <w:szCs w:val="24"/>
          <w:lang w:val="en-US"/>
        </w:rPr>
      </w:pPr>
      <w:bookmarkStart w:id="1" w:name="_GoBack"/>
      <w:bookmarkEnd w:id="1"/>
    </w:p>
    <w:p w14:paraId="1C4DB966" w14:textId="0D245F2F" w:rsidR="009035E5" w:rsidRPr="009035E5" w:rsidRDefault="00B72DD7" w:rsidP="009035E5">
      <w:pPr>
        <w:spacing w:after="0"/>
        <w:jc w:val="left"/>
        <w:rPr>
          <w:szCs w:val="24"/>
        </w:rPr>
      </w:pPr>
      <w:r>
        <w:rPr>
          <w:szCs w:val="24"/>
        </w:rPr>
        <w:t xml:space="preserve">[8] </w:t>
      </w:r>
      <w:r w:rsidR="009D50DF">
        <w:rPr>
          <w:szCs w:val="24"/>
        </w:rPr>
        <w:t xml:space="preserve">V. </w:t>
      </w:r>
      <w:r w:rsidR="00735518" w:rsidRPr="009D50DF">
        <w:rPr>
          <w:szCs w:val="24"/>
        </w:rPr>
        <w:t xml:space="preserve">Otrachshenko and </w:t>
      </w:r>
      <w:r w:rsidR="009D50DF">
        <w:rPr>
          <w:szCs w:val="24"/>
        </w:rPr>
        <w:t xml:space="preserve">O. </w:t>
      </w:r>
      <w:r w:rsidR="00735518" w:rsidRPr="009D50DF">
        <w:rPr>
          <w:szCs w:val="24"/>
        </w:rPr>
        <w:t>Popova</w:t>
      </w:r>
      <w:r w:rsidR="009D50DF">
        <w:rPr>
          <w:szCs w:val="24"/>
        </w:rPr>
        <w:t>,</w:t>
      </w:r>
      <w:r w:rsidR="00735518" w:rsidRPr="009D50DF">
        <w:rPr>
          <w:szCs w:val="24"/>
        </w:rPr>
        <w:t xml:space="preserve"> </w:t>
      </w:r>
      <w:r w:rsidR="009035E5" w:rsidRPr="009035E5">
        <w:rPr>
          <w:szCs w:val="24"/>
        </w:rPr>
        <w:t>Life (Dis)Satisfaction and the Intention to Migrate:</w:t>
      </w:r>
      <w:r w:rsidR="00E16C24">
        <w:rPr>
          <w:szCs w:val="24"/>
        </w:rPr>
        <w:t xml:space="preserve"> </w:t>
      </w:r>
      <w:r w:rsidR="006608EB">
        <w:rPr>
          <w:szCs w:val="24"/>
        </w:rPr>
        <w:tab/>
      </w:r>
      <w:r w:rsidR="009035E5" w:rsidRPr="009035E5">
        <w:rPr>
          <w:szCs w:val="24"/>
        </w:rPr>
        <w:t xml:space="preserve">Evidence from Central and Eastern Europe. Journal of Socio-Economics </w:t>
      </w:r>
      <w:r w:rsidR="009D50DF">
        <w:rPr>
          <w:szCs w:val="24"/>
        </w:rPr>
        <w:t xml:space="preserve">48, </w:t>
      </w:r>
      <w:r w:rsidR="006608EB">
        <w:rPr>
          <w:szCs w:val="24"/>
        </w:rPr>
        <w:tab/>
      </w:r>
      <w:r w:rsidR="009D50DF">
        <w:rPr>
          <w:szCs w:val="24"/>
        </w:rPr>
        <w:t>(2014)</w:t>
      </w:r>
      <w:r w:rsidR="009035E5" w:rsidRPr="009035E5">
        <w:rPr>
          <w:szCs w:val="24"/>
        </w:rPr>
        <w:t xml:space="preserve"> 40–49.</w:t>
      </w:r>
    </w:p>
    <w:p w14:paraId="160C2BC8" w14:textId="77777777" w:rsidR="00735518" w:rsidRPr="00135293" w:rsidRDefault="00735518" w:rsidP="00735518">
      <w:pPr>
        <w:spacing w:after="0"/>
        <w:jc w:val="left"/>
        <w:rPr>
          <w:sz w:val="20"/>
          <w:highlight w:val="yellow"/>
        </w:rPr>
      </w:pPr>
    </w:p>
    <w:p w14:paraId="6BF8456F" w14:textId="6F752A63" w:rsidR="00735518" w:rsidRPr="00E16C24" w:rsidRDefault="00B72DD7" w:rsidP="00735518">
      <w:pPr>
        <w:spacing w:after="0"/>
        <w:jc w:val="left"/>
        <w:rPr>
          <w:szCs w:val="24"/>
        </w:rPr>
      </w:pPr>
      <w:r>
        <w:rPr>
          <w:szCs w:val="24"/>
        </w:rPr>
        <w:t>[9</w:t>
      </w:r>
      <w:r w:rsidR="00735518" w:rsidRPr="00E16C24">
        <w:rPr>
          <w:szCs w:val="24"/>
        </w:rPr>
        <w:t xml:space="preserve">] </w:t>
      </w:r>
      <w:r w:rsidR="00E16C24">
        <w:rPr>
          <w:szCs w:val="24"/>
        </w:rPr>
        <w:t xml:space="preserve">S. </w:t>
      </w:r>
      <w:r w:rsidR="00735518" w:rsidRPr="00E16C24">
        <w:rPr>
          <w:szCs w:val="24"/>
        </w:rPr>
        <w:t xml:space="preserve">Migali and </w:t>
      </w:r>
      <w:r w:rsidR="00E16C24">
        <w:rPr>
          <w:szCs w:val="24"/>
        </w:rPr>
        <w:t xml:space="preserve">M. </w:t>
      </w:r>
      <w:r w:rsidR="00735518" w:rsidRPr="00E16C24">
        <w:rPr>
          <w:szCs w:val="24"/>
        </w:rPr>
        <w:t>Scipioni</w:t>
      </w:r>
      <w:r w:rsidR="00E16C24">
        <w:rPr>
          <w:szCs w:val="24"/>
        </w:rPr>
        <w:t xml:space="preserve">, A global analysis of intentions to migrate, European </w:t>
      </w:r>
      <w:r w:rsidR="006608EB">
        <w:rPr>
          <w:szCs w:val="24"/>
        </w:rPr>
        <w:tab/>
      </w:r>
      <w:r w:rsidR="00E16C24">
        <w:rPr>
          <w:szCs w:val="24"/>
        </w:rPr>
        <w:t>Comission, JRC Technical Reports (2018)</w:t>
      </w:r>
      <w:r w:rsidR="00735518" w:rsidRPr="00E16C24">
        <w:rPr>
          <w:szCs w:val="24"/>
        </w:rPr>
        <w:t xml:space="preserve"> </w:t>
      </w:r>
    </w:p>
    <w:p w14:paraId="2E8CB2DB" w14:textId="77777777" w:rsidR="00135293" w:rsidRPr="00E16C24" w:rsidRDefault="00135293" w:rsidP="00735518">
      <w:pPr>
        <w:spacing w:after="0"/>
        <w:jc w:val="left"/>
        <w:rPr>
          <w:szCs w:val="24"/>
        </w:rPr>
      </w:pPr>
    </w:p>
    <w:p w14:paraId="34D0AF10" w14:textId="5D32DB06" w:rsidR="00E16C24" w:rsidRPr="00E16C24" w:rsidRDefault="00B72DD7" w:rsidP="00E16C24">
      <w:pPr>
        <w:spacing w:after="0"/>
        <w:jc w:val="left"/>
        <w:rPr>
          <w:szCs w:val="24"/>
        </w:rPr>
      </w:pPr>
      <w:r>
        <w:rPr>
          <w:szCs w:val="24"/>
        </w:rPr>
        <w:t>[10</w:t>
      </w:r>
      <w:r w:rsidR="00135293" w:rsidRPr="00E16C24">
        <w:rPr>
          <w:szCs w:val="24"/>
        </w:rPr>
        <w:t xml:space="preserve">] </w:t>
      </w:r>
      <w:r w:rsidR="00E16C24">
        <w:rPr>
          <w:szCs w:val="24"/>
        </w:rPr>
        <w:t xml:space="preserve">I. </w:t>
      </w:r>
      <w:r w:rsidR="00135293" w:rsidRPr="00E16C24">
        <w:rPr>
          <w:szCs w:val="24"/>
        </w:rPr>
        <w:t>Gödri</w:t>
      </w:r>
      <w:r w:rsidR="00E16C24">
        <w:rPr>
          <w:szCs w:val="24"/>
        </w:rPr>
        <w:t xml:space="preserve">, </w:t>
      </w:r>
      <w:r w:rsidR="00E16C24" w:rsidRPr="00E16C24">
        <w:rPr>
          <w:szCs w:val="24"/>
        </w:rPr>
        <w:t>Elvándorlási szándékok – álmok és konkrét t</w:t>
      </w:r>
      <w:r w:rsidR="00E16C24">
        <w:rPr>
          <w:szCs w:val="24"/>
        </w:rPr>
        <w:t>e</w:t>
      </w:r>
      <w:r w:rsidR="00E16C24" w:rsidRPr="00E16C24">
        <w:rPr>
          <w:szCs w:val="24"/>
        </w:rPr>
        <w:t>rv</w:t>
      </w:r>
      <w:r w:rsidR="00E16C24">
        <w:rPr>
          <w:szCs w:val="24"/>
        </w:rPr>
        <w:t>e</w:t>
      </w:r>
      <w:r w:rsidR="00E16C24" w:rsidRPr="00E16C24">
        <w:rPr>
          <w:szCs w:val="24"/>
        </w:rPr>
        <w:t>k között</w:t>
      </w:r>
      <w:r w:rsidR="00E16C24">
        <w:rPr>
          <w:szCs w:val="24"/>
        </w:rPr>
        <w:t xml:space="preserve">: </w:t>
      </w:r>
      <w:r w:rsidR="00E16C24" w:rsidRPr="00E16C24">
        <w:rPr>
          <w:szCs w:val="24"/>
          <w:lang w:val="en-US"/>
        </w:rPr>
        <w:t xml:space="preserve">A migrációs </w:t>
      </w:r>
      <w:r w:rsidR="006608EB">
        <w:rPr>
          <w:szCs w:val="24"/>
          <w:lang w:val="en-US"/>
        </w:rPr>
        <w:tab/>
      </w:r>
      <w:r w:rsidR="00E16C24" w:rsidRPr="00E16C24">
        <w:rPr>
          <w:szCs w:val="24"/>
          <w:lang w:val="en-US"/>
        </w:rPr>
        <w:t>potenciál jellemzői és megha</w:t>
      </w:r>
      <w:r w:rsidR="00E16C24">
        <w:rPr>
          <w:szCs w:val="24"/>
          <w:lang w:val="en-US"/>
        </w:rPr>
        <w:t>tározó tényezői a</w:t>
      </w:r>
      <w:r w:rsidR="00E16C24" w:rsidRPr="00E16C24">
        <w:rPr>
          <w:szCs w:val="24"/>
          <w:lang w:val="en-US"/>
        </w:rPr>
        <w:t xml:space="preserve"> 18–40 </w:t>
      </w:r>
      <w:r w:rsidR="00E16C24">
        <w:rPr>
          <w:szCs w:val="24"/>
        </w:rPr>
        <w:t xml:space="preserve">évesek körében </w:t>
      </w:r>
      <w:r w:rsidR="006608EB">
        <w:rPr>
          <w:szCs w:val="24"/>
        </w:rPr>
        <w:tab/>
      </w:r>
      <w:r w:rsidR="00E16C24">
        <w:rPr>
          <w:szCs w:val="24"/>
        </w:rPr>
        <w:t>Ma</w:t>
      </w:r>
      <w:r w:rsidR="00E16C24" w:rsidRPr="00E16C24">
        <w:rPr>
          <w:szCs w:val="24"/>
        </w:rPr>
        <w:t>gy</w:t>
      </w:r>
      <w:r w:rsidR="00E16C24">
        <w:rPr>
          <w:szCs w:val="24"/>
        </w:rPr>
        <w:t>a</w:t>
      </w:r>
      <w:r w:rsidR="00E16C24" w:rsidRPr="00E16C24">
        <w:rPr>
          <w:szCs w:val="24"/>
        </w:rPr>
        <w:t>rországon</w:t>
      </w:r>
      <w:r w:rsidR="00E16C24">
        <w:rPr>
          <w:szCs w:val="24"/>
        </w:rPr>
        <w:t xml:space="preserve"> (</w:t>
      </w:r>
      <w:r w:rsidR="00E16C24">
        <w:rPr>
          <w:lang w:val="en"/>
        </w:rPr>
        <w:t xml:space="preserve">Migration intentions - dreams and concrete plans: </w:t>
      </w:r>
      <w:r w:rsidR="006608EB">
        <w:rPr>
          <w:lang w:val="en"/>
        </w:rPr>
        <w:tab/>
      </w:r>
      <w:r w:rsidR="00E16C24">
        <w:rPr>
          <w:lang w:val="en"/>
        </w:rPr>
        <w:t xml:space="preserve">Characteristics and determinants of Migration Potential among the 18-40 years </w:t>
      </w:r>
      <w:r w:rsidR="006608EB">
        <w:rPr>
          <w:lang w:val="en"/>
        </w:rPr>
        <w:tab/>
      </w:r>
      <w:r w:rsidR="00E16C24">
        <w:rPr>
          <w:lang w:val="en"/>
        </w:rPr>
        <w:t>old population in Hungary</w:t>
      </w:r>
      <w:r w:rsidR="00E16C24">
        <w:rPr>
          <w:szCs w:val="24"/>
        </w:rPr>
        <w:t xml:space="preserve">), Hungarian Demographic Research Institute, </w:t>
      </w:r>
      <w:r w:rsidR="006608EB">
        <w:rPr>
          <w:szCs w:val="24"/>
        </w:rPr>
        <w:tab/>
      </w:r>
      <w:r w:rsidR="00E16C24">
        <w:rPr>
          <w:szCs w:val="24"/>
        </w:rPr>
        <w:t>Research Reports No.98 (2016)</w:t>
      </w:r>
    </w:p>
    <w:p w14:paraId="64BF3F12" w14:textId="5D285376" w:rsidR="00135293" w:rsidRPr="00135293" w:rsidRDefault="00135293" w:rsidP="00D456B9">
      <w:pPr>
        <w:spacing w:after="0"/>
        <w:jc w:val="left"/>
        <w:rPr>
          <w:sz w:val="20"/>
          <w:highlight w:val="yellow"/>
        </w:rPr>
      </w:pPr>
      <w:r w:rsidRPr="00E16C24">
        <w:rPr>
          <w:szCs w:val="24"/>
          <w:lang w:val="hu-HU"/>
        </w:rPr>
        <w:t xml:space="preserve"> </w:t>
      </w:r>
    </w:p>
    <w:p w14:paraId="01538AE3" w14:textId="5C623F30" w:rsidR="009035E5" w:rsidRPr="009035E5" w:rsidRDefault="00B72DD7" w:rsidP="009035E5">
      <w:pPr>
        <w:spacing w:after="0"/>
        <w:jc w:val="left"/>
        <w:rPr>
          <w:lang w:val="en-US"/>
        </w:rPr>
      </w:pPr>
      <w:r>
        <w:rPr>
          <w:lang w:val="en-US"/>
        </w:rPr>
        <w:t>[11</w:t>
      </w:r>
      <w:r w:rsidR="00135293" w:rsidRPr="009D50DF">
        <w:rPr>
          <w:lang w:val="en-US"/>
        </w:rPr>
        <w:t xml:space="preserve">] </w:t>
      </w:r>
      <w:r w:rsidR="009D50DF">
        <w:rPr>
          <w:lang w:val="en-US"/>
        </w:rPr>
        <w:t xml:space="preserve">D. </w:t>
      </w:r>
      <w:r w:rsidR="00135293" w:rsidRPr="009D50DF">
        <w:rPr>
          <w:lang w:val="en-US"/>
        </w:rPr>
        <w:t>Bartram</w:t>
      </w:r>
      <w:r w:rsidR="009D50DF">
        <w:rPr>
          <w:lang w:val="en-US"/>
        </w:rPr>
        <w:t>,</w:t>
      </w:r>
      <w:r w:rsidR="00135293" w:rsidRPr="009D50DF">
        <w:rPr>
          <w:lang w:val="en-US"/>
        </w:rPr>
        <w:t xml:space="preserve"> </w:t>
      </w:r>
      <w:r w:rsidR="009035E5" w:rsidRPr="009035E5">
        <w:rPr>
          <w:lang w:val="en-US"/>
        </w:rPr>
        <w:t xml:space="preserve">Migration, Return and Happiness: On seeking one ́s fortune in a </w:t>
      </w:r>
      <w:r w:rsidR="00D456B9">
        <w:rPr>
          <w:lang w:val="en-US"/>
        </w:rPr>
        <w:tab/>
      </w:r>
      <w:r w:rsidR="009035E5" w:rsidRPr="009035E5">
        <w:rPr>
          <w:lang w:val="en-US"/>
        </w:rPr>
        <w:t>weal</w:t>
      </w:r>
      <w:r w:rsidR="009D50DF">
        <w:rPr>
          <w:lang w:val="en-US"/>
        </w:rPr>
        <w:t>thier country. SSRN Electronic Journal 10.2139/ssrn.1735367 (2012)</w:t>
      </w:r>
    </w:p>
    <w:p w14:paraId="0DE96EBF" w14:textId="77777777" w:rsidR="00735518" w:rsidRPr="00735518" w:rsidRDefault="00735518" w:rsidP="00735518">
      <w:pPr>
        <w:spacing w:after="0"/>
        <w:jc w:val="left"/>
        <w:rPr>
          <w:szCs w:val="24"/>
        </w:rPr>
      </w:pPr>
    </w:p>
    <w:p w14:paraId="424B071C" w14:textId="77777777" w:rsidR="00484090" w:rsidRPr="00484090" w:rsidRDefault="00484090" w:rsidP="00735518">
      <w:pPr>
        <w:pStyle w:val="Text1"/>
        <w:ind w:left="357"/>
        <w:rPr>
          <w:highlight w:val="yellow"/>
          <w:lang w:val="en-US"/>
        </w:rPr>
      </w:pPr>
    </w:p>
    <w:sectPr w:rsidR="00484090" w:rsidRPr="00484090" w:rsidSect="00BC6AFE">
      <w:footerReference w:type="default" r:id="rId11"/>
      <w:headerReference w:type="first" r:id="rId12"/>
      <w:footerReference w:type="first" r:id="rId13"/>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A7109" w14:textId="77777777" w:rsidR="00ED0CE1" w:rsidRDefault="00ED0CE1" w:rsidP="00BC6AFE">
      <w:pPr>
        <w:spacing w:after="0"/>
      </w:pPr>
      <w:r>
        <w:separator/>
      </w:r>
    </w:p>
  </w:endnote>
  <w:endnote w:type="continuationSeparator" w:id="0">
    <w:p w14:paraId="15AF1B90" w14:textId="77777777" w:rsidR="00ED0CE1" w:rsidRDefault="00ED0CE1"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90167" w14:textId="77777777" w:rsidR="00D24082" w:rsidRDefault="00D24082">
    <w:pPr>
      <w:pStyle w:val="llb"/>
      <w:jc w:val="center"/>
    </w:pPr>
    <w:r>
      <w:fldChar w:fldCharType="begin"/>
    </w:r>
    <w:r>
      <w:instrText>PAGE</w:instrText>
    </w:r>
    <w:r>
      <w:fldChar w:fldCharType="separate"/>
    </w:r>
    <w:r w:rsidR="009D5FB2">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E8C69" w14:textId="77777777" w:rsidR="00D24082" w:rsidRDefault="00D24082">
    <w:pPr>
      <w:pStyle w:val="llb"/>
      <w:rPr>
        <w:sz w:val="24"/>
        <w:szCs w:val="24"/>
      </w:rPr>
    </w:pPr>
  </w:p>
  <w:p w14:paraId="4ACD7175" w14:textId="77777777" w:rsidR="00D24082" w:rsidRDefault="00D24082">
    <w:pPr>
      <w:pStyle w:val="llb"/>
    </w:pPr>
    <w:r w:rsidRPr="00BC6AFE">
      <w:rPr>
        <w:lang w:val="fr-FR"/>
      </w:rPr>
      <w:t xml:space="preserve">Commission européenne, 2920 Luxembourg, LUXEMBOURG - Tel. </w:t>
    </w:r>
    <w:r>
      <w:t>+352 43011</w:t>
    </w:r>
    <w:r>
      <w:rPr>
        <w:noProof/>
      </w:rPr>
      <w:br/>
      <w:t>Office: BECH A2/160 - Tel. direct line +352 4301-+352-4301-35934 - Fax +352 4301-+352-4301-33899</w:t>
    </w:r>
  </w:p>
  <w:p w14:paraId="46868320" w14:textId="77777777" w:rsidR="00D24082" w:rsidRDefault="00D24082">
    <w:pPr>
      <w:pStyle w:val="llb"/>
    </w:pPr>
  </w:p>
  <w:p w14:paraId="31613280" w14:textId="77777777" w:rsidR="00D24082" w:rsidRDefault="00D24082">
    <w:pPr>
      <w:pStyle w:val="llb"/>
    </w:pPr>
    <w:r>
      <w:t>http://epp.eurostat.ec.europa.eu</w:t>
    </w:r>
  </w:p>
  <w:p w14:paraId="78DB2419" w14:textId="77777777" w:rsidR="00D24082" w:rsidRDefault="00D24082">
    <w:pPr>
      <w:pStyle w:val="llb"/>
    </w:pPr>
    <w:r>
      <w:t>Martin.Karlberg@ec.europa.eu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D55DC" w14:textId="77777777" w:rsidR="00ED0CE1" w:rsidRDefault="00ED0CE1" w:rsidP="00BC6AFE">
      <w:pPr>
        <w:spacing w:after="0"/>
      </w:pPr>
      <w:r>
        <w:separator/>
      </w:r>
    </w:p>
  </w:footnote>
  <w:footnote w:type="continuationSeparator" w:id="0">
    <w:p w14:paraId="34547950" w14:textId="77777777" w:rsidR="00ED0CE1" w:rsidRDefault="00ED0CE1" w:rsidP="00BC6AFE">
      <w:pPr>
        <w:spacing w:after="0"/>
      </w:pPr>
      <w:r>
        <w:continuationSeparator/>
      </w:r>
    </w:p>
  </w:footnote>
  <w:footnote w:id="1">
    <w:p w14:paraId="10DAA8C7" w14:textId="1B6663B5" w:rsidR="00346CF3" w:rsidRDefault="00346CF3" w:rsidP="00346CF3">
      <w:pPr>
        <w:rPr>
          <w:szCs w:val="24"/>
          <w:lang w:eastAsia="hu-HU"/>
        </w:rPr>
      </w:pPr>
      <w:r>
        <w:rPr>
          <w:rStyle w:val="Lbjegyzet-hivatkozs"/>
        </w:rPr>
        <w:footnoteRef/>
      </w:r>
      <w:r>
        <w:t xml:space="preserve"> </w:t>
      </w:r>
      <w:r w:rsidRPr="009644A2">
        <w:rPr>
          <w:sz w:val="20"/>
        </w:rPr>
        <w:t>In this respect, we should highlight the studies focusing on the relations of migration aspirations and satisfaction in the cases of both potential migrants and returners. As regards the former, most studies concluded that subjective well-being and the willingness to migrate are negatively associated (see</w:t>
      </w:r>
      <w:r w:rsidR="00B72DD7">
        <w:rPr>
          <w:sz w:val="20"/>
        </w:rPr>
        <w:t xml:space="preserve"> [8], [9</w:t>
      </w:r>
      <w:r w:rsidR="00735518">
        <w:rPr>
          <w:sz w:val="20"/>
        </w:rPr>
        <w:t>],</w:t>
      </w:r>
      <w:r w:rsidRPr="009644A2">
        <w:rPr>
          <w:sz w:val="20"/>
        </w:rPr>
        <w:t xml:space="preserve"> for a Hungarian case study see</w:t>
      </w:r>
      <w:r w:rsidR="00B72DD7">
        <w:rPr>
          <w:sz w:val="20"/>
        </w:rPr>
        <w:t xml:space="preserve"> [10</w:t>
      </w:r>
      <w:r w:rsidR="00135293">
        <w:rPr>
          <w:sz w:val="20"/>
        </w:rPr>
        <w:t>]</w:t>
      </w:r>
      <w:r w:rsidRPr="009644A2">
        <w:rPr>
          <w:sz w:val="20"/>
        </w:rPr>
        <w:t>), while others found a U-shaped relationship: usually the most and least satisfied people</w:t>
      </w:r>
      <w:r w:rsidR="00D456B9">
        <w:rPr>
          <w:sz w:val="20"/>
        </w:rPr>
        <w:t xml:space="preserve"> [5</w:t>
      </w:r>
      <w:r w:rsidR="00135293">
        <w:rPr>
          <w:sz w:val="20"/>
        </w:rPr>
        <w:t>]</w:t>
      </w:r>
      <w:r w:rsidRPr="009644A2">
        <w:rPr>
          <w:sz w:val="20"/>
        </w:rPr>
        <w:t xml:space="preserve">. Regarding the latter, </w:t>
      </w:r>
      <w:r w:rsidR="00B72DD7">
        <w:rPr>
          <w:sz w:val="20"/>
        </w:rPr>
        <w:t>[11</w:t>
      </w:r>
      <w:r w:rsidR="00135293">
        <w:rPr>
          <w:sz w:val="20"/>
        </w:rPr>
        <w:t xml:space="preserve">] </w:t>
      </w:r>
      <w:r w:rsidRPr="009644A2">
        <w:rPr>
          <w:sz w:val="20"/>
        </w:rPr>
        <w:t>found a negative relationship between return migration and subjective well-being in Eastern-European countries.</w:t>
      </w:r>
      <w:r>
        <w:rPr>
          <w:szCs w:val="24"/>
          <w:lang w:eastAsia="hu-HU"/>
        </w:rPr>
        <w:t xml:space="preserve"> </w:t>
      </w:r>
    </w:p>
    <w:p w14:paraId="2F8990C4" w14:textId="77777777" w:rsidR="00346CF3" w:rsidRPr="009644A2" w:rsidRDefault="00346CF3" w:rsidP="00346CF3">
      <w:pPr>
        <w:pStyle w:val="Lbjegyzetszveg"/>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3DC1C" w14:textId="77777777" w:rsidR="00D24082" w:rsidRDefault="00D24082">
    <w:pPr>
      <w:pStyle w:val="lfej"/>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Szmozottlista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Felsorols5"/>
      <w:lvlText w:val=""/>
      <w:lvlJc w:val="left"/>
      <w:pPr>
        <w:tabs>
          <w:tab w:val="num" w:pos="1492"/>
        </w:tabs>
        <w:ind w:left="1492" w:hanging="360"/>
      </w:pPr>
      <w:rPr>
        <w:rFonts w:ascii="Symbol" w:hAnsi="Symbol" w:hint="default"/>
      </w:rPr>
    </w:lvl>
  </w:abstractNum>
  <w:abstractNum w:abstractNumId="2" w15:restartNumberingAfterBreak="0">
    <w:nsid w:val="005623E7"/>
    <w:multiLevelType w:val="hybridMultilevel"/>
    <w:tmpl w:val="37D2C6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55652B5"/>
    <w:multiLevelType w:val="multilevel"/>
    <w:tmpl w:val="B10A6748"/>
    <w:lvl w:ilvl="0">
      <w:start w:val="1"/>
      <w:numFmt w:val="decimal"/>
      <w:pStyle w:val="Szmozottlista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62685D"/>
    <w:multiLevelType w:val="singleLevel"/>
    <w:tmpl w:val="D96C95A2"/>
    <w:lvl w:ilvl="0">
      <w:start w:val="1"/>
      <w:numFmt w:val="bullet"/>
      <w:pStyle w:val="Felsorols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Felsorols3"/>
      <w:lvlText w:val=""/>
      <w:lvlJc w:val="left"/>
      <w:pPr>
        <w:tabs>
          <w:tab w:val="num" w:pos="2199"/>
        </w:tabs>
        <w:ind w:left="2199" w:hanging="283"/>
      </w:pPr>
      <w:rPr>
        <w:rFonts w:ascii="Symbol" w:hAnsi="Symbol"/>
      </w:rPr>
    </w:lvl>
  </w:abstractNum>
  <w:abstractNum w:abstractNumId="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8" w15:restartNumberingAfterBreak="0">
    <w:nsid w:val="2C8D5AD3"/>
    <w:multiLevelType w:val="singleLevel"/>
    <w:tmpl w:val="82EE6B70"/>
    <w:lvl w:ilvl="0">
      <w:start w:val="1"/>
      <w:numFmt w:val="bullet"/>
      <w:pStyle w:val="Felsorols2"/>
      <w:lvlText w:val=""/>
      <w:lvlJc w:val="left"/>
      <w:pPr>
        <w:tabs>
          <w:tab w:val="num" w:pos="1360"/>
        </w:tabs>
        <w:ind w:left="1360" w:hanging="283"/>
      </w:pPr>
      <w:rPr>
        <w:rFonts w:ascii="Symbol" w:hAnsi="Symbol"/>
      </w:rPr>
    </w:lvl>
  </w:abstractNum>
  <w:abstractNum w:abstractNumId="9"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0" w15:restartNumberingAfterBreak="0">
    <w:nsid w:val="3ED77856"/>
    <w:multiLevelType w:val="hybridMultilevel"/>
    <w:tmpl w:val="22264F8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28415E7"/>
    <w:multiLevelType w:val="multilevel"/>
    <w:tmpl w:val="92100ADA"/>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33336B7"/>
    <w:multiLevelType w:val="hybridMultilevel"/>
    <w:tmpl w:val="47227146"/>
    <w:lvl w:ilvl="0" w:tplc="C4DCCE78">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3" w15:restartNumberingAfterBreak="0">
    <w:nsid w:val="45481EA4"/>
    <w:multiLevelType w:val="multilevel"/>
    <w:tmpl w:val="28525E6E"/>
    <w:lvl w:ilvl="0">
      <w:start w:val="1"/>
      <w:numFmt w:val="decimal"/>
      <w:pStyle w:val="Szmozottlista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8860AAB"/>
    <w:multiLevelType w:val="multilevel"/>
    <w:tmpl w:val="E8744BD2"/>
    <w:lvl w:ilvl="0">
      <w:start w:val="1"/>
      <w:numFmt w:val="decimal"/>
      <w:pStyle w:val="Szmozottlista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A432656"/>
    <w:multiLevelType w:val="multilevel"/>
    <w:tmpl w:val="AC885D7A"/>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080"/>
        </w:tabs>
        <w:ind w:left="1080" w:hanging="600"/>
      </w:pPr>
    </w:lvl>
    <w:lvl w:ilvl="2">
      <w:start w:val="1"/>
      <w:numFmt w:val="decimal"/>
      <w:pStyle w:val="Cmsor3"/>
      <w:lvlText w:val="%1.%2.%3."/>
      <w:lvlJc w:val="left"/>
      <w:pPr>
        <w:tabs>
          <w:tab w:val="num" w:pos="1920"/>
        </w:tabs>
        <w:ind w:left="1920" w:hanging="840"/>
      </w:pPr>
    </w:lvl>
    <w:lvl w:ilvl="3">
      <w:start w:val="1"/>
      <w:numFmt w:val="decimal"/>
      <w:pStyle w:val="Cmsor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4BD0BEC"/>
    <w:multiLevelType w:val="singleLevel"/>
    <w:tmpl w:val="72D6F376"/>
    <w:lvl w:ilvl="0">
      <w:start w:val="1"/>
      <w:numFmt w:val="bullet"/>
      <w:pStyle w:val="Felsorols"/>
      <w:lvlText w:val=""/>
      <w:lvlJc w:val="left"/>
      <w:pPr>
        <w:tabs>
          <w:tab w:val="num" w:pos="283"/>
        </w:tabs>
        <w:ind w:left="283" w:hanging="283"/>
      </w:pPr>
      <w:rPr>
        <w:rFonts w:ascii="Symbol" w:hAnsi="Symbol"/>
      </w:rPr>
    </w:lvl>
  </w:abstractNum>
  <w:abstractNum w:abstractNumId="18" w15:restartNumberingAfterBreak="0">
    <w:nsid w:val="5BBD23E7"/>
    <w:multiLevelType w:val="hybridMultilevel"/>
    <w:tmpl w:val="17649D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1"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2"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6"/>
  </w:num>
  <w:num w:numId="4">
    <w:abstractNumId w:val="17"/>
  </w:num>
  <w:num w:numId="5">
    <w:abstractNumId w:val="9"/>
  </w:num>
  <w:num w:numId="6">
    <w:abstractNumId w:val="8"/>
  </w:num>
  <w:num w:numId="7">
    <w:abstractNumId w:val="6"/>
  </w:num>
  <w:num w:numId="8">
    <w:abstractNumId w:val="5"/>
  </w:num>
  <w:num w:numId="9">
    <w:abstractNumId w:val="19"/>
  </w:num>
  <w:num w:numId="10">
    <w:abstractNumId w:val="21"/>
  </w:num>
  <w:num w:numId="11">
    <w:abstractNumId w:val="20"/>
  </w:num>
  <w:num w:numId="12">
    <w:abstractNumId w:val="22"/>
  </w:num>
  <w:num w:numId="13">
    <w:abstractNumId w:val="7"/>
  </w:num>
  <w:num w:numId="14">
    <w:abstractNumId w:val="11"/>
  </w:num>
  <w:num w:numId="15">
    <w:abstractNumId w:val="14"/>
  </w:num>
  <w:num w:numId="16">
    <w:abstractNumId w:val="13"/>
  </w:num>
  <w:num w:numId="17">
    <w:abstractNumId w:val="3"/>
  </w:num>
  <w:num w:numId="18">
    <w:abstractNumId w:val="15"/>
  </w:num>
  <w:num w:numId="19">
    <w:abstractNumId w:val="16"/>
  </w:num>
  <w:num w:numId="20">
    <w:abstractNumId w:val="4"/>
  </w:num>
  <w:num w:numId="21">
    <w:abstractNumId w:val="18"/>
  </w:num>
  <w:num w:numId="22">
    <w:abstractNumId w:val="2"/>
  </w:num>
  <w:num w:numId="23">
    <w:abstractNumId w:val="10"/>
  </w:num>
  <w:num w:numId="24">
    <w:abstractNumId w:val="2"/>
  </w:num>
  <w:num w:numId="25">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0E16AB"/>
    <w:rsid w:val="00016531"/>
    <w:rsid w:val="000206E8"/>
    <w:rsid w:val="00032847"/>
    <w:rsid w:val="000454C9"/>
    <w:rsid w:val="00052922"/>
    <w:rsid w:val="000642A1"/>
    <w:rsid w:val="00086047"/>
    <w:rsid w:val="000A0425"/>
    <w:rsid w:val="000B7576"/>
    <w:rsid w:val="000D3934"/>
    <w:rsid w:val="000E16AB"/>
    <w:rsid w:val="000E18D4"/>
    <w:rsid w:val="000E42C8"/>
    <w:rsid w:val="000F7438"/>
    <w:rsid w:val="00127067"/>
    <w:rsid w:val="00135293"/>
    <w:rsid w:val="0014280A"/>
    <w:rsid w:val="001536E3"/>
    <w:rsid w:val="00161B1C"/>
    <w:rsid w:val="00170376"/>
    <w:rsid w:val="00176977"/>
    <w:rsid w:val="00181E25"/>
    <w:rsid w:val="001857CF"/>
    <w:rsid w:val="001920FB"/>
    <w:rsid w:val="001B50CE"/>
    <w:rsid w:val="001C3738"/>
    <w:rsid w:val="001E1730"/>
    <w:rsid w:val="001E3BBE"/>
    <w:rsid w:val="001F5A24"/>
    <w:rsid w:val="002012A8"/>
    <w:rsid w:val="00243A2C"/>
    <w:rsid w:val="00270411"/>
    <w:rsid w:val="002960B1"/>
    <w:rsid w:val="002C13C4"/>
    <w:rsid w:val="002D1062"/>
    <w:rsid w:val="002D37A4"/>
    <w:rsid w:val="002F3427"/>
    <w:rsid w:val="0032606A"/>
    <w:rsid w:val="00332D6F"/>
    <w:rsid w:val="00337C06"/>
    <w:rsid w:val="00345C6D"/>
    <w:rsid w:val="00346CF3"/>
    <w:rsid w:val="0036796F"/>
    <w:rsid w:val="00370FDE"/>
    <w:rsid w:val="003A408E"/>
    <w:rsid w:val="003B636F"/>
    <w:rsid w:val="003D13F7"/>
    <w:rsid w:val="003D30B8"/>
    <w:rsid w:val="003D3C7A"/>
    <w:rsid w:val="003F6315"/>
    <w:rsid w:val="00414052"/>
    <w:rsid w:val="00417386"/>
    <w:rsid w:val="00424E64"/>
    <w:rsid w:val="00430725"/>
    <w:rsid w:val="00462E72"/>
    <w:rsid w:val="00464F42"/>
    <w:rsid w:val="0047222C"/>
    <w:rsid w:val="004742FD"/>
    <w:rsid w:val="0047456A"/>
    <w:rsid w:val="00475F55"/>
    <w:rsid w:val="00477DD6"/>
    <w:rsid w:val="00484090"/>
    <w:rsid w:val="004C33CC"/>
    <w:rsid w:val="004D039B"/>
    <w:rsid w:val="00504495"/>
    <w:rsid w:val="0051153C"/>
    <w:rsid w:val="00512461"/>
    <w:rsid w:val="0054523A"/>
    <w:rsid w:val="00571A77"/>
    <w:rsid w:val="00573E28"/>
    <w:rsid w:val="00582EE2"/>
    <w:rsid w:val="005B4EA5"/>
    <w:rsid w:val="005C195D"/>
    <w:rsid w:val="00605597"/>
    <w:rsid w:val="00620D41"/>
    <w:rsid w:val="006312AF"/>
    <w:rsid w:val="006608EB"/>
    <w:rsid w:val="0066298D"/>
    <w:rsid w:val="006875D6"/>
    <w:rsid w:val="006F6B0D"/>
    <w:rsid w:val="007103F5"/>
    <w:rsid w:val="007309A3"/>
    <w:rsid w:val="00730F7B"/>
    <w:rsid w:val="00735518"/>
    <w:rsid w:val="0075649D"/>
    <w:rsid w:val="00766438"/>
    <w:rsid w:val="007B0E24"/>
    <w:rsid w:val="007B1344"/>
    <w:rsid w:val="00810DAB"/>
    <w:rsid w:val="008127DE"/>
    <w:rsid w:val="00820BDC"/>
    <w:rsid w:val="00821574"/>
    <w:rsid w:val="00824FC7"/>
    <w:rsid w:val="008847C3"/>
    <w:rsid w:val="00890D15"/>
    <w:rsid w:val="008A75D0"/>
    <w:rsid w:val="008B748E"/>
    <w:rsid w:val="008C2EC3"/>
    <w:rsid w:val="008E29ED"/>
    <w:rsid w:val="009035E5"/>
    <w:rsid w:val="00907630"/>
    <w:rsid w:val="00922349"/>
    <w:rsid w:val="00923850"/>
    <w:rsid w:val="00931D80"/>
    <w:rsid w:val="009430A8"/>
    <w:rsid w:val="00944DE5"/>
    <w:rsid w:val="00950E89"/>
    <w:rsid w:val="009644A2"/>
    <w:rsid w:val="009707B6"/>
    <w:rsid w:val="00970E03"/>
    <w:rsid w:val="00995DAC"/>
    <w:rsid w:val="009A41E5"/>
    <w:rsid w:val="009B4EE0"/>
    <w:rsid w:val="009C7DF8"/>
    <w:rsid w:val="009D50DF"/>
    <w:rsid w:val="009D5FB2"/>
    <w:rsid w:val="009F01F8"/>
    <w:rsid w:val="009F093A"/>
    <w:rsid w:val="00A05F4F"/>
    <w:rsid w:val="00A166DD"/>
    <w:rsid w:val="00A17E8C"/>
    <w:rsid w:val="00A35537"/>
    <w:rsid w:val="00A52C4F"/>
    <w:rsid w:val="00A63169"/>
    <w:rsid w:val="00A95A93"/>
    <w:rsid w:val="00AB4423"/>
    <w:rsid w:val="00AC655A"/>
    <w:rsid w:val="00B22AF8"/>
    <w:rsid w:val="00B25345"/>
    <w:rsid w:val="00B36F49"/>
    <w:rsid w:val="00B5287B"/>
    <w:rsid w:val="00B62E74"/>
    <w:rsid w:val="00B721D2"/>
    <w:rsid w:val="00B72DD7"/>
    <w:rsid w:val="00B7511B"/>
    <w:rsid w:val="00B84695"/>
    <w:rsid w:val="00B9492F"/>
    <w:rsid w:val="00BC17F5"/>
    <w:rsid w:val="00BC6AFE"/>
    <w:rsid w:val="00BF668D"/>
    <w:rsid w:val="00C2590E"/>
    <w:rsid w:val="00C3205B"/>
    <w:rsid w:val="00C3307B"/>
    <w:rsid w:val="00C43A3B"/>
    <w:rsid w:val="00C636E7"/>
    <w:rsid w:val="00C96F31"/>
    <w:rsid w:val="00CA7AC7"/>
    <w:rsid w:val="00CB5724"/>
    <w:rsid w:val="00CC480C"/>
    <w:rsid w:val="00CE374F"/>
    <w:rsid w:val="00D17288"/>
    <w:rsid w:val="00D24082"/>
    <w:rsid w:val="00D25825"/>
    <w:rsid w:val="00D33403"/>
    <w:rsid w:val="00D456B9"/>
    <w:rsid w:val="00D52EA1"/>
    <w:rsid w:val="00D95051"/>
    <w:rsid w:val="00DB500A"/>
    <w:rsid w:val="00DB601E"/>
    <w:rsid w:val="00E16C24"/>
    <w:rsid w:val="00E2700E"/>
    <w:rsid w:val="00E5343E"/>
    <w:rsid w:val="00E604AA"/>
    <w:rsid w:val="00EA4E2B"/>
    <w:rsid w:val="00ED0CE1"/>
    <w:rsid w:val="00F5774D"/>
    <w:rsid w:val="00F57ECF"/>
    <w:rsid w:val="00F803F3"/>
    <w:rsid w:val="00F84F31"/>
    <w:rsid w:val="00FB2D2B"/>
    <w:rsid w:val="00FC4B9D"/>
    <w:rsid w:val="00FD3B76"/>
    <w:rsid w:val="00FE66E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52AB8B4"/>
  <w15:chartTrackingRefBased/>
  <w15:docId w15:val="{37A39013-707A-4B5C-A2B2-FF3D24537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52EA1"/>
    <w:pPr>
      <w:spacing w:after="240"/>
      <w:jc w:val="both"/>
    </w:pPr>
    <w:rPr>
      <w:sz w:val="24"/>
      <w:lang w:val="en-GB" w:eastAsia="en-US"/>
    </w:rPr>
  </w:style>
  <w:style w:type="paragraph" w:styleId="Cmsor1">
    <w:name w:val="heading 1"/>
    <w:basedOn w:val="Norml"/>
    <w:next w:val="Text1"/>
    <w:link w:val="Cmsor1Char"/>
    <w:qFormat/>
    <w:pPr>
      <w:keepNext/>
      <w:numPr>
        <w:numId w:val="3"/>
      </w:numPr>
      <w:spacing w:before="240"/>
      <w:outlineLvl w:val="0"/>
    </w:pPr>
    <w:rPr>
      <w:b/>
      <w:smallCaps/>
    </w:rPr>
  </w:style>
  <w:style w:type="paragraph" w:styleId="Cmsor2">
    <w:name w:val="heading 2"/>
    <w:basedOn w:val="Norml"/>
    <w:next w:val="Text2"/>
    <w:link w:val="Cmsor2Char"/>
    <w:qFormat/>
    <w:pPr>
      <w:keepNext/>
      <w:numPr>
        <w:ilvl w:val="1"/>
        <w:numId w:val="3"/>
      </w:numPr>
      <w:outlineLvl w:val="1"/>
    </w:pPr>
    <w:rPr>
      <w:b/>
    </w:rPr>
  </w:style>
  <w:style w:type="paragraph" w:styleId="Cmsor3">
    <w:name w:val="heading 3"/>
    <w:basedOn w:val="Norml"/>
    <w:next w:val="Text3"/>
    <w:qFormat/>
    <w:pPr>
      <w:keepNext/>
      <w:numPr>
        <w:ilvl w:val="2"/>
        <w:numId w:val="3"/>
      </w:numPr>
      <w:outlineLvl w:val="2"/>
    </w:pPr>
    <w:rPr>
      <w:i/>
    </w:rPr>
  </w:style>
  <w:style w:type="paragraph" w:styleId="Cmsor4">
    <w:name w:val="heading 4"/>
    <w:basedOn w:val="Norml"/>
    <w:next w:val="Text4"/>
    <w:qFormat/>
    <w:pPr>
      <w:keepNext/>
      <w:numPr>
        <w:ilvl w:val="3"/>
        <w:numId w:val="3"/>
      </w:numPr>
      <w:outlineLvl w:val="3"/>
    </w:pPr>
  </w:style>
  <w:style w:type="paragraph" w:styleId="Cmsor5">
    <w:name w:val="heading 5"/>
    <w:basedOn w:val="Norml"/>
    <w:next w:val="Norml"/>
    <w:qFormat/>
    <w:pPr>
      <w:spacing w:before="240" w:after="60"/>
      <w:ind w:left="3332" w:hanging="708"/>
      <w:outlineLvl w:val="4"/>
    </w:pPr>
    <w:rPr>
      <w:rFonts w:ascii="Arial" w:hAnsi="Arial"/>
      <w:sz w:val="22"/>
    </w:rPr>
  </w:style>
  <w:style w:type="paragraph" w:styleId="Cmsor6">
    <w:name w:val="heading 6"/>
    <w:basedOn w:val="Norml"/>
    <w:next w:val="Norml"/>
    <w:qFormat/>
    <w:pPr>
      <w:spacing w:before="240" w:after="60"/>
      <w:ind w:left="4040" w:hanging="708"/>
      <w:outlineLvl w:val="5"/>
    </w:pPr>
    <w:rPr>
      <w:rFonts w:ascii="Arial" w:hAnsi="Arial"/>
      <w:i/>
      <w:sz w:val="22"/>
    </w:rPr>
  </w:style>
  <w:style w:type="paragraph" w:styleId="Cmsor7">
    <w:name w:val="heading 7"/>
    <w:basedOn w:val="Norml"/>
    <w:next w:val="Norml"/>
    <w:qFormat/>
    <w:pPr>
      <w:spacing w:before="240" w:after="60"/>
      <w:ind w:left="4748" w:hanging="708"/>
      <w:outlineLvl w:val="6"/>
    </w:pPr>
    <w:rPr>
      <w:rFonts w:ascii="Arial" w:hAnsi="Arial"/>
      <w:sz w:val="20"/>
    </w:rPr>
  </w:style>
  <w:style w:type="paragraph" w:styleId="Cmsor8">
    <w:name w:val="heading 8"/>
    <w:basedOn w:val="Norml"/>
    <w:next w:val="Norml"/>
    <w:qFormat/>
    <w:pPr>
      <w:spacing w:before="240" w:after="60"/>
      <w:ind w:left="5456" w:hanging="708"/>
      <w:outlineLvl w:val="7"/>
    </w:pPr>
    <w:rPr>
      <w:rFonts w:ascii="Arial" w:hAnsi="Arial"/>
      <w:i/>
      <w:sz w:val="20"/>
    </w:rPr>
  </w:style>
  <w:style w:type="paragraph" w:styleId="Cmsor9">
    <w:name w:val="heading 9"/>
    <w:basedOn w:val="Norml"/>
    <w:next w:val="Norml"/>
    <w:qFormat/>
    <w:pPr>
      <w:spacing w:before="240" w:after="60"/>
      <w:ind w:left="6164" w:hanging="708"/>
      <w:outlineLvl w:val="8"/>
    </w:pPr>
    <w:rPr>
      <w:rFonts w:ascii="Arial" w:hAnsi="Arial"/>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Text1">
    <w:name w:val="Text 1"/>
    <w:basedOn w:val="Norml"/>
    <w:pPr>
      <w:ind w:left="482"/>
    </w:pPr>
  </w:style>
  <w:style w:type="paragraph" w:customStyle="1" w:styleId="Text2">
    <w:name w:val="Text 2"/>
    <w:basedOn w:val="Norml"/>
    <w:pPr>
      <w:tabs>
        <w:tab w:val="left" w:pos="2160"/>
      </w:tabs>
      <w:ind w:left="1077"/>
    </w:pPr>
  </w:style>
  <w:style w:type="paragraph" w:customStyle="1" w:styleId="Text3">
    <w:name w:val="Text 3"/>
    <w:basedOn w:val="Norml"/>
    <w:pPr>
      <w:tabs>
        <w:tab w:val="left" w:pos="2302"/>
      </w:tabs>
      <w:ind w:left="1916"/>
    </w:pPr>
  </w:style>
  <w:style w:type="paragraph" w:customStyle="1" w:styleId="Text4">
    <w:name w:val="Text 4"/>
    <w:basedOn w:val="Norml"/>
    <w:pPr>
      <w:ind w:left="2880"/>
    </w:pPr>
  </w:style>
  <w:style w:type="paragraph" w:customStyle="1" w:styleId="Address">
    <w:name w:val="Address"/>
    <w:basedOn w:val="Norml"/>
    <w:pPr>
      <w:spacing w:after="0"/>
      <w:jc w:val="left"/>
    </w:pPr>
  </w:style>
  <w:style w:type="paragraph" w:customStyle="1" w:styleId="AddressTL">
    <w:name w:val="AddressTL"/>
    <w:basedOn w:val="Norml"/>
    <w:next w:val="Norml"/>
    <w:pPr>
      <w:spacing w:after="720"/>
      <w:jc w:val="left"/>
    </w:pPr>
  </w:style>
  <w:style w:type="paragraph" w:customStyle="1" w:styleId="AddressTR">
    <w:name w:val="AddressTR"/>
    <w:basedOn w:val="Norml"/>
    <w:next w:val="Norml"/>
    <w:pPr>
      <w:spacing w:after="720"/>
      <w:ind w:left="5103"/>
      <w:jc w:val="left"/>
    </w:pPr>
  </w:style>
  <w:style w:type="paragraph" w:styleId="Szvegblokk">
    <w:name w:val="Block Text"/>
    <w:basedOn w:val="Norml"/>
    <w:pPr>
      <w:spacing w:after="120"/>
      <w:ind w:left="1440" w:right="1440"/>
    </w:pPr>
  </w:style>
  <w:style w:type="paragraph" w:styleId="Szvegtrzs">
    <w:name w:val="Body Text"/>
    <w:basedOn w:val="Norml"/>
    <w:pPr>
      <w:spacing w:after="120"/>
    </w:pPr>
  </w:style>
  <w:style w:type="paragraph" w:styleId="Szvegtrzs2">
    <w:name w:val="Body Text 2"/>
    <w:basedOn w:val="Norml"/>
    <w:pPr>
      <w:spacing w:after="120" w:line="480" w:lineRule="auto"/>
    </w:pPr>
  </w:style>
  <w:style w:type="paragraph" w:styleId="Szvegtrzs3">
    <w:name w:val="Body Text 3"/>
    <w:basedOn w:val="Norml"/>
    <w:pPr>
      <w:spacing w:after="120"/>
    </w:pPr>
    <w:rPr>
      <w:sz w:val="16"/>
    </w:rPr>
  </w:style>
  <w:style w:type="paragraph" w:styleId="Szvegtrzselssora">
    <w:name w:val="Body Text First Indent"/>
    <w:basedOn w:val="Szvegtrzs"/>
    <w:pPr>
      <w:ind w:firstLine="210"/>
    </w:pPr>
  </w:style>
  <w:style w:type="paragraph" w:styleId="Szvegtrzsbehzssal">
    <w:name w:val="Body Text Indent"/>
    <w:basedOn w:val="Norml"/>
    <w:pPr>
      <w:spacing w:after="120"/>
      <w:ind w:left="283"/>
    </w:pPr>
  </w:style>
  <w:style w:type="paragraph" w:styleId="Szvegtrzselssora2">
    <w:name w:val="Body Text First Indent 2"/>
    <w:basedOn w:val="Szvegtrzsbehzssal"/>
    <w:pPr>
      <w:ind w:firstLine="210"/>
    </w:pPr>
  </w:style>
  <w:style w:type="paragraph" w:styleId="Szvegtrzsbehzssal2">
    <w:name w:val="Body Text Indent 2"/>
    <w:basedOn w:val="Norml"/>
    <w:pPr>
      <w:spacing w:after="120" w:line="480" w:lineRule="auto"/>
      <w:ind w:left="283"/>
    </w:pPr>
  </w:style>
  <w:style w:type="paragraph" w:styleId="Szvegtrzsbehzssal3">
    <w:name w:val="Body Text Indent 3"/>
    <w:basedOn w:val="Norml"/>
    <w:pPr>
      <w:spacing w:after="120"/>
      <w:ind w:left="283"/>
    </w:pPr>
    <w:rPr>
      <w:sz w:val="16"/>
    </w:rPr>
  </w:style>
  <w:style w:type="paragraph" w:styleId="Kpalrs">
    <w:name w:val="caption"/>
    <w:basedOn w:val="Norml"/>
    <w:next w:val="Norml"/>
    <w:qFormat/>
    <w:pPr>
      <w:spacing w:before="120" w:after="120"/>
    </w:pPr>
    <w:rPr>
      <w:b/>
    </w:rPr>
  </w:style>
  <w:style w:type="paragraph" w:styleId="Befejezs">
    <w:name w:val="Closing"/>
    <w:basedOn w:val="Norml"/>
    <w:next w:val="Alrs"/>
    <w:pPr>
      <w:tabs>
        <w:tab w:val="left" w:pos="5103"/>
      </w:tabs>
      <w:spacing w:before="240"/>
      <w:ind w:left="5103"/>
      <w:jc w:val="left"/>
    </w:pPr>
  </w:style>
  <w:style w:type="paragraph" w:styleId="Alrs">
    <w:name w:val="Signature"/>
    <w:basedOn w:val="Norml"/>
    <w:next w:val="Contact"/>
    <w:link w:val="AlrsChar"/>
    <w:uiPriority w:val="99"/>
    <w:pPr>
      <w:tabs>
        <w:tab w:val="left" w:pos="5103"/>
      </w:tabs>
      <w:spacing w:before="1200" w:after="0"/>
      <w:ind w:left="5103"/>
      <w:jc w:val="center"/>
    </w:pPr>
  </w:style>
  <w:style w:type="paragraph" w:customStyle="1" w:styleId="Enclosures">
    <w:name w:val="Enclosures"/>
    <w:basedOn w:val="Norml"/>
    <w:next w:val="Participants"/>
    <w:pPr>
      <w:keepNext/>
      <w:keepLines/>
      <w:tabs>
        <w:tab w:val="left" w:pos="5670"/>
      </w:tabs>
      <w:spacing w:before="480" w:after="0"/>
      <w:ind w:left="1985" w:hanging="1985"/>
      <w:jc w:val="left"/>
    </w:pPr>
  </w:style>
  <w:style w:type="paragraph" w:customStyle="1" w:styleId="Participants">
    <w:name w:val="Participants"/>
    <w:basedOn w:val="Norm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l"/>
    <w:next w:val="Norml"/>
    <w:pPr>
      <w:tabs>
        <w:tab w:val="left" w:pos="2552"/>
        <w:tab w:val="left" w:pos="2835"/>
        <w:tab w:val="left" w:pos="5670"/>
        <w:tab w:val="left" w:pos="6379"/>
        <w:tab w:val="left" w:pos="6804"/>
      </w:tabs>
      <w:spacing w:before="480" w:after="0"/>
      <w:ind w:left="1985" w:hanging="1985"/>
      <w:jc w:val="left"/>
    </w:pPr>
  </w:style>
  <w:style w:type="paragraph" w:styleId="Jegyzetszveg">
    <w:name w:val="annotation text"/>
    <w:basedOn w:val="Norml"/>
    <w:link w:val="JegyzetszvegChar"/>
    <w:semiHidden/>
    <w:rPr>
      <w:sz w:val="20"/>
    </w:rPr>
  </w:style>
  <w:style w:type="paragraph" w:styleId="Dtum">
    <w:name w:val="Date"/>
    <w:basedOn w:val="Norml"/>
    <w:next w:val="References"/>
    <w:link w:val="DtumChar"/>
    <w:uiPriority w:val="99"/>
    <w:pPr>
      <w:spacing w:after="0"/>
      <w:ind w:left="5103" w:right="-567"/>
      <w:jc w:val="left"/>
    </w:pPr>
  </w:style>
  <w:style w:type="paragraph" w:customStyle="1" w:styleId="References">
    <w:name w:val="References"/>
    <w:basedOn w:val="Norml"/>
    <w:next w:val="AddressTR"/>
    <w:uiPriority w:val="99"/>
    <w:pPr>
      <w:ind w:left="5103"/>
      <w:jc w:val="left"/>
    </w:pPr>
    <w:rPr>
      <w:sz w:val="20"/>
    </w:rPr>
  </w:style>
  <w:style w:type="paragraph" w:styleId="Dokumentumtrkp">
    <w:name w:val="Document Map"/>
    <w:basedOn w:val="Norml"/>
    <w:semiHidden/>
    <w:pPr>
      <w:shd w:val="clear" w:color="auto" w:fill="000080"/>
    </w:pPr>
    <w:rPr>
      <w:rFonts w:ascii="Tahoma" w:hAnsi="Tahoma"/>
    </w:rPr>
  </w:style>
  <w:style w:type="paragraph" w:customStyle="1" w:styleId="DoubSign">
    <w:name w:val="DoubSign"/>
    <w:basedOn w:val="Norml"/>
    <w:next w:val="Contact"/>
    <w:pPr>
      <w:tabs>
        <w:tab w:val="left" w:pos="5103"/>
      </w:tabs>
      <w:spacing w:before="1200" w:after="0"/>
      <w:jc w:val="left"/>
    </w:pPr>
  </w:style>
  <w:style w:type="paragraph" w:styleId="Vgjegyzetszvege">
    <w:name w:val="endnote text"/>
    <w:basedOn w:val="Norml"/>
    <w:semiHidden/>
    <w:rPr>
      <w:sz w:val="20"/>
    </w:rPr>
  </w:style>
  <w:style w:type="paragraph" w:styleId="Bortkcm">
    <w:name w:val="envelope address"/>
    <w:basedOn w:val="Norml"/>
    <w:pPr>
      <w:framePr w:w="7920" w:h="1980" w:hRule="exact" w:hSpace="180" w:wrap="auto" w:hAnchor="page" w:xAlign="center" w:yAlign="bottom"/>
      <w:spacing w:after="0"/>
    </w:pPr>
  </w:style>
  <w:style w:type="paragraph" w:styleId="Feladcmebortkon">
    <w:name w:val="envelope return"/>
    <w:basedOn w:val="Norml"/>
    <w:pPr>
      <w:spacing w:after="0"/>
    </w:pPr>
    <w:rPr>
      <w:sz w:val="20"/>
    </w:rPr>
  </w:style>
  <w:style w:type="paragraph" w:styleId="llb">
    <w:name w:val="footer"/>
    <w:basedOn w:val="Norml"/>
    <w:link w:val="llbChar"/>
    <w:uiPriority w:val="99"/>
    <w:pPr>
      <w:spacing w:after="0"/>
      <w:ind w:right="-567"/>
      <w:jc w:val="left"/>
    </w:pPr>
    <w:rPr>
      <w:rFonts w:ascii="Arial" w:hAnsi="Arial"/>
      <w:sz w:val="16"/>
    </w:rPr>
  </w:style>
  <w:style w:type="paragraph" w:styleId="Lbjegyzetszveg">
    <w:name w:val="footnote text"/>
    <w:basedOn w:val="Norml"/>
    <w:semiHidden/>
    <w:pPr>
      <w:ind w:left="357" w:hanging="357"/>
    </w:pPr>
    <w:rPr>
      <w:sz w:val="20"/>
    </w:rPr>
  </w:style>
  <w:style w:type="paragraph" w:styleId="lfej">
    <w:name w:val="header"/>
    <w:basedOn w:val="Norml"/>
    <w:link w:val="lfejChar"/>
    <w:uiPriority w:val="99"/>
    <w:pPr>
      <w:tabs>
        <w:tab w:val="center" w:pos="4153"/>
        <w:tab w:val="right" w:pos="8306"/>
      </w:tabs>
    </w:pPr>
  </w:style>
  <w:style w:type="paragraph" w:styleId="Trgymutat1">
    <w:name w:val="index 1"/>
    <w:basedOn w:val="Norml"/>
    <w:next w:val="Norml"/>
    <w:autoRedefine/>
    <w:semiHidden/>
    <w:pPr>
      <w:ind w:left="240" w:hanging="240"/>
    </w:pPr>
  </w:style>
  <w:style w:type="paragraph" w:styleId="Trgymutat2">
    <w:name w:val="index 2"/>
    <w:basedOn w:val="Norml"/>
    <w:next w:val="Norml"/>
    <w:autoRedefine/>
    <w:semiHidden/>
    <w:pPr>
      <w:ind w:left="480" w:hanging="240"/>
    </w:pPr>
  </w:style>
  <w:style w:type="paragraph" w:styleId="Trgymutat3">
    <w:name w:val="index 3"/>
    <w:basedOn w:val="Norml"/>
    <w:next w:val="Norml"/>
    <w:autoRedefine/>
    <w:semiHidden/>
    <w:pPr>
      <w:ind w:left="720" w:hanging="240"/>
    </w:pPr>
  </w:style>
  <w:style w:type="paragraph" w:styleId="Trgymutat4">
    <w:name w:val="index 4"/>
    <w:basedOn w:val="Norml"/>
    <w:next w:val="Norml"/>
    <w:autoRedefine/>
    <w:semiHidden/>
    <w:pPr>
      <w:ind w:left="960" w:hanging="240"/>
    </w:pPr>
  </w:style>
  <w:style w:type="paragraph" w:styleId="Trgymutat5">
    <w:name w:val="index 5"/>
    <w:basedOn w:val="Norml"/>
    <w:next w:val="Norml"/>
    <w:autoRedefine/>
    <w:semiHidden/>
    <w:pPr>
      <w:ind w:left="1200" w:hanging="240"/>
    </w:pPr>
  </w:style>
  <w:style w:type="paragraph" w:styleId="Trgymutat6">
    <w:name w:val="index 6"/>
    <w:basedOn w:val="Norml"/>
    <w:next w:val="Norml"/>
    <w:autoRedefine/>
    <w:semiHidden/>
    <w:pPr>
      <w:ind w:left="1440" w:hanging="240"/>
    </w:pPr>
  </w:style>
  <w:style w:type="paragraph" w:styleId="Trgymutat7">
    <w:name w:val="index 7"/>
    <w:basedOn w:val="Norml"/>
    <w:next w:val="Norml"/>
    <w:autoRedefine/>
    <w:semiHidden/>
    <w:pPr>
      <w:ind w:left="1680" w:hanging="240"/>
    </w:pPr>
  </w:style>
  <w:style w:type="paragraph" w:styleId="Trgymutat8">
    <w:name w:val="index 8"/>
    <w:basedOn w:val="Norml"/>
    <w:next w:val="Norml"/>
    <w:autoRedefine/>
    <w:semiHidden/>
    <w:pPr>
      <w:ind w:left="1920" w:hanging="240"/>
    </w:pPr>
  </w:style>
  <w:style w:type="paragraph" w:styleId="Trgymutat9">
    <w:name w:val="index 9"/>
    <w:basedOn w:val="Norml"/>
    <w:next w:val="Norml"/>
    <w:autoRedefine/>
    <w:semiHidden/>
    <w:pPr>
      <w:ind w:left="2160" w:hanging="240"/>
    </w:pPr>
  </w:style>
  <w:style w:type="paragraph" w:styleId="Trgymutatcm">
    <w:name w:val="index heading"/>
    <w:basedOn w:val="Norml"/>
    <w:next w:val="Trgymutat1"/>
    <w:semiHidden/>
    <w:rPr>
      <w:rFonts w:ascii="Arial" w:hAnsi="Arial"/>
      <w:b/>
    </w:rPr>
  </w:style>
  <w:style w:type="paragraph" w:styleId="Lista">
    <w:name w:val="List"/>
    <w:basedOn w:val="Norml"/>
    <w:pPr>
      <w:ind w:left="283" w:hanging="283"/>
    </w:pPr>
  </w:style>
  <w:style w:type="paragraph" w:styleId="Lista2">
    <w:name w:val="List 2"/>
    <w:basedOn w:val="Norml"/>
    <w:pPr>
      <w:ind w:left="566" w:hanging="283"/>
    </w:pPr>
  </w:style>
  <w:style w:type="paragraph" w:styleId="Lista3">
    <w:name w:val="List 3"/>
    <w:basedOn w:val="Norml"/>
    <w:pPr>
      <w:ind w:left="849" w:hanging="283"/>
    </w:pPr>
  </w:style>
  <w:style w:type="paragraph" w:styleId="Lista4">
    <w:name w:val="List 4"/>
    <w:basedOn w:val="Norml"/>
    <w:pPr>
      <w:ind w:left="1132" w:hanging="283"/>
    </w:pPr>
  </w:style>
  <w:style w:type="paragraph" w:styleId="Lista5">
    <w:name w:val="List 5"/>
    <w:basedOn w:val="Norml"/>
    <w:pPr>
      <w:ind w:left="1415" w:hanging="283"/>
    </w:pPr>
  </w:style>
  <w:style w:type="paragraph" w:styleId="Felsorols">
    <w:name w:val="List Bullet"/>
    <w:basedOn w:val="Norml"/>
    <w:pPr>
      <w:numPr>
        <w:numId w:val="4"/>
      </w:numPr>
    </w:pPr>
  </w:style>
  <w:style w:type="paragraph" w:styleId="Felsorols2">
    <w:name w:val="List Bullet 2"/>
    <w:basedOn w:val="Text2"/>
    <w:pPr>
      <w:numPr>
        <w:numId w:val="6"/>
      </w:numPr>
      <w:tabs>
        <w:tab w:val="clear" w:pos="2160"/>
      </w:tabs>
    </w:pPr>
  </w:style>
  <w:style w:type="paragraph" w:styleId="Felsorols3">
    <w:name w:val="List Bullet 3"/>
    <w:basedOn w:val="Text3"/>
    <w:pPr>
      <w:numPr>
        <w:numId w:val="7"/>
      </w:numPr>
      <w:tabs>
        <w:tab w:val="clear" w:pos="2302"/>
      </w:tabs>
    </w:pPr>
  </w:style>
  <w:style w:type="paragraph" w:styleId="Felsorols4">
    <w:name w:val="List Bullet 4"/>
    <w:basedOn w:val="Text4"/>
    <w:pPr>
      <w:numPr>
        <w:numId w:val="8"/>
      </w:numPr>
    </w:pPr>
  </w:style>
  <w:style w:type="paragraph" w:styleId="Felsorols5">
    <w:name w:val="List Bullet 5"/>
    <w:basedOn w:val="Norml"/>
    <w:autoRedefine/>
    <w:pPr>
      <w:numPr>
        <w:numId w:val="1"/>
      </w:numPr>
    </w:pPr>
  </w:style>
  <w:style w:type="paragraph" w:styleId="Listafolytatsa">
    <w:name w:val="List Continue"/>
    <w:basedOn w:val="Norml"/>
    <w:pPr>
      <w:spacing w:after="120"/>
      <w:ind w:left="283"/>
    </w:pPr>
  </w:style>
  <w:style w:type="paragraph" w:styleId="Listafolytatsa2">
    <w:name w:val="List Continue 2"/>
    <w:basedOn w:val="Norml"/>
    <w:pPr>
      <w:spacing w:after="120"/>
      <w:ind w:left="566"/>
    </w:pPr>
  </w:style>
  <w:style w:type="paragraph" w:styleId="Listafolytatsa3">
    <w:name w:val="List Continue 3"/>
    <w:basedOn w:val="Norml"/>
    <w:pPr>
      <w:spacing w:after="120"/>
      <w:ind w:left="849"/>
    </w:pPr>
  </w:style>
  <w:style w:type="paragraph" w:styleId="Listafolytatsa4">
    <w:name w:val="List Continue 4"/>
    <w:basedOn w:val="Norml"/>
    <w:pPr>
      <w:spacing w:after="120"/>
      <w:ind w:left="1132"/>
    </w:pPr>
  </w:style>
  <w:style w:type="paragraph" w:styleId="Listafolytatsa5">
    <w:name w:val="List Continue 5"/>
    <w:basedOn w:val="Norml"/>
    <w:pPr>
      <w:spacing w:after="120"/>
      <w:ind w:left="1415"/>
    </w:pPr>
  </w:style>
  <w:style w:type="paragraph" w:styleId="Szmozottlista">
    <w:name w:val="List Number"/>
    <w:basedOn w:val="Norml"/>
    <w:pPr>
      <w:numPr>
        <w:numId w:val="14"/>
      </w:numPr>
    </w:pPr>
  </w:style>
  <w:style w:type="paragraph" w:styleId="Szmozottlista2">
    <w:name w:val="List Number 2"/>
    <w:basedOn w:val="Text2"/>
    <w:pPr>
      <w:numPr>
        <w:numId w:val="16"/>
      </w:numPr>
      <w:tabs>
        <w:tab w:val="clear" w:pos="2160"/>
      </w:tabs>
    </w:pPr>
  </w:style>
  <w:style w:type="paragraph" w:styleId="Szmozottlista3">
    <w:name w:val="List Number 3"/>
    <w:basedOn w:val="Text3"/>
    <w:pPr>
      <w:numPr>
        <w:numId w:val="17"/>
      </w:numPr>
      <w:tabs>
        <w:tab w:val="clear" w:pos="2302"/>
      </w:tabs>
    </w:pPr>
  </w:style>
  <w:style w:type="paragraph" w:styleId="Szmozottlista4">
    <w:name w:val="List Number 4"/>
    <w:basedOn w:val="Text4"/>
    <w:pPr>
      <w:numPr>
        <w:numId w:val="18"/>
      </w:numPr>
    </w:pPr>
  </w:style>
  <w:style w:type="paragraph" w:styleId="Szmozottlista5">
    <w:name w:val="List Number 5"/>
    <w:basedOn w:val="Norml"/>
    <w:pPr>
      <w:numPr>
        <w:numId w:val="2"/>
      </w:numPr>
    </w:pPr>
  </w:style>
  <w:style w:type="paragraph" w:styleId="Makrszvege">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zenetfej">
    <w:name w:val="Message Header"/>
    <w:basedOn w:val="Norm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behzs">
    <w:name w:val="Normal Indent"/>
    <w:basedOn w:val="Norml"/>
    <w:pPr>
      <w:ind w:left="720"/>
    </w:pPr>
  </w:style>
  <w:style w:type="paragraph" w:styleId="Megjegyzsfej">
    <w:name w:val="Note Heading"/>
    <w:basedOn w:val="Norml"/>
    <w:next w:val="Norml"/>
  </w:style>
  <w:style w:type="paragraph" w:customStyle="1" w:styleId="NoteHead">
    <w:name w:val="NoteHead"/>
    <w:basedOn w:val="Norml"/>
    <w:next w:val="Subject"/>
    <w:pPr>
      <w:spacing w:before="720" w:after="720"/>
      <w:jc w:val="center"/>
    </w:pPr>
    <w:rPr>
      <w:b/>
      <w:smallCaps/>
    </w:rPr>
  </w:style>
  <w:style w:type="paragraph" w:customStyle="1" w:styleId="Subject">
    <w:name w:val="Subject"/>
    <w:basedOn w:val="Norml"/>
    <w:next w:val="Norml"/>
    <w:pPr>
      <w:spacing w:after="480"/>
      <w:ind w:left="1531" w:hanging="1531"/>
      <w:jc w:val="left"/>
    </w:pPr>
    <w:rPr>
      <w:b/>
    </w:rPr>
  </w:style>
  <w:style w:type="paragraph" w:customStyle="1" w:styleId="NoteList">
    <w:name w:val="NoteList"/>
    <w:basedOn w:val="Norml"/>
    <w:next w:val="Subject"/>
    <w:pPr>
      <w:tabs>
        <w:tab w:val="left" w:pos="5823"/>
      </w:tabs>
      <w:spacing w:before="720" w:after="720"/>
      <w:ind w:left="5104" w:hanging="3119"/>
      <w:jc w:val="left"/>
    </w:pPr>
    <w:rPr>
      <w:b/>
      <w:smallCaps/>
    </w:rPr>
  </w:style>
  <w:style w:type="paragraph" w:customStyle="1" w:styleId="NumPar1">
    <w:name w:val="NumPar 1"/>
    <w:basedOn w:val="Cmsor1"/>
    <w:next w:val="Text1"/>
    <w:pPr>
      <w:keepNext w:val="0"/>
      <w:spacing w:before="0"/>
      <w:outlineLvl w:val="9"/>
    </w:pPr>
    <w:rPr>
      <w:b w:val="0"/>
      <w:smallCaps w:val="0"/>
    </w:rPr>
  </w:style>
  <w:style w:type="paragraph" w:customStyle="1" w:styleId="NumPar2">
    <w:name w:val="NumPar 2"/>
    <w:basedOn w:val="Cmsor2"/>
    <w:next w:val="Text2"/>
    <w:pPr>
      <w:keepNext w:val="0"/>
      <w:outlineLvl w:val="9"/>
    </w:pPr>
    <w:rPr>
      <w:b w:val="0"/>
    </w:rPr>
  </w:style>
  <w:style w:type="paragraph" w:customStyle="1" w:styleId="NumPar3">
    <w:name w:val="NumPar 3"/>
    <w:basedOn w:val="Cmsor3"/>
    <w:next w:val="Text3"/>
    <w:pPr>
      <w:keepNext w:val="0"/>
      <w:outlineLvl w:val="9"/>
    </w:pPr>
    <w:rPr>
      <w:i w:val="0"/>
    </w:rPr>
  </w:style>
  <w:style w:type="paragraph" w:customStyle="1" w:styleId="NumPar4">
    <w:name w:val="NumPar 4"/>
    <w:basedOn w:val="Cmsor4"/>
    <w:next w:val="Text4"/>
    <w:pPr>
      <w:keepNext w:val="0"/>
      <w:outlineLvl w:val="9"/>
    </w:pPr>
  </w:style>
  <w:style w:type="paragraph" w:styleId="Csakszveg">
    <w:name w:val="Plain Text"/>
    <w:basedOn w:val="Norml"/>
    <w:rPr>
      <w:rFonts w:ascii="Courier New" w:hAnsi="Courier New"/>
      <w:sz w:val="20"/>
    </w:rPr>
  </w:style>
  <w:style w:type="paragraph" w:styleId="Megszlts">
    <w:name w:val="Salutation"/>
    <w:basedOn w:val="Norml"/>
    <w:next w:val="Norml"/>
  </w:style>
  <w:style w:type="paragraph" w:styleId="Alcm">
    <w:name w:val="Subtitle"/>
    <w:basedOn w:val="Norml"/>
    <w:qFormat/>
    <w:pPr>
      <w:spacing w:after="60"/>
      <w:jc w:val="center"/>
      <w:outlineLvl w:val="1"/>
    </w:pPr>
    <w:rPr>
      <w:rFonts w:ascii="Arial" w:hAnsi="Arial"/>
    </w:rPr>
  </w:style>
  <w:style w:type="paragraph" w:styleId="Hivatkozsjegyzk">
    <w:name w:val="table of authorities"/>
    <w:basedOn w:val="Norml"/>
    <w:next w:val="Norml"/>
    <w:semiHidden/>
    <w:pPr>
      <w:ind w:left="240" w:hanging="240"/>
    </w:pPr>
  </w:style>
  <w:style w:type="paragraph" w:styleId="brajegyzk">
    <w:name w:val="table of figures"/>
    <w:basedOn w:val="Norml"/>
    <w:next w:val="Norml"/>
    <w:semiHidden/>
    <w:pPr>
      <w:ind w:left="480" w:hanging="480"/>
    </w:pPr>
  </w:style>
  <w:style w:type="paragraph" w:styleId="Cm">
    <w:name w:val="Title"/>
    <w:basedOn w:val="Norml"/>
    <w:qFormat/>
    <w:pPr>
      <w:spacing w:before="240" w:after="60"/>
      <w:jc w:val="center"/>
      <w:outlineLvl w:val="0"/>
    </w:pPr>
    <w:rPr>
      <w:rFonts w:ascii="Arial" w:hAnsi="Arial"/>
      <w:b/>
      <w:kern w:val="28"/>
      <w:sz w:val="32"/>
    </w:rPr>
  </w:style>
  <w:style w:type="paragraph" w:styleId="Hivatkozsjegyzk-fej">
    <w:name w:val="toa heading"/>
    <w:basedOn w:val="Norml"/>
    <w:next w:val="Norml"/>
    <w:semiHidden/>
    <w:pPr>
      <w:spacing w:before="120"/>
    </w:pPr>
    <w:rPr>
      <w:rFonts w:ascii="Arial" w:hAnsi="Arial"/>
      <w:b/>
    </w:rPr>
  </w:style>
  <w:style w:type="paragraph" w:styleId="TJ1">
    <w:name w:val="toc 1"/>
    <w:basedOn w:val="Norml"/>
    <w:next w:val="Norml"/>
    <w:semiHidden/>
    <w:pPr>
      <w:tabs>
        <w:tab w:val="right" w:leader="dot" w:pos="8640"/>
      </w:tabs>
      <w:spacing w:before="120" w:after="120"/>
      <w:ind w:left="482" w:right="720" w:hanging="482"/>
    </w:pPr>
    <w:rPr>
      <w:caps/>
    </w:rPr>
  </w:style>
  <w:style w:type="paragraph" w:styleId="TJ2">
    <w:name w:val="toc 2"/>
    <w:basedOn w:val="Norml"/>
    <w:next w:val="Norml"/>
    <w:semiHidden/>
    <w:pPr>
      <w:tabs>
        <w:tab w:val="right" w:leader="dot" w:pos="8640"/>
      </w:tabs>
      <w:spacing w:before="60" w:after="60"/>
      <w:ind w:left="1077" w:right="720" w:hanging="595"/>
    </w:pPr>
  </w:style>
  <w:style w:type="paragraph" w:styleId="TJ3">
    <w:name w:val="toc 3"/>
    <w:basedOn w:val="Norml"/>
    <w:next w:val="Norml"/>
    <w:semiHidden/>
    <w:pPr>
      <w:tabs>
        <w:tab w:val="right" w:leader="dot" w:pos="8640"/>
      </w:tabs>
      <w:spacing w:before="60" w:after="60"/>
      <w:ind w:left="1916" w:right="720" w:hanging="839"/>
    </w:pPr>
  </w:style>
  <w:style w:type="paragraph" w:styleId="TJ4">
    <w:name w:val="toc 4"/>
    <w:basedOn w:val="Norml"/>
    <w:next w:val="Norml"/>
    <w:semiHidden/>
    <w:pPr>
      <w:tabs>
        <w:tab w:val="right" w:leader="dot" w:pos="8641"/>
      </w:tabs>
      <w:spacing w:before="60" w:after="60"/>
      <w:ind w:left="2880" w:right="720" w:hanging="964"/>
    </w:pPr>
  </w:style>
  <w:style w:type="paragraph" w:styleId="TJ5">
    <w:name w:val="toc 5"/>
    <w:basedOn w:val="Norml"/>
    <w:next w:val="Norml"/>
    <w:semiHidden/>
    <w:pPr>
      <w:tabs>
        <w:tab w:val="right" w:leader="dot" w:pos="8641"/>
      </w:tabs>
      <w:spacing w:before="240" w:after="120"/>
      <w:ind w:right="720"/>
    </w:pPr>
    <w:rPr>
      <w:caps/>
    </w:rPr>
  </w:style>
  <w:style w:type="paragraph" w:styleId="TJ6">
    <w:name w:val="toc 6"/>
    <w:basedOn w:val="Norml"/>
    <w:next w:val="Norml"/>
    <w:autoRedefine/>
    <w:semiHidden/>
    <w:pPr>
      <w:ind w:left="1200"/>
    </w:pPr>
  </w:style>
  <w:style w:type="paragraph" w:styleId="TJ7">
    <w:name w:val="toc 7"/>
    <w:basedOn w:val="Norml"/>
    <w:next w:val="Norml"/>
    <w:autoRedefine/>
    <w:semiHidden/>
    <w:pPr>
      <w:ind w:left="1440"/>
    </w:pPr>
  </w:style>
  <w:style w:type="paragraph" w:styleId="TJ8">
    <w:name w:val="toc 8"/>
    <w:basedOn w:val="Norml"/>
    <w:next w:val="Norml"/>
    <w:autoRedefine/>
    <w:semiHidden/>
    <w:pPr>
      <w:ind w:left="1680"/>
    </w:pPr>
  </w:style>
  <w:style w:type="paragraph" w:styleId="TJ9">
    <w:name w:val="toc 9"/>
    <w:basedOn w:val="Norml"/>
    <w:next w:val="Norml"/>
    <w:autoRedefine/>
    <w:semiHidden/>
    <w:pPr>
      <w:ind w:left="1920"/>
    </w:pPr>
  </w:style>
  <w:style w:type="paragraph" w:customStyle="1" w:styleId="YReferences">
    <w:name w:val="YReferences"/>
    <w:basedOn w:val="Norml"/>
    <w:next w:val="Norm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l"/>
    <w:pPr>
      <w:numPr>
        <w:ilvl w:val="1"/>
        <w:numId w:val="14"/>
      </w:numPr>
    </w:pPr>
  </w:style>
  <w:style w:type="paragraph" w:customStyle="1" w:styleId="ListNumberLevel3">
    <w:name w:val="List Number (Level 3)"/>
    <w:basedOn w:val="Norml"/>
    <w:pPr>
      <w:numPr>
        <w:ilvl w:val="2"/>
        <w:numId w:val="14"/>
      </w:numPr>
    </w:pPr>
  </w:style>
  <w:style w:type="paragraph" w:customStyle="1" w:styleId="ListNumberLevel4">
    <w:name w:val="List Number (Level 4)"/>
    <w:basedOn w:val="Norm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artalomjegyzkcmsora">
    <w:name w:val="TOC Heading"/>
    <w:basedOn w:val="Norml"/>
    <w:next w:val="Norml"/>
    <w:qFormat/>
    <w:pPr>
      <w:keepNext/>
      <w:spacing w:before="240"/>
      <w:jc w:val="center"/>
    </w:pPr>
    <w:rPr>
      <w:b/>
    </w:rPr>
  </w:style>
  <w:style w:type="paragraph" w:customStyle="1" w:styleId="Contact">
    <w:name w:val="Contact"/>
    <w:basedOn w:val="Norml"/>
    <w:next w:val="Enclosures"/>
    <w:uiPriority w:val="99"/>
    <w:pPr>
      <w:spacing w:before="480" w:after="0"/>
      <w:ind w:left="567" w:hanging="567"/>
      <w:jc w:val="left"/>
    </w:pPr>
  </w:style>
  <w:style w:type="paragraph" w:customStyle="1" w:styleId="DisclaimerNotice">
    <w:name w:val="Disclaimer Notice"/>
    <w:basedOn w:val="Norml"/>
    <w:next w:val="AddressTR"/>
    <w:pPr>
      <w:ind w:left="5103"/>
      <w:jc w:val="left"/>
    </w:pPr>
    <w:rPr>
      <w:i/>
      <w:sz w:val="20"/>
    </w:rPr>
  </w:style>
  <w:style w:type="paragraph" w:customStyle="1" w:styleId="Disclaimer">
    <w:name w:val="Disclaimer"/>
    <w:basedOn w:val="Norml"/>
    <w:pPr>
      <w:keepLines/>
      <w:pBdr>
        <w:top w:val="single" w:sz="4" w:space="1" w:color="auto"/>
      </w:pBdr>
      <w:spacing w:before="480" w:after="0"/>
    </w:pPr>
    <w:rPr>
      <w:i/>
    </w:rPr>
  </w:style>
  <w:style w:type="character" w:styleId="Mrltotthiperhivatkozs">
    <w:name w:val="FollowedHyperlink"/>
    <w:rPr>
      <w:color w:val="800080"/>
      <w:u w:val="single"/>
    </w:rPr>
  </w:style>
  <w:style w:type="paragraph" w:customStyle="1" w:styleId="DisclaimerSJ">
    <w:name w:val="Disclaimer_SJ"/>
    <w:basedOn w:val="Norml"/>
    <w:next w:val="Norml"/>
    <w:pPr>
      <w:spacing w:after="0"/>
    </w:pPr>
    <w:rPr>
      <w:rFonts w:ascii="Arial" w:hAnsi="Arial"/>
      <w:b/>
      <w:sz w:val="16"/>
    </w:rPr>
  </w:style>
  <w:style w:type="paragraph" w:customStyle="1" w:styleId="Designator">
    <w:name w:val="Designator"/>
    <w:basedOn w:val="Norml"/>
    <w:pPr>
      <w:spacing w:after="0"/>
      <w:jc w:val="center"/>
    </w:pPr>
    <w:rPr>
      <w:b/>
      <w:caps/>
      <w:sz w:val="32"/>
    </w:rPr>
  </w:style>
  <w:style w:type="paragraph" w:customStyle="1" w:styleId="Releasable">
    <w:name w:val="Releasable"/>
    <w:basedOn w:val="Norml"/>
    <w:qFormat/>
    <w:pPr>
      <w:spacing w:after="0"/>
      <w:jc w:val="center"/>
    </w:pPr>
    <w:rPr>
      <w:b/>
      <w:caps/>
      <w:sz w:val="32"/>
      <w:lang w:val="de-DE"/>
    </w:rPr>
  </w:style>
  <w:style w:type="paragraph" w:customStyle="1" w:styleId="RUE">
    <w:name w:val="RUE"/>
    <w:basedOn w:val="Norml"/>
    <w:pPr>
      <w:spacing w:after="0"/>
      <w:jc w:val="center"/>
    </w:pPr>
    <w:rPr>
      <w:b/>
      <w:caps/>
      <w:sz w:val="32"/>
      <w:bdr w:val="single" w:sz="18" w:space="0" w:color="auto"/>
      <w:lang w:val="de-DE"/>
    </w:rPr>
  </w:style>
  <w:style w:type="paragraph" w:customStyle="1" w:styleId="ConfidentialUE">
    <w:name w:val="Confidential UE"/>
    <w:basedOn w:val="Norml"/>
    <w:pPr>
      <w:spacing w:after="0"/>
      <w:jc w:val="center"/>
    </w:pPr>
    <w:rPr>
      <w:b/>
      <w:caps/>
      <w:sz w:val="32"/>
      <w:bdr w:val="single" w:sz="18" w:space="0" w:color="auto"/>
    </w:rPr>
  </w:style>
  <w:style w:type="paragraph" w:customStyle="1" w:styleId="TrsSecretUE">
    <w:name w:val="Très Secret UE"/>
    <w:basedOn w:val="Norml"/>
    <w:pPr>
      <w:spacing w:after="0"/>
      <w:jc w:val="center"/>
    </w:pPr>
    <w:rPr>
      <w:b/>
      <w:caps/>
      <w:color w:val="FF0000"/>
      <w:sz w:val="32"/>
      <w:bdr w:val="single" w:sz="18" w:space="0" w:color="FF0000"/>
    </w:rPr>
  </w:style>
  <w:style w:type="paragraph" w:customStyle="1" w:styleId="SecretUE">
    <w:name w:val="Secret UE"/>
    <w:basedOn w:val="Norml"/>
    <w:pPr>
      <w:spacing w:after="0"/>
      <w:jc w:val="center"/>
    </w:pPr>
    <w:rPr>
      <w:b/>
      <w:caps/>
      <w:color w:val="FF0000"/>
      <w:sz w:val="32"/>
      <w:bdr w:val="single" w:sz="18" w:space="0" w:color="FF0000"/>
    </w:rPr>
  </w:style>
  <w:style w:type="character" w:customStyle="1" w:styleId="llbChar">
    <w:name w:val="Élőláb Char"/>
    <w:link w:val="llb"/>
    <w:uiPriority w:val="99"/>
    <w:rsid w:val="00BC6AFE"/>
    <w:rPr>
      <w:rFonts w:ascii="Arial" w:hAnsi="Arial"/>
      <w:sz w:val="16"/>
      <w:lang w:eastAsia="en-US"/>
    </w:rPr>
  </w:style>
  <w:style w:type="character" w:customStyle="1" w:styleId="DtumChar">
    <w:name w:val="Dátum Char"/>
    <w:link w:val="Dtum"/>
    <w:uiPriority w:val="99"/>
    <w:rsid w:val="00BC6AFE"/>
    <w:rPr>
      <w:sz w:val="24"/>
      <w:lang w:eastAsia="en-US"/>
    </w:rPr>
  </w:style>
  <w:style w:type="character" w:customStyle="1" w:styleId="AlrsChar">
    <w:name w:val="Aláírás Char"/>
    <w:link w:val="Alrs"/>
    <w:uiPriority w:val="99"/>
    <w:rsid w:val="00BC6AFE"/>
    <w:rPr>
      <w:sz w:val="24"/>
      <w:lang w:eastAsia="en-US"/>
    </w:rPr>
  </w:style>
  <w:style w:type="paragraph" w:customStyle="1" w:styleId="ZCom">
    <w:name w:val="Z_Com"/>
    <w:basedOn w:val="Norm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lfejChar">
    <w:name w:val="Élőfej Char"/>
    <w:link w:val="lfej"/>
    <w:uiPriority w:val="99"/>
    <w:rsid w:val="00BC6AFE"/>
    <w:rPr>
      <w:sz w:val="24"/>
      <w:lang w:eastAsia="en-US"/>
    </w:rPr>
  </w:style>
  <w:style w:type="character" w:customStyle="1" w:styleId="Cmsor2Char">
    <w:name w:val="Címsor 2 Char"/>
    <w:link w:val="Cmsor2"/>
    <w:rsid w:val="00BC6AFE"/>
    <w:rPr>
      <w:b/>
      <w:sz w:val="24"/>
      <w:lang w:eastAsia="en-US"/>
    </w:rPr>
  </w:style>
  <w:style w:type="character" w:customStyle="1" w:styleId="Cmsor1Char">
    <w:name w:val="Címsor 1 Char"/>
    <w:link w:val="Cmsor1"/>
    <w:rsid w:val="00BC6AFE"/>
    <w:rPr>
      <w:b/>
      <w:smallCaps/>
      <w:sz w:val="24"/>
      <w:lang w:eastAsia="en-US"/>
    </w:rPr>
  </w:style>
  <w:style w:type="table" w:styleId="Rcsostblzat">
    <w:name w:val="Table Grid"/>
    <w:basedOn w:val="Normltblzat"/>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semiHidden/>
    <w:unhideWhenUsed/>
    <w:rsid w:val="003F6315"/>
    <w:pPr>
      <w:spacing w:before="100" w:beforeAutospacing="1" w:after="100" w:afterAutospacing="1"/>
      <w:jc w:val="left"/>
    </w:pPr>
    <w:rPr>
      <w:szCs w:val="24"/>
      <w:lang w:val="hu-HU" w:eastAsia="hu-HU"/>
    </w:rPr>
  </w:style>
  <w:style w:type="character" w:styleId="Hiperhivatkozs">
    <w:name w:val="Hyperlink"/>
    <w:uiPriority w:val="99"/>
    <w:unhideWhenUsed/>
    <w:rsid w:val="003F6315"/>
    <w:rPr>
      <w:color w:val="0000FF"/>
      <w:u w:val="single"/>
    </w:rPr>
  </w:style>
  <w:style w:type="paragraph" w:styleId="Buborkszveg">
    <w:name w:val="Balloon Text"/>
    <w:basedOn w:val="Norml"/>
    <w:link w:val="BuborkszvegChar"/>
    <w:uiPriority w:val="99"/>
    <w:semiHidden/>
    <w:unhideWhenUsed/>
    <w:rsid w:val="000206E8"/>
    <w:pPr>
      <w:spacing w:after="0"/>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206E8"/>
    <w:rPr>
      <w:rFonts w:ascii="Segoe UI" w:hAnsi="Segoe UI" w:cs="Segoe UI"/>
      <w:sz w:val="18"/>
      <w:szCs w:val="18"/>
      <w:lang w:val="en-GB" w:eastAsia="en-US"/>
    </w:rPr>
  </w:style>
  <w:style w:type="paragraph" w:styleId="Listaszerbekezds">
    <w:name w:val="List Paragraph"/>
    <w:basedOn w:val="Norml"/>
    <w:uiPriority w:val="34"/>
    <w:qFormat/>
    <w:rsid w:val="00995DAC"/>
    <w:pPr>
      <w:ind w:left="720"/>
      <w:contextualSpacing/>
    </w:pPr>
  </w:style>
  <w:style w:type="character" w:styleId="Lbjegyzet-hivatkozs">
    <w:name w:val="footnote reference"/>
    <w:basedOn w:val="Bekezdsalapbettpusa"/>
    <w:uiPriority w:val="99"/>
    <w:semiHidden/>
    <w:unhideWhenUsed/>
    <w:rsid w:val="00414052"/>
    <w:rPr>
      <w:vertAlign w:val="superscript"/>
    </w:rPr>
  </w:style>
  <w:style w:type="character" w:styleId="Kiemels2">
    <w:name w:val="Strong"/>
    <w:basedOn w:val="Bekezdsalapbettpusa"/>
    <w:uiPriority w:val="22"/>
    <w:qFormat/>
    <w:rsid w:val="00346CF3"/>
    <w:rPr>
      <w:b/>
      <w:bCs/>
    </w:rPr>
  </w:style>
  <w:style w:type="character" w:styleId="Jegyzethivatkozs">
    <w:name w:val="annotation reference"/>
    <w:basedOn w:val="Bekezdsalapbettpusa"/>
    <w:uiPriority w:val="99"/>
    <w:semiHidden/>
    <w:unhideWhenUsed/>
    <w:rsid w:val="00135293"/>
    <w:rPr>
      <w:sz w:val="16"/>
      <w:szCs w:val="16"/>
    </w:rPr>
  </w:style>
  <w:style w:type="character" w:customStyle="1" w:styleId="JegyzetszvegChar">
    <w:name w:val="Jegyzetszöveg Char"/>
    <w:basedOn w:val="Bekezdsalapbettpusa"/>
    <w:link w:val="Jegyzetszveg"/>
    <w:semiHidden/>
    <w:rsid w:val="0013529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30993">
      <w:bodyDiv w:val="1"/>
      <w:marLeft w:val="0"/>
      <w:marRight w:val="0"/>
      <w:marTop w:val="0"/>
      <w:marBottom w:val="0"/>
      <w:divBdr>
        <w:top w:val="none" w:sz="0" w:space="0" w:color="auto"/>
        <w:left w:val="none" w:sz="0" w:space="0" w:color="auto"/>
        <w:bottom w:val="none" w:sz="0" w:space="0" w:color="auto"/>
        <w:right w:val="none" w:sz="0" w:space="0" w:color="auto"/>
      </w:divBdr>
    </w:div>
    <w:div w:id="162671819">
      <w:bodyDiv w:val="1"/>
      <w:marLeft w:val="0"/>
      <w:marRight w:val="0"/>
      <w:marTop w:val="0"/>
      <w:marBottom w:val="0"/>
      <w:divBdr>
        <w:top w:val="none" w:sz="0" w:space="0" w:color="auto"/>
        <w:left w:val="none" w:sz="0" w:space="0" w:color="auto"/>
        <w:bottom w:val="none" w:sz="0" w:space="0" w:color="auto"/>
        <w:right w:val="none" w:sz="0" w:space="0" w:color="auto"/>
      </w:divBdr>
      <w:divsChild>
        <w:div w:id="124470657">
          <w:marLeft w:val="0"/>
          <w:marRight w:val="0"/>
          <w:marTop w:val="0"/>
          <w:marBottom w:val="0"/>
          <w:divBdr>
            <w:top w:val="none" w:sz="0" w:space="0" w:color="auto"/>
            <w:left w:val="none" w:sz="0" w:space="0" w:color="auto"/>
            <w:bottom w:val="none" w:sz="0" w:space="0" w:color="auto"/>
            <w:right w:val="none" w:sz="0" w:space="0" w:color="auto"/>
          </w:divBdr>
        </w:div>
        <w:div w:id="58288105">
          <w:marLeft w:val="0"/>
          <w:marRight w:val="0"/>
          <w:marTop w:val="0"/>
          <w:marBottom w:val="0"/>
          <w:divBdr>
            <w:top w:val="none" w:sz="0" w:space="0" w:color="auto"/>
            <w:left w:val="none" w:sz="0" w:space="0" w:color="auto"/>
            <w:bottom w:val="none" w:sz="0" w:space="0" w:color="auto"/>
            <w:right w:val="none" w:sz="0" w:space="0" w:color="auto"/>
          </w:divBdr>
        </w:div>
        <w:div w:id="1771899303">
          <w:marLeft w:val="0"/>
          <w:marRight w:val="0"/>
          <w:marTop w:val="0"/>
          <w:marBottom w:val="0"/>
          <w:divBdr>
            <w:top w:val="none" w:sz="0" w:space="0" w:color="auto"/>
            <w:left w:val="none" w:sz="0" w:space="0" w:color="auto"/>
            <w:bottom w:val="none" w:sz="0" w:space="0" w:color="auto"/>
            <w:right w:val="none" w:sz="0" w:space="0" w:color="auto"/>
          </w:divBdr>
        </w:div>
        <w:div w:id="1222980024">
          <w:marLeft w:val="0"/>
          <w:marRight w:val="0"/>
          <w:marTop w:val="0"/>
          <w:marBottom w:val="0"/>
          <w:divBdr>
            <w:top w:val="none" w:sz="0" w:space="0" w:color="auto"/>
            <w:left w:val="none" w:sz="0" w:space="0" w:color="auto"/>
            <w:bottom w:val="none" w:sz="0" w:space="0" w:color="auto"/>
            <w:right w:val="none" w:sz="0" w:space="0" w:color="auto"/>
          </w:divBdr>
        </w:div>
      </w:divsChild>
    </w:div>
    <w:div w:id="204409278">
      <w:bodyDiv w:val="1"/>
      <w:marLeft w:val="0"/>
      <w:marRight w:val="0"/>
      <w:marTop w:val="0"/>
      <w:marBottom w:val="0"/>
      <w:divBdr>
        <w:top w:val="none" w:sz="0" w:space="0" w:color="auto"/>
        <w:left w:val="none" w:sz="0" w:space="0" w:color="auto"/>
        <w:bottom w:val="none" w:sz="0" w:space="0" w:color="auto"/>
        <w:right w:val="none" w:sz="0" w:space="0" w:color="auto"/>
      </w:divBdr>
      <w:divsChild>
        <w:div w:id="1669625937">
          <w:marLeft w:val="547"/>
          <w:marRight w:val="0"/>
          <w:marTop w:val="115"/>
          <w:marBottom w:val="0"/>
          <w:divBdr>
            <w:top w:val="none" w:sz="0" w:space="0" w:color="auto"/>
            <w:left w:val="none" w:sz="0" w:space="0" w:color="auto"/>
            <w:bottom w:val="none" w:sz="0" w:space="0" w:color="auto"/>
            <w:right w:val="none" w:sz="0" w:space="0" w:color="auto"/>
          </w:divBdr>
        </w:div>
        <w:div w:id="1745372273">
          <w:marLeft w:val="547"/>
          <w:marRight w:val="0"/>
          <w:marTop w:val="115"/>
          <w:marBottom w:val="0"/>
          <w:divBdr>
            <w:top w:val="none" w:sz="0" w:space="0" w:color="auto"/>
            <w:left w:val="none" w:sz="0" w:space="0" w:color="auto"/>
            <w:bottom w:val="none" w:sz="0" w:space="0" w:color="auto"/>
            <w:right w:val="none" w:sz="0" w:space="0" w:color="auto"/>
          </w:divBdr>
        </w:div>
        <w:div w:id="578515397">
          <w:marLeft w:val="547"/>
          <w:marRight w:val="0"/>
          <w:marTop w:val="115"/>
          <w:marBottom w:val="0"/>
          <w:divBdr>
            <w:top w:val="none" w:sz="0" w:space="0" w:color="auto"/>
            <w:left w:val="none" w:sz="0" w:space="0" w:color="auto"/>
            <w:bottom w:val="none" w:sz="0" w:space="0" w:color="auto"/>
            <w:right w:val="none" w:sz="0" w:space="0" w:color="auto"/>
          </w:divBdr>
        </w:div>
        <w:div w:id="889730037">
          <w:marLeft w:val="547"/>
          <w:marRight w:val="0"/>
          <w:marTop w:val="115"/>
          <w:marBottom w:val="0"/>
          <w:divBdr>
            <w:top w:val="none" w:sz="0" w:space="0" w:color="auto"/>
            <w:left w:val="none" w:sz="0" w:space="0" w:color="auto"/>
            <w:bottom w:val="none" w:sz="0" w:space="0" w:color="auto"/>
            <w:right w:val="none" w:sz="0" w:space="0" w:color="auto"/>
          </w:divBdr>
        </w:div>
        <w:div w:id="1749960069">
          <w:marLeft w:val="547"/>
          <w:marRight w:val="0"/>
          <w:marTop w:val="115"/>
          <w:marBottom w:val="0"/>
          <w:divBdr>
            <w:top w:val="none" w:sz="0" w:space="0" w:color="auto"/>
            <w:left w:val="none" w:sz="0" w:space="0" w:color="auto"/>
            <w:bottom w:val="none" w:sz="0" w:space="0" w:color="auto"/>
            <w:right w:val="none" w:sz="0" w:space="0" w:color="auto"/>
          </w:divBdr>
        </w:div>
        <w:div w:id="2050062658">
          <w:marLeft w:val="547"/>
          <w:marRight w:val="0"/>
          <w:marTop w:val="115"/>
          <w:marBottom w:val="0"/>
          <w:divBdr>
            <w:top w:val="none" w:sz="0" w:space="0" w:color="auto"/>
            <w:left w:val="none" w:sz="0" w:space="0" w:color="auto"/>
            <w:bottom w:val="none" w:sz="0" w:space="0" w:color="auto"/>
            <w:right w:val="none" w:sz="0" w:space="0" w:color="auto"/>
          </w:divBdr>
        </w:div>
      </w:divsChild>
    </w:div>
    <w:div w:id="210850763">
      <w:bodyDiv w:val="1"/>
      <w:marLeft w:val="0"/>
      <w:marRight w:val="0"/>
      <w:marTop w:val="0"/>
      <w:marBottom w:val="0"/>
      <w:divBdr>
        <w:top w:val="none" w:sz="0" w:space="0" w:color="auto"/>
        <w:left w:val="none" w:sz="0" w:space="0" w:color="auto"/>
        <w:bottom w:val="none" w:sz="0" w:space="0" w:color="auto"/>
        <w:right w:val="none" w:sz="0" w:space="0" w:color="auto"/>
      </w:divBdr>
      <w:divsChild>
        <w:div w:id="250312857">
          <w:marLeft w:val="0"/>
          <w:marRight w:val="0"/>
          <w:marTop w:val="0"/>
          <w:marBottom w:val="0"/>
          <w:divBdr>
            <w:top w:val="none" w:sz="0" w:space="0" w:color="auto"/>
            <w:left w:val="none" w:sz="0" w:space="0" w:color="auto"/>
            <w:bottom w:val="none" w:sz="0" w:space="0" w:color="auto"/>
            <w:right w:val="none" w:sz="0" w:space="0" w:color="auto"/>
          </w:divBdr>
        </w:div>
        <w:div w:id="762721219">
          <w:marLeft w:val="0"/>
          <w:marRight w:val="0"/>
          <w:marTop w:val="0"/>
          <w:marBottom w:val="0"/>
          <w:divBdr>
            <w:top w:val="none" w:sz="0" w:space="0" w:color="auto"/>
            <w:left w:val="none" w:sz="0" w:space="0" w:color="auto"/>
            <w:bottom w:val="none" w:sz="0" w:space="0" w:color="auto"/>
            <w:right w:val="none" w:sz="0" w:space="0" w:color="auto"/>
          </w:divBdr>
        </w:div>
        <w:div w:id="1564371122">
          <w:marLeft w:val="0"/>
          <w:marRight w:val="0"/>
          <w:marTop w:val="0"/>
          <w:marBottom w:val="0"/>
          <w:divBdr>
            <w:top w:val="none" w:sz="0" w:space="0" w:color="auto"/>
            <w:left w:val="none" w:sz="0" w:space="0" w:color="auto"/>
            <w:bottom w:val="none" w:sz="0" w:space="0" w:color="auto"/>
            <w:right w:val="none" w:sz="0" w:space="0" w:color="auto"/>
          </w:divBdr>
        </w:div>
        <w:div w:id="311104136">
          <w:marLeft w:val="0"/>
          <w:marRight w:val="0"/>
          <w:marTop w:val="0"/>
          <w:marBottom w:val="0"/>
          <w:divBdr>
            <w:top w:val="none" w:sz="0" w:space="0" w:color="auto"/>
            <w:left w:val="none" w:sz="0" w:space="0" w:color="auto"/>
            <w:bottom w:val="none" w:sz="0" w:space="0" w:color="auto"/>
            <w:right w:val="none" w:sz="0" w:space="0" w:color="auto"/>
          </w:divBdr>
        </w:div>
        <w:div w:id="2090498046">
          <w:marLeft w:val="0"/>
          <w:marRight w:val="0"/>
          <w:marTop w:val="0"/>
          <w:marBottom w:val="0"/>
          <w:divBdr>
            <w:top w:val="none" w:sz="0" w:space="0" w:color="auto"/>
            <w:left w:val="none" w:sz="0" w:space="0" w:color="auto"/>
            <w:bottom w:val="none" w:sz="0" w:space="0" w:color="auto"/>
            <w:right w:val="none" w:sz="0" w:space="0" w:color="auto"/>
          </w:divBdr>
        </w:div>
        <w:div w:id="1832333516">
          <w:marLeft w:val="0"/>
          <w:marRight w:val="0"/>
          <w:marTop w:val="0"/>
          <w:marBottom w:val="0"/>
          <w:divBdr>
            <w:top w:val="none" w:sz="0" w:space="0" w:color="auto"/>
            <w:left w:val="none" w:sz="0" w:space="0" w:color="auto"/>
            <w:bottom w:val="none" w:sz="0" w:space="0" w:color="auto"/>
            <w:right w:val="none" w:sz="0" w:space="0" w:color="auto"/>
          </w:divBdr>
        </w:div>
        <w:div w:id="92551463">
          <w:marLeft w:val="0"/>
          <w:marRight w:val="0"/>
          <w:marTop w:val="0"/>
          <w:marBottom w:val="0"/>
          <w:divBdr>
            <w:top w:val="none" w:sz="0" w:space="0" w:color="auto"/>
            <w:left w:val="none" w:sz="0" w:space="0" w:color="auto"/>
            <w:bottom w:val="none" w:sz="0" w:space="0" w:color="auto"/>
            <w:right w:val="none" w:sz="0" w:space="0" w:color="auto"/>
          </w:divBdr>
        </w:div>
        <w:div w:id="726800001">
          <w:marLeft w:val="0"/>
          <w:marRight w:val="0"/>
          <w:marTop w:val="0"/>
          <w:marBottom w:val="0"/>
          <w:divBdr>
            <w:top w:val="none" w:sz="0" w:space="0" w:color="auto"/>
            <w:left w:val="none" w:sz="0" w:space="0" w:color="auto"/>
            <w:bottom w:val="none" w:sz="0" w:space="0" w:color="auto"/>
            <w:right w:val="none" w:sz="0" w:space="0" w:color="auto"/>
          </w:divBdr>
        </w:div>
        <w:div w:id="1414669719">
          <w:marLeft w:val="0"/>
          <w:marRight w:val="0"/>
          <w:marTop w:val="0"/>
          <w:marBottom w:val="0"/>
          <w:divBdr>
            <w:top w:val="none" w:sz="0" w:space="0" w:color="auto"/>
            <w:left w:val="none" w:sz="0" w:space="0" w:color="auto"/>
            <w:bottom w:val="none" w:sz="0" w:space="0" w:color="auto"/>
            <w:right w:val="none" w:sz="0" w:space="0" w:color="auto"/>
          </w:divBdr>
        </w:div>
        <w:div w:id="335766166">
          <w:marLeft w:val="0"/>
          <w:marRight w:val="0"/>
          <w:marTop w:val="0"/>
          <w:marBottom w:val="0"/>
          <w:divBdr>
            <w:top w:val="none" w:sz="0" w:space="0" w:color="auto"/>
            <w:left w:val="none" w:sz="0" w:space="0" w:color="auto"/>
            <w:bottom w:val="none" w:sz="0" w:space="0" w:color="auto"/>
            <w:right w:val="none" w:sz="0" w:space="0" w:color="auto"/>
          </w:divBdr>
        </w:div>
        <w:div w:id="888420385">
          <w:marLeft w:val="0"/>
          <w:marRight w:val="0"/>
          <w:marTop w:val="0"/>
          <w:marBottom w:val="0"/>
          <w:divBdr>
            <w:top w:val="none" w:sz="0" w:space="0" w:color="auto"/>
            <w:left w:val="none" w:sz="0" w:space="0" w:color="auto"/>
            <w:bottom w:val="none" w:sz="0" w:space="0" w:color="auto"/>
            <w:right w:val="none" w:sz="0" w:space="0" w:color="auto"/>
          </w:divBdr>
        </w:div>
        <w:div w:id="1399128728">
          <w:marLeft w:val="0"/>
          <w:marRight w:val="0"/>
          <w:marTop w:val="0"/>
          <w:marBottom w:val="0"/>
          <w:divBdr>
            <w:top w:val="none" w:sz="0" w:space="0" w:color="auto"/>
            <w:left w:val="none" w:sz="0" w:space="0" w:color="auto"/>
            <w:bottom w:val="none" w:sz="0" w:space="0" w:color="auto"/>
            <w:right w:val="none" w:sz="0" w:space="0" w:color="auto"/>
          </w:divBdr>
        </w:div>
      </w:divsChild>
    </w:div>
    <w:div w:id="282230606">
      <w:bodyDiv w:val="1"/>
      <w:marLeft w:val="0"/>
      <w:marRight w:val="0"/>
      <w:marTop w:val="0"/>
      <w:marBottom w:val="0"/>
      <w:divBdr>
        <w:top w:val="none" w:sz="0" w:space="0" w:color="auto"/>
        <w:left w:val="none" w:sz="0" w:space="0" w:color="auto"/>
        <w:bottom w:val="none" w:sz="0" w:space="0" w:color="auto"/>
        <w:right w:val="none" w:sz="0" w:space="0" w:color="auto"/>
      </w:divBdr>
      <w:divsChild>
        <w:div w:id="1729451606">
          <w:marLeft w:val="0"/>
          <w:marRight w:val="0"/>
          <w:marTop w:val="0"/>
          <w:marBottom w:val="0"/>
          <w:divBdr>
            <w:top w:val="none" w:sz="0" w:space="0" w:color="auto"/>
            <w:left w:val="none" w:sz="0" w:space="0" w:color="auto"/>
            <w:bottom w:val="none" w:sz="0" w:space="0" w:color="auto"/>
            <w:right w:val="none" w:sz="0" w:space="0" w:color="auto"/>
          </w:divBdr>
        </w:div>
        <w:div w:id="939334231">
          <w:marLeft w:val="0"/>
          <w:marRight w:val="0"/>
          <w:marTop w:val="0"/>
          <w:marBottom w:val="0"/>
          <w:divBdr>
            <w:top w:val="none" w:sz="0" w:space="0" w:color="auto"/>
            <w:left w:val="none" w:sz="0" w:space="0" w:color="auto"/>
            <w:bottom w:val="none" w:sz="0" w:space="0" w:color="auto"/>
            <w:right w:val="none" w:sz="0" w:space="0" w:color="auto"/>
          </w:divBdr>
        </w:div>
      </w:divsChild>
    </w:div>
    <w:div w:id="307052988">
      <w:bodyDiv w:val="1"/>
      <w:marLeft w:val="0"/>
      <w:marRight w:val="0"/>
      <w:marTop w:val="0"/>
      <w:marBottom w:val="0"/>
      <w:divBdr>
        <w:top w:val="none" w:sz="0" w:space="0" w:color="auto"/>
        <w:left w:val="none" w:sz="0" w:space="0" w:color="auto"/>
        <w:bottom w:val="none" w:sz="0" w:space="0" w:color="auto"/>
        <w:right w:val="none" w:sz="0" w:space="0" w:color="auto"/>
      </w:divBdr>
    </w:div>
    <w:div w:id="312486439">
      <w:bodyDiv w:val="1"/>
      <w:marLeft w:val="0"/>
      <w:marRight w:val="0"/>
      <w:marTop w:val="0"/>
      <w:marBottom w:val="0"/>
      <w:divBdr>
        <w:top w:val="none" w:sz="0" w:space="0" w:color="auto"/>
        <w:left w:val="none" w:sz="0" w:space="0" w:color="auto"/>
        <w:bottom w:val="none" w:sz="0" w:space="0" w:color="auto"/>
        <w:right w:val="none" w:sz="0" w:space="0" w:color="auto"/>
      </w:divBdr>
    </w:div>
    <w:div w:id="428936723">
      <w:bodyDiv w:val="1"/>
      <w:marLeft w:val="0"/>
      <w:marRight w:val="0"/>
      <w:marTop w:val="0"/>
      <w:marBottom w:val="0"/>
      <w:divBdr>
        <w:top w:val="none" w:sz="0" w:space="0" w:color="auto"/>
        <w:left w:val="none" w:sz="0" w:space="0" w:color="auto"/>
        <w:bottom w:val="none" w:sz="0" w:space="0" w:color="auto"/>
        <w:right w:val="none" w:sz="0" w:space="0" w:color="auto"/>
      </w:divBdr>
    </w:div>
    <w:div w:id="479808885">
      <w:bodyDiv w:val="1"/>
      <w:marLeft w:val="0"/>
      <w:marRight w:val="0"/>
      <w:marTop w:val="0"/>
      <w:marBottom w:val="0"/>
      <w:divBdr>
        <w:top w:val="none" w:sz="0" w:space="0" w:color="auto"/>
        <w:left w:val="none" w:sz="0" w:space="0" w:color="auto"/>
        <w:bottom w:val="none" w:sz="0" w:space="0" w:color="auto"/>
        <w:right w:val="none" w:sz="0" w:space="0" w:color="auto"/>
      </w:divBdr>
      <w:divsChild>
        <w:div w:id="651980691">
          <w:marLeft w:val="0"/>
          <w:marRight w:val="0"/>
          <w:marTop w:val="0"/>
          <w:marBottom w:val="0"/>
          <w:divBdr>
            <w:top w:val="none" w:sz="0" w:space="0" w:color="auto"/>
            <w:left w:val="none" w:sz="0" w:space="0" w:color="auto"/>
            <w:bottom w:val="none" w:sz="0" w:space="0" w:color="auto"/>
            <w:right w:val="none" w:sz="0" w:space="0" w:color="auto"/>
          </w:divBdr>
        </w:div>
        <w:div w:id="50665353">
          <w:marLeft w:val="0"/>
          <w:marRight w:val="0"/>
          <w:marTop w:val="0"/>
          <w:marBottom w:val="0"/>
          <w:divBdr>
            <w:top w:val="none" w:sz="0" w:space="0" w:color="auto"/>
            <w:left w:val="none" w:sz="0" w:space="0" w:color="auto"/>
            <w:bottom w:val="none" w:sz="0" w:space="0" w:color="auto"/>
            <w:right w:val="none" w:sz="0" w:space="0" w:color="auto"/>
          </w:divBdr>
        </w:div>
        <w:div w:id="2053844786">
          <w:marLeft w:val="0"/>
          <w:marRight w:val="0"/>
          <w:marTop w:val="0"/>
          <w:marBottom w:val="0"/>
          <w:divBdr>
            <w:top w:val="none" w:sz="0" w:space="0" w:color="auto"/>
            <w:left w:val="none" w:sz="0" w:space="0" w:color="auto"/>
            <w:bottom w:val="none" w:sz="0" w:space="0" w:color="auto"/>
            <w:right w:val="none" w:sz="0" w:space="0" w:color="auto"/>
          </w:divBdr>
        </w:div>
      </w:divsChild>
    </w:div>
    <w:div w:id="489979215">
      <w:bodyDiv w:val="1"/>
      <w:marLeft w:val="0"/>
      <w:marRight w:val="0"/>
      <w:marTop w:val="0"/>
      <w:marBottom w:val="0"/>
      <w:divBdr>
        <w:top w:val="none" w:sz="0" w:space="0" w:color="auto"/>
        <w:left w:val="none" w:sz="0" w:space="0" w:color="auto"/>
        <w:bottom w:val="none" w:sz="0" w:space="0" w:color="auto"/>
        <w:right w:val="none" w:sz="0" w:space="0" w:color="auto"/>
      </w:divBdr>
    </w:div>
    <w:div w:id="508712724">
      <w:bodyDiv w:val="1"/>
      <w:marLeft w:val="0"/>
      <w:marRight w:val="0"/>
      <w:marTop w:val="0"/>
      <w:marBottom w:val="0"/>
      <w:divBdr>
        <w:top w:val="none" w:sz="0" w:space="0" w:color="auto"/>
        <w:left w:val="none" w:sz="0" w:space="0" w:color="auto"/>
        <w:bottom w:val="none" w:sz="0" w:space="0" w:color="auto"/>
        <w:right w:val="none" w:sz="0" w:space="0" w:color="auto"/>
      </w:divBdr>
      <w:divsChild>
        <w:div w:id="754011299">
          <w:marLeft w:val="0"/>
          <w:marRight w:val="0"/>
          <w:marTop w:val="0"/>
          <w:marBottom w:val="0"/>
          <w:divBdr>
            <w:top w:val="none" w:sz="0" w:space="0" w:color="auto"/>
            <w:left w:val="none" w:sz="0" w:space="0" w:color="auto"/>
            <w:bottom w:val="none" w:sz="0" w:space="0" w:color="auto"/>
            <w:right w:val="none" w:sz="0" w:space="0" w:color="auto"/>
          </w:divBdr>
        </w:div>
        <w:div w:id="708729149">
          <w:marLeft w:val="0"/>
          <w:marRight w:val="0"/>
          <w:marTop w:val="0"/>
          <w:marBottom w:val="0"/>
          <w:divBdr>
            <w:top w:val="none" w:sz="0" w:space="0" w:color="auto"/>
            <w:left w:val="none" w:sz="0" w:space="0" w:color="auto"/>
            <w:bottom w:val="none" w:sz="0" w:space="0" w:color="auto"/>
            <w:right w:val="none" w:sz="0" w:space="0" w:color="auto"/>
          </w:divBdr>
        </w:div>
        <w:div w:id="487478905">
          <w:marLeft w:val="0"/>
          <w:marRight w:val="0"/>
          <w:marTop w:val="0"/>
          <w:marBottom w:val="0"/>
          <w:divBdr>
            <w:top w:val="none" w:sz="0" w:space="0" w:color="auto"/>
            <w:left w:val="none" w:sz="0" w:space="0" w:color="auto"/>
            <w:bottom w:val="none" w:sz="0" w:space="0" w:color="auto"/>
            <w:right w:val="none" w:sz="0" w:space="0" w:color="auto"/>
          </w:divBdr>
        </w:div>
        <w:div w:id="41448937">
          <w:marLeft w:val="0"/>
          <w:marRight w:val="0"/>
          <w:marTop w:val="0"/>
          <w:marBottom w:val="0"/>
          <w:divBdr>
            <w:top w:val="none" w:sz="0" w:space="0" w:color="auto"/>
            <w:left w:val="none" w:sz="0" w:space="0" w:color="auto"/>
            <w:bottom w:val="none" w:sz="0" w:space="0" w:color="auto"/>
            <w:right w:val="none" w:sz="0" w:space="0" w:color="auto"/>
          </w:divBdr>
        </w:div>
        <w:div w:id="376249123">
          <w:marLeft w:val="0"/>
          <w:marRight w:val="0"/>
          <w:marTop w:val="0"/>
          <w:marBottom w:val="0"/>
          <w:divBdr>
            <w:top w:val="none" w:sz="0" w:space="0" w:color="auto"/>
            <w:left w:val="none" w:sz="0" w:space="0" w:color="auto"/>
            <w:bottom w:val="none" w:sz="0" w:space="0" w:color="auto"/>
            <w:right w:val="none" w:sz="0" w:space="0" w:color="auto"/>
          </w:divBdr>
        </w:div>
        <w:div w:id="679623571">
          <w:marLeft w:val="0"/>
          <w:marRight w:val="0"/>
          <w:marTop w:val="0"/>
          <w:marBottom w:val="0"/>
          <w:divBdr>
            <w:top w:val="none" w:sz="0" w:space="0" w:color="auto"/>
            <w:left w:val="none" w:sz="0" w:space="0" w:color="auto"/>
            <w:bottom w:val="none" w:sz="0" w:space="0" w:color="auto"/>
            <w:right w:val="none" w:sz="0" w:space="0" w:color="auto"/>
          </w:divBdr>
        </w:div>
      </w:divsChild>
    </w:div>
    <w:div w:id="749809969">
      <w:bodyDiv w:val="1"/>
      <w:marLeft w:val="0"/>
      <w:marRight w:val="0"/>
      <w:marTop w:val="0"/>
      <w:marBottom w:val="0"/>
      <w:divBdr>
        <w:top w:val="none" w:sz="0" w:space="0" w:color="auto"/>
        <w:left w:val="none" w:sz="0" w:space="0" w:color="auto"/>
        <w:bottom w:val="none" w:sz="0" w:space="0" w:color="auto"/>
        <w:right w:val="none" w:sz="0" w:space="0" w:color="auto"/>
      </w:divBdr>
      <w:divsChild>
        <w:div w:id="1122770988">
          <w:marLeft w:val="0"/>
          <w:marRight w:val="0"/>
          <w:marTop w:val="0"/>
          <w:marBottom w:val="0"/>
          <w:divBdr>
            <w:top w:val="none" w:sz="0" w:space="0" w:color="auto"/>
            <w:left w:val="none" w:sz="0" w:space="0" w:color="auto"/>
            <w:bottom w:val="none" w:sz="0" w:space="0" w:color="auto"/>
            <w:right w:val="none" w:sz="0" w:space="0" w:color="auto"/>
          </w:divBdr>
        </w:div>
        <w:div w:id="1445618413">
          <w:marLeft w:val="0"/>
          <w:marRight w:val="0"/>
          <w:marTop w:val="0"/>
          <w:marBottom w:val="0"/>
          <w:divBdr>
            <w:top w:val="none" w:sz="0" w:space="0" w:color="auto"/>
            <w:left w:val="none" w:sz="0" w:space="0" w:color="auto"/>
            <w:bottom w:val="none" w:sz="0" w:space="0" w:color="auto"/>
            <w:right w:val="none" w:sz="0" w:space="0" w:color="auto"/>
          </w:divBdr>
        </w:div>
        <w:div w:id="1215123726">
          <w:marLeft w:val="0"/>
          <w:marRight w:val="0"/>
          <w:marTop w:val="0"/>
          <w:marBottom w:val="0"/>
          <w:divBdr>
            <w:top w:val="none" w:sz="0" w:space="0" w:color="auto"/>
            <w:left w:val="none" w:sz="0" w:space="0" w:color="auto"/>
            <w:bottom w:val="none" w:sz="0" w:space="0" w:color="auto"/>
            <w:right w:val="none" w:sz="0" w:space="0" w:color="auto"/>
          </w:divBdr>
        </w:div>
        <w:div w:id="930703207">
          <w:marLeft w:val="0"/>
          <w:marRight w:val="0"/>
          <w:marTop w:val="0"/>
          <w:marBottom w:val="0"/>
          <w:divBdr>
            <w:top w:val="none" w:sz="0" w:space="0" w:color="auto"/>
            <w:left w:val="none" w:sz="0" w:space="0" w:color="auto"/>
            <w:bottom w:val="none" w:sz="0" w:space="0" w:color="auto"/>
            <w:right w:val="none" w:sz="0" w:space="0" w:color="auto"/>
          </w:divBdr>
        </w:div>
        <w:div w:id="1883471725">
          <w:marLeft w:val="0"/>
          <w:marRight w:val="0"/>
          <w:marTop w:val="0"/>
          <w:marBottom w:val="0"/>
          <w:divBdr>
            <w:top w:val="none" w:sz="0" w:space="0" w:color="auto"/>
            <w:left w:val="none" w:sz="0" w:space="0" w:color="auto"/>
            <w:bottom w:val="none" w:sz="0" w:space="0" w:color="auto"/>
            <w:right w:val="none" w:sz="0" w:space="0" w:color="auto"/>
          </w:divBdr>
        </w:div>
        <w:div w:id="875585290">
          <w:marLeft w:val="0"/>
          <w:marRight w:val="0"/>
          <w:marTop w:val="0"/>
          <w:marBottom w:val="0"/>
          <w:divBdr>
            <w:top w:val="none" w:sz="0" w:space="0" w:color="auto"/>
            <w:left w:val="none" w:sz="0" w:space="0" w:color="auto"/>
            <w:bottom w:val="none" w:sz="0" w:space="0" w:color="auto"/>
            <w:right w:val="none" w:sz="0" w:space="0" w:color="auto"/>
          </w:divBdr>
        </w:div>
        <w:div w:id="483738692">
          <w:marLeft w:val="0"/>
          <w:marRight w:val="0"/>
          <w:marTop w:val="0"/>
          <w:marBottom w:val="0"/>
          <w:divBdr>
            <w:top w:val="none" w:sz="0" w:space="0" w:color="auto"/>
            <w:left w:val="none" w:sz="0" w:space="0" w:color="auto"/>
            <w:bottom w:val="none" w:sz="0" w:space="0" w:color="auto"/>
            <w:right w:val="none" w:sz="0" w:space="0" w:color="auto"/>
          </w:divBdr>
        </w:div>
        <w:div w:id="126092736">
          <w:marLeft w:val="0"/>
          <w:marRight w:val="0"/>
          <w:marTop w:val="0"/>
          <w:marBottom w:val="0"/>
          <w:divBdr>
            <w:top w:val="none" w:sz="0" w:space="0" w:color="auto"/>
            <w:left w:val="none" w:sz="0" w:space="0" w:color="auto"/>
            <w:bottom w:val="none" w:sz="0" w:space="0" w:color="auto"/>
            <w:right w:val="none" w:sz="0" w:space="0" w:color="auto"/>
          </w:divBdr>
        </w:div>
      </w:divsChild>
    </w:div>
    <w:div w:id="853878627">
      <w:bodyDiv w:val="1"/>
      <w:marLeft w:val="0"/>
      <w:marRight w:val="0"/>
      <w:marTop w:val="0"/>
      <w:marBottom w:val="0"/>
      <w:divBdr>
        <w:top w:val="none" w:sz="0" w:space="0" w:color="auto"/>
        <w:left w:val="none" w:sz="0" w:space="0" w:color="auto"/>
        <w:bottom w:val="none" w:sz="0" w:space="0" w:color="auto"/>
        <w:right w:val="none" w:sz="0" w:space="0" w:color="auto"/>
      </w:divBdr>
      <w:divsChild>
        <w:div w:id="820658088">
          <w:marLeft w:val="0"/>
          <w:marRight w:val="0"/>
          <w:marTop w:val="0"/>
          <w:marBottom w:val="0"/>
          <w:divBdr>
            <w:top w:val="none" w:sz="0" w:space="0" w:color="auto"/>
            <w:left w:val="none" w:sz="0" w:space="0" w:color="auto"/>
            <w:bottom w:val="none" w:sz="0" w:space="0" w:color="auto"/>
            <w:right w:val="none" w:sz="0" w:space="0" w:color="auto"/>
          </w:divBdr>
        </w:div>
        <w:div w:id="896011419">
          <w:marLeft w:val="0"/>
          <w:marRight w:val="0"/>
          <w:marTop w:val="0"/>
          <w:marBottom w:val="0"/>
          <w:divBdr>
            <w:top w:val="none" w:sz="0" w:space="0" w:color="auto"/>
            <w:left w:val="none" w:sz="0" w:space="0" w:color="auto"/>
            <w:bottom w:val="none" w:sz="0" w:space="0" w:color="auto"/>
            <w:right w:val="none" w:sz="0" w:space="0" w:color="auto"/>
          </w:divBdr>
        </w:div>
      </w:divsChild>
    </w:div>
    <w:div w:id="1135565425">
      <w:bodyDiv w:val="1"/>
      <w:marLeft w:val="0"/>
      <w:marRight w:val="0"/>
      <w:marTop w:val="0"/>
      <w:marBottom w:val="0"/>
      <w:divBdr>
        <w:top w:val="none" w:sz="0" w:space="0" w:color="auto"/>
        <w:left w:val="none" w:sz="0" w:space="0" w:color="auto"/>
        <w:bottom w:val="none" w:sz="0" w:space="0" w:color="auto"/>
        <w:right w:val="none" w:sz="0" w:space="0" w:color="auto"/>
      </w:divBdr>
      <w:divsChild>
        <w:div w:id="1443451469">
          <w:marLeft w:val="0"/>
          <w:marRight w:val="0"/>
          <w:marTop w:val="0"/>
          <w:marBottom w:val="0"/>
          <w:divBdr>
            <w:top w:val="none" w:sz="0" w:space="0" w:color="auto"/>
            <w:left w:val="none" w:sz="0" w:space="0" w:color="auto"/>
            <w:bottom w:val="none" w:sz="0" w:space="0" w:color="auto"/>
            <w:right w:val="none" w:sz="0" w:space="0" w:color="auto"/>
          </w:divBdr>
        </w:div>
        <w:div w:id="2073693174">
          <w:marLeft w:val="0"/>
          <w:marRight w:val="0"/>
          <w:marTop w:val="0"/>
          <w:marBottom w:val="0"/>
          <w:divBdr>
            <w:top w:val="none" w:sz="0" w:space="0" w:color="auto"/>
            <w:left w:val="none" w:sz="0" w:space="0" w:color="auto"/>
            <w:bottom w:val="none" w:sz="0" w:space="0" w:color="auto"/>
            <w:right w:val="none" w:sz="0" w:space="0" w:color="auto"/>
          </w:divBdr>
        </w:div>
        <w:div w:id="1900439491">
          <w:marLeft w:val="0"/>
          <w:marRight w:val="0"/>
          <w:marTop w:val="0"/>
          <w:marBottom w:val="0"/>
          <w:divBdr>
            <w:top w:val="none" w:sz="0" w:space="0" w:color="auto"/>
            <w:left w:val="none" w:sz="0" w:space="0" w:color="auto"/>
            <w:bottom w:val="none" w:sz="0" w:space="0" w:color="auto"/>
            <w:right w:val="none" w:sz="0" w:space="0" w:color="auto"/>
          </w:divBdr>
        </w:div>
        <w:div w:id="1133251878">
          <w:marLeft w:val="0"/>
          <w:marRight w:val="0"/>
          <w:marTop w:val="0"/>
          <w:marBottom w:val="0"/>
          <w:divBdr>
            <w:top w:val="none" w:sz="0" w:space="0" w:color="auto"/>
            <w:left w:val="none" w:sz="0" w:space="0" w:color="auto"/>
            <w:bottom w:val="none" w:sz="0" w:space="0" w:color="auto"/>
            <w:right w:val="none" w:sz="0" w:space="0" w:color="auto"/>
          </w:divBdr>
        </w:div>
        <w:div w:id="2101556270">
          <w:marLeft w:val="0"/>
          <w:marRight w:val="0"/>
          <w:marTop w:val="0"/>
          <w:marBottom w:val="0"/>
          <w:divBdr>
            <w:top w:val="none" w:sz="0" w:space="0" w:color="auto"/>
            <w:left w:val="none" w:sz="0" w:space="0" w:color="auto"/>
            <w:bottom w:val="none" w:sz="0" w:space="0" w:color="auto"/>
            <w:right w:val="none" w:sz="0" w:space="0" w:color="auto"/>
          </w:divBdr>
        </w:div>
        <w:div w:id="1578706204">
          <w:marLeft w:val="0"/>
          <w:marRight w:val="0"/>
          <w:marTop w:val="0"/>
          <w:marBottom w:val="0"/>
          <w:divBdr>
            <w:top w:val="none" w:sz="0" w:space="0" w:color="auto"/>
            <w:left w:val="none" w:sz="0" w:space="0" w:color="auto"/>
            <w:bottom w:val="none" w:sz="0" w:space="0" w:color="auto"/>
            <w:right w:val="none" w:sz="0" w:space="0" w:color="auto"/>
          </w:divBdr>
        </w:div>
      </w:divsChild>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sChild>
        <w:div w:id="544411934">
          <w:marLeft w:val="0"/>
          <w:marRight w:val="0"/>
          <w:marTop w:val="0"/>
          <w:marBottom w:val="0"/>
          <w:divBdr>
            <w:top w:val="none" w:sz="0" w:space="0" w:color="auto"/>
            <w:left w:val="none" w:sz="0" w:space="0" w:color="auto"/>
            <w:bottom w:val="none" w:sz="0" w:space="0" w:color="auto"/>
            <w:right w:val="none" w:sz="0" w:space="0" w:color="auto"/>
          </w:divBdr>
        </w:div>
        <w:div w:id="716008913">
          <w:marLeft w:val="0"/>
          <w:marRight w:val="0"/>
          <w:marTop w:val="0"/>
          <w:marBottom w:val="0"/>
          <w:divBdr>
            <w:top w:val="none" w:sz="0" w:space="0" w:color="auto"/>
            <w:left w:val="none" w:sz="0" w:space="0" w:color="auto"/>
            <w:bottom w:val="none" w:sz="0" w:space="0" w:color="auto"/>
            <w:right w:val="none" w:sz="0" w:space="0" w:color="auto"/>
          </w:divBdr>
        </w:div>
        <w:div w:id="342241096">
          <w:marLeft w:val="0"/>
          <w:marRight w:val="0"/>
          <w:marTop w:val="0"/>
          <w:marBottom w:val="0"/>
          <w:divBdr>
            <w:top w:val="none" w:sz="0" w:space="0" w:color="auto"/>
            <w:left w:val="none" w:sz="0" w:space="0" w:color="auto"/>
            <w:bottom w:val="none" w:sz="0" w:space="0" w:color="auto"/>
            <w:right w:val="none" w:sz="0" w:space="0" w:color="auto"/>
          </w:divBdr>
        </w:div>
        <w:div w:id="56057965">
          <w:marLeft w:val="0"/>
          <w:marRight w:val="0"/>
          <w:marTop w:val="0"/>
          <w:marBottom w:val="0"/>
          <w:divBdr>
            <w:top w:val="none" w:sz="0" w:space="0" w:color="auto"/>
            <w:left w:val="none" w:sz="0" w:space="0" w:color="auto"/>
            <w:bottom w:val="none" w:sz="0" w:space="0" w:color="auto"/>
            <w:right w:val="none" w:sz="0" w:space="0" w:color="auto"/>
          </w:divBdr>
        </w:div>
        <w:div w:id="1351028559">
          <w:marLeft w:val="0"/>
          <w:marRight w:val="0"/>
          <w:marTop w:val="0"/>
          <w:marBottom w:val="0"/>
          <w:divBdr>
            <w:top w:val="none" w:sz="0" w:space="0" w:color="auto"/>
            <w:left w:val="none" w:sz="0" w:space="0" w:color="auto"/>
            <w:bottom w:val="none" w:sz="0" w:space="0" w:color="auto"/>
            <w:right w:val="none" w:sz="0" w:space="0" w:color="auto"/>
          </w:divBdr>
        </w:div>
      </w:divsChild>
    </w:div>
    <w:div w:id="1153914754">
      <w:bodyDiv w:val="1"/>
      <w:marLeft w:val="0"/>
      <w:marRight w:val="0"/>
      <w:marTop w:val="0"/>
      <w:marBottom w:val="0"/>
      <w:divBdr>
        <w:top w:val="none" w:sz="0" w:space="0" w:color="auto"/>
        <w:left w:val="none" w:sz="0" w:space="0" w:color="auto"/>
        <w:bottom w:val="none" w:sz="0" w:space="0" w:color="auto"/>
        <w:right w:val="none" w:sz="0" w:space="0" w:color="auto"/>
      </w:divBdr>
    </w:div>
    <w:div w:id="1400254530">
      <w:bodyDiv w:val="1"/>
      <w:marLeft w:val="0"/>
      <w:marRight w:val="0"/>
      <w:marTop w:val="0"/>
      <w:marBottom w:val="0"/>
      <w:divBdr>
        <w:top w:val="none" w:sz="0" w:space="0" w:color="auto"/>
        <w:left w:val="none" w:sz="0" w:space="0" w:color="auto"/>
        <w:bottom w:val="none" w:sz="0" w:space="0" w:color="auto"/>
        <w:right w:val="none" w:sz="0" w:space="0" w:color="auto"/>
      </w:divBdr>
    </w:div>
    <w:div w:id="1430852602">
      <w:bodyDiv w:val="1"/>
      <w:marLeft w:val="0"/>
      <w:marRight w:val="0"/>
      <w:marTop w:val="0"/>
      <w:marBottom w:val="0"/>
      <w:divBdr>
        <w:top w:val="none" w:sz="0" w:space="0" w:color="auto"/>
        <w:left w:val="none" w:sz="0" w:space="0" w:color="auto"/>
        <w:bottom w:val="none" w:sz="0" w:space="0" w:color="auto"/>
        <w:right w:val="none" w:sz="0" w:space="0" w:color="auto"/>
      </w:divBdr>
    </w:div>
    <w:div w:id="1797941717">
      <w:bodyDiv w:val="1"/>
      <w:marLeft w:val="0"/>
      <w:marRight w:val="0"/>
      <w:marTop w:val="0"/>
      <w:marBottom w:val="0"/>
      <w:divBdr>
        <w:top w:val="none" w:sz="0" w:space="0" w:color="auto"/>
        <w:left w:val="none" w:sz="0" w:space="0" w:color="auto"/>
        <w:bottom w:val="none" w:sz="0" w:space="0" w:color="auto"/>
        <w:right w:val="none" w:sz="0" w:space="0" w:color="auto"/>
      </w:divBdr>
    </w:div>
    <w:div w:id="2031485058">
      <w:bodyDiv w:val="1"/>
      <w:marLeft w:val="0"/>
      <w:marRight w:val="0"/>
      <w:marTop w:val="0"/>
      <w:marBottom w:val="0"/>
      <w:divBdr>
        <w:top w:val="none" w:sz="0" w:space="0" w:color="auto"/>
        <w:left w:val="none" w:sz="0" w:space="0" w:color="auto"/>
        <w:bottom w:val="none" w:sz="0" w:space="0" w:color="auto"/>
        <w:right w:val="none" w:sz="0" w:space="0" w:color="auto"/>
      </w:divBdr>
    </w:div>
    <w:div w:id="2038583056">
      <w:bodyDiv w:val="1"/>
      <w:marLeft w:val="0"/>
      <w:marRight w:val="0"/>
      <w:marTop w:val="0"/>
      <w:marBottom w:val="0"/>
      <w:divBdr>
        <w:top w:val="none" w:sz="0" w:space="0" w:color="auto"/>
        <w:left w:val="none" w:sz="0" w:space="0" w:color="auto"/>
        <w:bottom w:val="none" w:sz="0" w:space="0" w:color="auto"/>
        <w:right w:val="none" w:sz="0" w:space="0" w:color="auto"/>
      </w:divBdr>
      <w:divsChild>
        <w:div w:id="978799114">
          <w:marLeft w:val="0"/>
          <w:marRight w:val="0"/>
          <w:marTop w:val="0"/>
          <w:marBottom w:val="0"/>
          <w:divBdr>
            <w:top w:val="none" w:sz="0" w:space="0" w:color="auto"/>
            <w:left w:val="none" w:sz="0" w:space="0" w:color="auto"/>
            <w:bottom w:val="none" w:sz="0" w:space="0" w:color="auto"/>
            <w:right w:val="none" w:sz="0" w:space="0" w:color="auto"/>
          </w:divBdr>
        </w:div>
        <w:div w:id="2116366566">
          <w:marLeft w:val="0"/>
          <w:marRight w:val="0"/>
          <w:marTop w:val="0"/>
          <w:marBottom w:val="0"/>
          <w:divBdr>
            <w:top w:val="none" w:sz="0" w:space="0" w:color="auto"/>
            <w:left w:val="none" w:sz="0" w:space="0" w:color="auto"/>
            <w:bottom w:val="none" w:sz="0" w:space="0" w:color="auto"/>
            <w:right w:val="none" w:sz="0" w:space="0" w:color="auto"/>
          </w:divBdr>
        </w:div>
      </w:divsChild>
    </w:div>
    <w:div w:id="213248143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k05936\AppData\Local\Temp\ntts2019abstract.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EurolookProperties>
  <Created>
    <Version>4.5</Version>
    <Date>2018-05-29T11:59:20</Date>
    <Language>EN</Language>
  </Created>
  <Edited>
    <Version>10.0.37441.0</Version>
    <Date>2018-05-29T12:12:44</Date>
  </Edited>
  <DocumentModel>
    <Id>0b054141-88b1-4efb-8c91-2905cb0bed6c</Id>
    <Name>Note</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6C654-FE0D-4FA5-9C33-13E2F461D7CA}">
  <ds:schemaRefs/>
</ds:datastoreItem>
</file>

<file path=customXml/itemProps2.xml><?xml version="1.0" encoding="utf-8"?>
<ds:datastoreItem xmlns:ds="http://schemas.openxmlformats.org/officeDocument/2006/customXml" ds:itemID="{502162AC-773B-4BAB-A035-07FB7E4FB26B}">
  <ds:schemaRefs/>
</ds:datastoreItem>
</file>

<file path=customXml/itemProps3.xml><?xml version="1.0" encoding="utf-8"?>
<ds:datastoreItem xmlns:ds="http://schemas.openxmlformats.org/officeDocument/2006/customXml" ds:itemID="{DEF58AF3-9929-4DC0-A819-0ADC671B5D1C}">
  <ds:schemaRefs/>
</ds:datastoreItem>
</file>

<file path=customXml/itemProps4.xml><?xml version="1.0" encoding="utf-8"?>
<ds:datastoreItem xmlns:ds="http://schemas.openxmlformats.org/officeDocument/2006/customXml" ds:itemID="{F8599D12-14C6-47F3-8FB7-81A0EDF4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ntts2019abstract.dot</Template>
  <TotalTime>1</TotalTime>
  <Pages>4</Pages>
  <Words>1332</Words>
  <Characters>8025</Characters>
  <Application>Microsoft Office Word</Application>
  <DocSecurity>4</DocSecurity>
  <PresentationFormat>Microsoft Word 14.0</PresentationFormat>
  <Lines>66</Lines>
  <Paragraphs>18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9339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Csányi Zoltán</dc:creator>
  <cp:keywords>EL4</cp:keywords>
  <cp:lastModifiedBy>Csányi Zoltán</cp:lastModifiedBy>
  <cp:revision>2</cp:revision>
  <cp:lastPrinted>2018-05-29T10:06:00Z</cp:lastPrinted>
  <dcterms:created xsi:type="dcterms:W3CDTF">2018-10-09T11:39:00Z</dcterms:created>
  <dcterms:modified xsi:type="dcterms:W3CDTF">2018-10-09T11:39:00Z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