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1257C8" w14:textId="2B43F8E8" w:rsidR="00BC6AFE" w:rsidRPr="00D72697" w:rsidRDefault="00591B61" w:rsidP="00BC6AFE">
      <w:pPr>
        <w:pStyle w:val="Titolo"/>
      </w:pPr>
      <w:r>
        <w:t xml:space="preserve">Social indicators </w:t>
      </w:r>
      <w:r w:rsidR="00EB7778">
        <w:t>and</w:t>
      </w:r>
      <w:r>
        <w:t xml:space="preserve"> Big Data: a case study on</w:t>
      </w:r>
      <w:r w:rsidR="00D72697" w:rsidRPr="00D72697">
        <w:t xml:space="preserve"> social interactions and active citizenship</w:t>
      </w:r>
    </w:p>
    <w:p w14:paraId="49BE6541" w14:textId="77777777" w:rsidR="00243A2C" w:rsidRDefault="00243A2C" w:rsidP="00243A2C">
      <w:r w:rsidRPr="00243A2C">
        <w:rPr>
          <w:b/>
          <w:u w:val="single"/>
        </w:rPr>
        <w:t>Keywords</w:t>
      </w:r>
      <w:r w:rsidRPr="00243A2C">
        <w:rPr>
          <w:b/>
        </w:rPr>
        <w:t>:</w:t>
      </w:r>
      <w:r>
        <w:t xml:space="preserve"> </w:t>
      </w:r>
      <w:r w:rsidR="00D72697" w:rsidRPr="00D72697">
        <w:t>Big Data, Social Media, Sentiment Analysis, Network Analysis, Topic</w:t>
      </w:r>
      <w:r w:rsidR="00D72697">
        <w:t xml:space="preserve"> </w:t>
      </w:r>
      <w:proofErr w:type="spellStart"/>
      <w:r w:rsidR="00D72697">
        <w:t>M</w:t>
      </w:r>
      <w:r w:rsidR="00D72697" w:rsidRPr="00D72697">
        <w:t>odeling</w:t>
      </w:r>
      <w:proofErr w:type="spellEnd"/>
      <w:r w:rsidR="00D72697" w:rsidRPr="00D72697">
        <w:t>, Quality, Socio-</w:t>
      </w:r>
      <w:r w:rsidR="00D72697">
        <w:t>e</w:t>
      </w:r>
      <w:r w:rsidR="00D72697" w:rsidRPr="00D72697">
        <w:t xml:space="preserve">conomic </w:t>
      </w:r>
      <w:r w:rsidR="00D72697">
        <w:t>I</w:t>
      </w:r>
      <w:r w:rsidR="00D72697" w:rsidRPr="00D72697">
        <w:t xml:space="preserve">ndicators, </w:t>
      </w:r>
      <w:r w:rsidR="00D72697">
        <w:t>A</w:t>
      </w:r>
      <w:r w:rsidR="00D72697" w:rsidRPr="00D72697">
        <w:t xml:space="preserve">ctive </w:t>
      </w:r>
      <w:r w:rsidR="00D72697">
        <w:t>C</w:t>
      </w:r>
      <w:r w:rsidR="00D72697" w:rsidRPr="00D72697">
        <w:t>itizenship</w:t>
      </w:r>
      <w:r w:rsidR="001B50CE" w:rsidRPr="00D72697">
        <w:t>.</w:t>
      </w:r>
    </w:p>
    <w:p w14:paraId="283F4109" w14:textId="77777777" w:rsidR="002012A8" w:rsidRPr="002B2F57" w:rsidRDefault="002012A8" w:rsidP="005B7C1E">
      <w:pPr>
        <w:pStyle w:val="Titolo1"/>
        <w:spacing w:after="60"/>
      </w:pPr>
      <w:r w:rsidRPr="002B2F57">
        <w:t>Introduction</w:t>
      </w:r>
    </w:p>
    <w:p w14:paraId="1DAEC89E" w14:textId="75D28D4E" w:rsidR="00781219" w:rsidRPr="00EB7778" w:rsidRDefault="00277593" w:rsidP="005B7C1E">
      <w:pPr>
        <w:spacing w:after="60"/>
      </w:pPr>
      <w:r>
        <w:t xml:space="preserve">The potentialities </w:t>
      </w:r>
      <w:proofErr w:type="gramStart"/>
      <w:r>
        <w:t>of  Big</w:t>
      </w:r>
      <w:proofErr w:type="gramEnd"/>
      <w:r>
        <w:t xml:space="preserve"> Data </w:t>
      </w:r>
      <w:r w:rsidR="00C64B3F">
        <w:t>new da</w:t>
      </w:r>
      <w:r>
        <w:t>ta source are relevant: They</w:t>
      </w:r>
      <w:r w:rsidR="00C64B3F">
        <w:t xml:space="preserve"> can offer new macroeconomic now-casting opportunities </w:t>
      </w:r>
      <w:r w:rsidR="00C64B3F" w:rsidRPr="00C64B3F">
        <w:t xml:space="preserve">for policy-makers, providing complementary and faster information on the state of the economy and its development. In particular, the combination of data from multiple sources can provide a better overview of the economic phenomena </w:t>
      </w:r>
      <w:bookmarkStart w:id="0" w:name="uno"/>
      <w:r w:rsidR="003D7F18">
        <w:fldChar w:fldCharType="begin"/>
      </w:r>
      <w:r w:rsidR="003D7F18">
        <w:instrText xml:space="preserve"> HYPERLINK  \l "unod" </w:instrText>
      </w:r>
      <w:r w:rsidR="003D7F18">
        <w:fldChar w:fldCharType="separate"/>
      </w:r>
      <w:r w:rsidR="00B3581C" w:rsidRPr="003D7F18">
        <w:rPr>
          <w:rStyle w:val="Collegamentoipertestuale"/>
        </w:rPr>
        <w:t>[1]</w:t>
      </w:r>
      <w:bookmarkEnd w:id="0"/>
      <w:r w:rsidR="003D7F18">
        <w:fldChar w:fldCharType="end"/>
      </w:r>
      <w:r w:rsidR="00C64B3F" w:rsidRPr="00C64B3F">
        <w:t>. Furthermore, in Official Statistics the integration of Big Data with traditional data sources is a challenging opportunity for the construction of social and economic indicators. Actually, it is unlikely that Big Data will completely replace survey-based activities: they can provide complementary and specific information about a topic or they can help to asses unmeasured or partially measured socioeconomic phenomena</w:t>
      </w:r>
      <w:r w:rsidR="00852FF6">
        <w:t>.</w:t>
      </w:r>
      <w:r w:rsidR="00C64B3F">
        <w:t xml:space="preserve"> </w:t>
      </w:r>
      <w:r w:rsidR="00CC3E52">
        <w:t xml:space="preserve">At international level, the discussion about social indicators and in particular quality of life, well-being and beyond-GDP activities is under constant debate. </w:t>
      </w:r>
      <w:r w:rsidR="00002104">
        <w:t xml:space="preserve">The measurement of the quality of life and well-being from an individual level perspective has become very important and </w:t>
      </w:r>
      <w:r w:rsidR="00425F40">
        <w:t>s</w:t>
      </w:r>
      <w:r w:rsidR="00002104">
        <w:t xml:space="preserve">ocial media represents a promising data source </w:t>
      </w:r>
      <w:r w:rsidR="003A0CA5">
        <w:t>to study new topics</w:t>
      </w:r>
      <w:r w:rsidR="00EB7778">
        <w:t xml:space="preserve"> </w:t>
      </w:r>
      <w:hyperlink w:anchor="due" w:history="1">
        <w:r w:rsidR="00EB7778" w:rsidRPr="00B76C9A">
          <w:rPr>
            <w:rStyle w:val="Collegamentoipertestuale"/>
          </w:rPr>
          <w:t>[2]</w:t>
        </w:r>
      </w:hyperlink>
      <w:r w:rsidR="00EB7778">
        <w:t xml:space="preserve">, </w:t>
      </w:r>
      <w:hyperlink w:anchor="tre" w:history="1">
        <w:r w:rsidR="00EB7778" w:rsidRPr="00B76C9A">
          <w:rPr>
            <w:rStyle w:val="Collegamentoipertestuale"/>
          </w:rPr>
          <w:t>[3]</w:t>
        </w:r>
      </w:hyperlink>
      <w:r w:rsidR="00EB7778">
        <w:t xml:space="preserve">, </w:t>
      </w:r>
      <w:hyperlink w:anchor="quattro" w:history="1">
        <w:r w:rsidR="00EB7778" w:rsidRPr="00B76C9A">
          <w:rPr>
            <w:rStyle w:val="Collegamentoipertestuale"/>
          </w:rPr>
          <w:t>[4]</w:t>
        </w:r>
      </w:hyperlink>
      <w:r w:rsidR="00002104">
        <w:t xml:space="preserve">. </w:t>
      </w:r>
      <w:r w:rsidR="0055262D">
        <w:t xml:space="preserve">Within the </w:t>
      </w:r>
      <w:r w:rsidR="00DF6F1E">
        <w:t>E</w:t>
      </w:r>
      <w:r w:rsidR="003A0CA5">
        <w:t>SS</w:t>
      </w:r>
      <w:r w:rsidR="0055262D">
        <w:t xml:space="preserve">, </w:t>
      </w:r>
      <w:r w:rsidR="00781219">
        <w:t xml:space="preserve">the “Quality of life indicators framework” </w:t>
      </w:r>
      <w:proofErr w:type="gramStart"/>
      <w:r w:rsidR="00781219">
        <w:t>has been developed</w:t>
      </w:r>
      <w:proofErr w:type="gramEnd"/>
      <w:r w:rsidR="00781219">
        <w:t xml:space="preserve"> to measure the quality of life considering not only the GDP</w:t>
      </w:r>
      <w:r w:rsidR="00323BBF">
        <w:t>,</w:t>
      </w:r>
      <w:r w:rsidR="00781219">
        <w:t xml:space="preserve"> but also other complementary and subjec</w:t>
      </w:r>
      <w:r w:rsidR="003A0CA5">
        <w:t>tive aspects. F</w:t>
      </w:r>
      <w:r w:rsidR="00781219">
        <w:t>rom Big Data and</w:t>
      </w:r>
      <w:r w:rsidR="00323BBF">
        <w:t>,</w:t>
      </w:r>
      <w:r w:rsidR="00781219">
        <w:t xml:space="preserve"> </w:t>
      </w:r>
      <w:r w:rsidR="00323BBF">
        <w:t xml:space="preserve">in </w:t>
      </w:r>
      <w:r w:rsidR="00781219">
        <w:t>particular fro</w:t>
      </w:r>
      <w:r w:rsidR="003A0CA5">
        <w:t xml:space="preserve">m social media analysis </w:t>
      </w:r>
      <w:r w:rsidR="00781219">
        <w:t>we obtain</w:t>
      </w:r>
      <w:r>
        <w:t xml:space="preserve"> dynamic indicators showing </w:t>
      </w:r>
      <w:r w:rsidR="00781219">
        <w:t>changes over time and the reaction of people to particular events.</w:t>
      </w:r>
      <w:r w:rsidR="00591B61">
        <w:t xml:space="preserve"> </w:t>
      </w:r>
      <w:r w:rsidR="00591B61" w:rsidRPr="00591B61">
        <w:t xml:space="preserve">On the other hand, new </w:t>
      </w:r>
      <w:r w:rsidR="00425F40">
        <w:t>issues</w:t>
      </w:r>
      <w:r w:rsidR="00591B61" w:rsidRPr="00591B61">
        <w:t xml:space="preserve"> are rising. For example, social Big Data indicators “usually do not correspond to any sampling scheme and they are often representative of particular segments of the population”</w:t>
      </w:r>
      <w:r w:rsidR="00EB7778">
        <w:t xml:space="preserve"> </w:t>
      </w:r>
      <w:hyperlink w:anchor="cinque" w:history="1">
        <w:r w:rsidR="00EB7778" w:rsidRPr="00B76C9A">
          <w:rPr>
            <w:rStyle w:val="Collegamentoipertestuale"/>
          </w:rPr>
          <w:t>[5]</w:t>
        </w:r>
      </w:hyperlink>
      <w:r w:rsidR="00591B61" w:rsidRPr="00591B61">
        <w:t xml:space="preserve">. </w:t>
      </w:r>
    </w:p>
    <w:p w14:paraId="2983DEAD" w14:textId="77777777" w:rsidR="00277593" w:rsidRDefault="00002104" w:rsidP="005B7C1E">
      <w:pPr>
        <w:spacing w:after="60"/>
      </w:pPr>
      <w:r w:rsidRPr="00002104">
        <w:t>The purpose of this p</w:t>
      </w:r>
      <w:r>
        <w:t xml:space="preserve">aper is to use </w:t>
      </w:r>
      <w:r w:rsidR="00181D09">
        <w:t>Twitter</w:t>
      </w:r>
      <w:r>
        <w:t xml:space="preserve"> data to study social interactions and to provide an indicator of active citizenship. </w:t>
      </w:r>
      <w:r w:rsidR="003929EF">
        <w:t>This is an on-going research</w:t>
      </w:r>
      <w:r w:rsidR="00C41CD3">
        <w:t xml:space="preserve">, </w:t>
      </w:r>
      <w:r w:rsidR="003929EF">
        <w:t>composed by two phases. The first one, which is already concluded</w:t>
      </w:r>
      <w:r w:rsidR="00074C4F">
        <w:t xml:space="preserve"> </w:t>
      </w:r>
      <w:hyperlink w:anchor="sei" w:history="1">
        <w:r w:rsidR="00074C4F" w:rsidRPr="00B76C9A">
          <w:rPr>
            <w:rStyle w:val="Collegamentoipertestuale"/>
          </w:rPr>
          <w:t>[</w:t>
        </w:r>
        <w:proofErr w:type="gramStart"/>
        <w:r w:rsidR="00074C4F" w:rsidRPr="00B76C9A">
          <w:rPr>
            <w:rStyle w:val="Collegamentoipertestuale"/>
          </w:rPr>
          <w:t>6</w:t>
        </w:r>
        <w:proofErr w:type="gramEnd"/>
        <w:r w:rsidR="00074C4F" w:rsidRPr="00B76C9A">
          <w:rPr>
            <w:rStyle w:val="Collegamentoipertestuale"/>
          </w:rPr>
          <w:t>]</w:t>
        </w:r>
      </w:hyperlink>
      <w:r w:rsidR="003929EF">
        <w:t xml:space="preserve">, </w:t>
      </w:r>
      <w:r w:rsidR="005B28FB">
        <w:t xml:space="preserve">focuses on evaluating the overall quality of </w:t>
      </w:r>
      <w:r w:rsidR="00C41CD3">
        <w:t xml:space="preserve">an </w:t>
      </w:r>
      <w:r w:rsidR="005B28FB">
        <w:t>analysis</w:t>
      </w:r>
      <w:r w:rsidR="00C41CD3">
        <w:t xml:space="preserve"> based on social media</w:t>
      </w:r>
      <w:r w:rsidR="005B28FB">
        <w:t xml:space="preserve">. </w:t>
      </w:r>
      <w:r w:rsidR="005B28FB" w:rsidRPr="005B28FB">
        <w:t>To this purpose, we develop a case study focused on sentiment analysis of Twitter data, we discuss the possible sources of errors and how to get evidence of the</w:t>
      </w:r>
      <w:r w:rsidR="005B28FB">
        <w:t>m as well as the</w:t>
      </w:r>
    </w:p>
    <w:p w14:paraId="555320C6" w14:textId="430257B5" w:rsidR="00002104" w:rsidRPr="00002104" w:rsidRDefault="005B28FB" w:rsidP="005B7C1E">
      <w:pPr>
        <w:spacing w:after="60"/>
      </w:pPr>
      <w:r>
        <w:t xml:space="preserve"> </w:t>
      </w:r>
      <w:proofErr w:type="gramStart"/>
      <w:r w:rsidR="00074C4F">
        <w:t>users</w:t>
      </w:r>
      <w:proofErr w:type="gramEnd"/>
      <w:r w:rsidR="00074C4F">
        <w:t>’ behaviour</w:t>
      </w:r>
      <w:r>
        <w:t>.</w:t>
      </w:r>
      <w:r w:rsidR="003929EF">
        <w:t xml:space="preserve"> The second phase focuses </w:t>
      </w:r>
      <w:r w:rsidR="006766AF">
        <w:t xml:space="preserve">on </w:t>
      </w:r>
      <w:r w:rsidR="003929EF">
        <w:t>the development of an active citizenship indicator</w:t>
      </w:r>
      <w:r w:rsidR="006766AF">
        <w:t xml:space="preserve">: “contact with politicians” based on the framework proposed by </w:t>
      </w:r>
      <w:r w:rsidR="00074C4F" w:rsidRPr="00EB7778">
        <w:t>Sánchez</w:t>
      </w:r>
      <w:r w:rsidR="00074C4F">
        <w:t xml:space="preserve"> et al. </w:t>
      </w:r>
      <w:hyperlink w:anchor="sette" w:history="1">
        <w:r w:rsidR="00074C4F" w:rsidRPr="00B76C9A">
          <w:rPr>
            <w:rStyle w:val="Collegamentoipertestuale"/>
          </w:rPr>
          <w:t>[7]</w:t>
        </w:r>
      </w:hyperlink>
      <w:r w:rsidR="00074C4F">
        <w:t xml:space="preserve">, </w:t>
      </w:r>
      <w:hyperlink w:anchor="otto" w:history="1">
        <w:r w:rsidR="00074C4F" w:rsidRPr="00B76C9A">
          <w:rPr>
            <w:rStyle w:val="Collegamentoipertestuale"/>
          </w:rPr>
          <w:t>[8]</w:t>
        </w:r>
      </w:hyperlink>
      <w:r w:rsidR="006766AF">
        <w:t>.</w:t>
      </w:r>
      <w:r w:rsidR="003929EF">
        <w:t xml:space="preserve"> </w:t>
      </w:r>
      <w:r w:rsidR="006766AF">
        <w:t xml:space="preserve"> Then, we </w:t>
      </w:r>
      <w:r w:rsidR="00074C4F">
        <w:t>perform</w:t>
      </w:r>
      <w:r w:rsidR="006766AF">
        <w:t xml:space="preserve"> an in depth analysis to study the network relationship among users and topics discussed. More information </w:t>
      </w:r>
      <w:proofErr w:type="gramStart"/>
      <w:r w:rsidR="006766AF">
        <w:t>are provided</w:t>
      </w:r>
      <w:proofErr w:type="gramEnd"/>
      <w:r w:rsidR="006766AF">
        <w:t xml:space="preserve"> in the </w:t>
      </w:r>
      <w:r w:rsidR="009C6BEB">
        <w:t>next</w:t>
      </w:r>
      <w:r w:rsidR="006766AF">
        <w:t xml:space="preserve"> section.</w:t>
      </w:r>
    </w:p>
    <w:p w14:paraId="711D41CA" w14:textId="77777777" w:rsidR="00B824EE" w:rsidRPr="002B2F57" w:rsidRDefault="00BC6AFE" w:rsidP="005B7C1E">
      <w:pPr>
        <w:pStyle w:val="Titolo1"/>
        <w:spacing w:after="60"/>
      </w:pPr>
      <w:r w:rsidRPr="002B2F57">
        <w:t>Methods</w:t>
      </w:r>
    </w:p>
    <w:p w14:paraId="0A71D7E0" w14:textId="274601AD" w:rsidR="006766AF" w:rsidRDefault="005B28FB" w:rsidP="005B7C1E">
      <w:pPr>
        <w:spacing w:after="60"/>
      </w:pPr>
      <w:r w:rsidRPr="005B28FB">
        <w:t>We start the discussion w</w:t>
      </w:r>
      <w:r>
        <w:t>ith the metho</w:t>
      </w:r>
      <w:r w:rsidR="00277593">
        <w:t xml:space="preserve">ds used in the first </w:t>
      </w:r>
      <w:proofErr w:type="gramStart"/>
      <w:r w:rsidR="00277593">
        <w:t>phase which</w:t>
      </w:r>
      <w:proofErr w:type="gramEnd"/>
      <w:r>
        <w:t xml:space="preserve"> set the foundation for the second phase.</w:t>
      </w:r>
    </w:p>
    <w:p w14:paraId="4C7358A8" w14:textId="77777777" w:rsidR="00B824EE" w:rsidRPr="00B824EE" w:rsidRDefault="00B824EE" w:rsidP="005B7C1E">
      <w:pPr>
        <w:numPr>
          <w:ilvl w:val="0"/>
          <w:numId w:val="21"/>
        </w:numPr>
        <w:spacing w:after="60"/>
        <w:ind w:left="714" w:hanging="357"/>
        <w:rPr>
          <w:b/>
        </w:rPr>
      </w:pPr>
      <w:r w:rsidRPr="00B824EE">
        <w:rPr>
          <w:b/>
        </w:rPr>
        <w:t>First phase</w:t>
      </w:r>
    </w:p>
    <w:p w14:paraId="001D0C49" w14:textId="04A99E94" w:rsidR="002168A6" w:rsidRDefault="00C205B0" w:rsidP="005B7C1E">
      <w:pPr>
        <w:spacing w:after="60"/>
      </w:pPr>
      <w:r>
        <w:t xml:space="preserve">For </w:t>
      </w:r>
      <w:r w:rsidR="005B28FB">
        <w:t xml:space="preserve">the evaluation of quality, we apply the Twitter-TSE paradigm developed by </w:t>
      </w:r>
      <w:r w:rsidR="005B28FB" w:rsidRPr="005B28FB">
        <w:t>Hsieh and Murphy</w:t>
      </w:r>
      <w:r w:rsidR="002168A6">
        <w:t xml:space="preserve"> to identify the three main sources of errors: the query error, the interpretation error and the coverage error</w:t>
      </w:r>
      <w:r w:rsidR="00074C4F">
        <w:t xml:space="preserve"> </w:t>
      </w:r>
      <w:hyperlink w:anchor="nove" w:history="1">
        <w:r w:rsidR="00181D09" w:rsidRPr="00A662A5">
          <w:rPr>
            <w:rStyle w:val="Collegamentoipertestuale"/>
          </w:rPr>
          <w:t>[9]</w:t>
        </w:r>
      </w:hyperlink>
      <w:r w:rsidR="002168A6">
        <w:t xml:space="preserve">. In summary, the query error </w:t>
      </w:r>
      <w:r w:rsidR="002168A6" w:rsidRPr="002168A6">
        <w:t>depends upon the misspecification of the search queries</w:t>
      </w:r>
      <w:r w:rsidR="002168A6">
        <w:t xml:space="preserve">, the interpretation error </w:t>
      </w:r>
      <w:r w:rsidR="002168A6" w:rsidRPr="002168A6">
        <w:t xml:space="preserve"> is due to the process of extracting insight from the text (sentiment</w:t>
      </w:r>
      <w:r w:rsidR="002168A6">
        <w:t>, topic etc..</w:t>
      </w:r>
      <w:r w:rsidR="002168A6" w:rsidRPr="002168A6">
        <w:t>)</w:t>
      </w:r>
      <w:r w:rsidR="002168A6">
        <w:t xml:space="preserve"> and the coverage error </w:t>
      </w:r>
      <w:r w:rsidR="00425F40">
        <w:t xml:space="preserve">which </w:t>
      </w:r>
      <w:r w:rsidR="002168A6" w:rsidRPr="002168A6">
        <w:t>represents the difference between the target population and the units available for analysis on Twitter</w:t>
      </w:r>
      <w:r w:rsidR="00074C4F">
        <w:t xml:space="preserve"> </w:t>
      </w:r>
      <w:hyperlink w:anchor="nove" w:history="1">
        <w:r w:rsidR="00074C4F" w:rsidRPr="00A662A5">
          <w:rPr>
            <w:rStyle w:val="Collegamentoipertestuale"/>
          </w:rPr>
          <w:t>[9]</w:t>
        </w:r>
      </w:hyperlink>
      <w:r w:rsidR="00181D09">
        <w:t xml:space="preserve">, </w:t>
      </w:r>
      <w:hyperlink w:anchor="dieci" w:history="1">
        <w:r w:rsidR="00181D09" w:rsidRPr="00A662A5">
          <w:rPr>
            <w:rStyle w:val="Collegamentoipertestuale"/>
          </w:rPr>
          <w:t>[10]</w:t>
        </w:r>
      </w:hyperlink>
      <w:r w:rsidR="002168A6">
        <w:t>.</w:t>
      </w:r>
    </w:p>
    <w:p w14:paraId="520590A3" w14:textId="77777777" w:rsidR="002168A6" w:rsidRDefault="002168A6" w:rsidP="005B7C1E">
      <w:pPr>
        <w:spacing w:after="60"/>
      </w:pPr>
      <w:r>
        <w:t xml:space="preserve">We organized the first phase in three part: </w:t>
      </w:r>
    </w:p>
    <w:p w14:paraId="3A8A9A0D" w14:textId="3EA487CC" w:rsidR="002168A6" w:rsidRDefault="002168A6" w:rsidP="005B7C1E">
      <w:pPr>
        <w:spacing w:after="60"/>
        <w:ind w:left="284"/>
      </w:pPr>
      <w:r w:rsidRPr="009A37E6">
        <w:rPr>
          <w:b/>
          <w:i/>
        </w:rPr>
        <w:lastRenderedPageBreak/>
        <w:t>1. Data collection</w:t>
      </w:r>
      <w:r w:rsidR="00E85648">
        <w:rPr>
          <w:b/>
          <w:i/>
        </w:rPr>
        <w:t>:</w:t>
      </w:r>
      <w:r>
        <w:t xml:space="preserve"> data retrieval through the software </w:t>
      </w:r>
      <w:proofErr w:type="spellStart"/>
      <w:r>
        <w:t>RStudio</w:t>
      </w:r>
      <w:proofErr w:type="spellEnd"/>
      <w:r>
        <w:t xml:space="preserve">. To do that, we used the </w:t>
      </w:r>
      <w:proofErr w:type="spellStart"/>
      <w:r w:rsidRPr="00181D09">
        <w:rPr>
          <w:i/>
        </w:rPr>
        <w:t>twitteR</w:t>
      </w:r>
      <w:proofErr w:type="spellEnd"/>
      <w:r>
        <w:t xml:space="preserve"> package</w:t>
      </w:r>
      <w:r w:rsidR="00181D09">
        <w:t xml:space="preserve"> </w:t>
      </w:r>
      <w:hyperlink w:anchor="undici" w:history="1">
        <w:r w:rsidR="00181D09" w:rsidRPr="00A662A5">
          <w:rPr>
            <w:rStyle w:val="Collegamentoipertestuale"/>
          </w:rPr>
          <w:t>[11]</w:t>
        </w:r>
      </w:hyperlink>
      <w:r>
        <w:t xml:space="preserve">. </w:t>
      </w:r>
      <w:r w:rsidR="0075010C">
        <w:t xml:space="preserve">We collect tweets about the London marathon </w:t>
      </w:r>
      <w:r w:rsidR="00323BBF">
        <w:t>for</w:t>
      </w:r>
      <w:r w:rsidR="0075010C">
        <w:t xml:space="preserve"> a time span of 10 days.</w:t>
      </w:r>
    </w:p>
    <w:p w14:paraId="7244C095" w14:textId="5CE40D6D" w:rsidR="002168A6" w:rsidRDefault="002168A6" w:rsidP="005B7C1E">
      <w:pPr>
        <w:spacing w:after="60"/>
        <w:ind w:left="284"/>
      </w:pPr>
      <w:r w:rsidRPr="009A37E6">
        <w:rPr>
          <w:b/>
          <w:i/>
        </w:rPr>
        <w:t>2. Text mining and sentiment analysis</w:t>
      </w:r>
      <w:r w:rsidR="00E85648">
        <w:rPr>
          <w:b/>
          <w:i/>
        </w:rPr>
        <w:t xml:space="preserve">: </w:t>
      </w:r>
      <w:r w:rsidR="00E85648" w:rsidRPr="00E85648">
        <w:t xml:space="preserve">we </w:t>
      </w:r>
      <w:r>
        <w:t xml:space="preserve">compare the structure of three lexicons and </w:t>
      </w:r>
      <w:r w:rsidR="009A37E6">
        <w:t xml:space="preserve">we apply </w:t>
      </w:r>
      <w:proofErr w:type="gramStart"/>
      <w:r w:rsidR="009A37E6">
        <w:t>text mining</w:t>
      </w:r>
      <w:proofErr w:type="gramEnd"/>
      <w:r w:rsidR="009A37E6">
        <w:t xml:space="preserve"> techniques to distinguish between people, businesses and </w:t>
      </w:r>
      <w:r w:rsidR="00323BBF">
        <w:t>BOT. We also analyse the localization</w:t>
      </w:r>
      <w:r w:rsidR="00E85648">
        <w:t xml:space="preserve"> of people</w:t>
      </w:r>
      <w:r w:rsidR="009A37E6">
        <w:t>.</w:t>
      </w:r>
    </w:p>
    <w:p w14:paraId="529D087E" w14:textId="7E9AFD7D" w:rsidR="002168A6" w:rsidRDefault="002168A6" w:rsidP="005B7C1E">
      <w:pPr>
        <w:spacing w:after="60"/>
        <w:ind w:left="284"/>
      </w:pPr>
      <w:r w:rsidRPr="009A37E6">
        <w:rPr>
          <w:b/>
          <w:i/>
        </w:rPr>
        <w:t>3. Results and discussion</w:t>
      </w:r>
      <w:r w:rsidR="00E85648">
        <w:rPr>
          <w:b/>
          <w:i/>
        </w:rPr>
        <w:t xml:space="preserve">: </w:t>
      </w:r>
      <w:r>
        <w:t>we compare the results obtained by using</w:t>
      </w:r>
      <w:r w:rsidR="00E85648">
        <w:t xml:space="preserve"> three different lexicons and</w:t>
      </w:r>
      <w:r>
        <w:t xml:space="preserve"> discuss the query error, the interpretation error and the coverage error. </w:t>
      </w:r>
    </w:p>
    <w:p w14:paraId="6D5BA70F" w14:textId="77777777" w:rsidR="002168A6" w:rsidRDefault="002168A6" w:rsidP="005B7C1E">
      <w:pPr>
        <w:spacing w:after="60"/>
      </w:pPr>
      <w:r>
        <w:t xml:space="preserve"> In Fig 2. </w:t>
      </w:r>
      <w:proofErr w:type="gramStart"/>
      <w:r>
        <w:t>the</w:t>
      </w:r>
      <w:proofErr w:type="gramEnd"/>
      <w:r>
        <w:t xml:space="preserve"> framework of our analysis is presented in a graphical way. </w:t>
      </w:r>
    </w:p>
    <w:p w14:paraId="7024C9C1" w14:textId="4F82BDF9" w:rsidR="002168A6" w:rsidRDefault="009714B2" w:rsidP="005B7C1E">
      <w:pPr>
        <w:spacing w:after="60"/>
        <w:jc w:val="center"/>
      </w:pPr>
      <w:r>
        <w:rPr>
          <w:rFonts w:ascii="Arial" w:hAnsi="Arial" w:cs="Arial"/>
          <w:noProof/>
          <w:lang w:val="it-IT" w:eastAsia="it-IT"/>
        </w:rPr>
        <w:drawing>
          <wp:inline distT="0" distB="0" distL="0" distR="0" wp14:anchorId="4330FFA3" wp14:editId="0D7EAB6A">
            <wp:extent cx="4105275" cy="1609725"/>
            <wp:effectExtent l="0" t="0" r="9525" b="9525"/>
            <wp:docPr id="1"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11" cstate="print">
                      <a:extLst>
                        <a:ext uri="{28A0092B-C50C-407E-A947-70E740481C1C}">
                          <a14:useLocalDpi xmlns:a14="http://schemas.microsoft.com/office/drawing/2010/main" val="0"/>
                        </a:ext>
                      </a:extLst>
                    </a:blip>
                    <a:srcRect l="1440" t="3033" r="1189" b="4512"/>
                    <a:stretch>
                      <a:fillRect/>
                    </a:stretch>
                  </pic:blipFill>
                  <pic:spPr bwMode="auto">
                    <a:xfrm>
                      <a:off x="0" y="0"/>
                      <a:ext cx="4105275" cy="1609725"/>
                    </a:xfrm>
                    <a:prstGeom prst="rect">
                      <a:avLst/>
                    </a:prstGeom>
                    <a:noFill/>
                    <a:ln>
                      <a:noFill/>
                    </a:ln>
                  </pic:spPr>
                </pic:pic>
              </a:graphicData>
            </a:graphic>
          </wp:inline>
        </w:drawing>
      </w:r>
    </w:p>
    <w:p w14:paraId="4E5CF31D" w14:textId="77777777" w:rsidR="002168A6" w:rsidRPr="00181D09" w:rsidRDefault="002168A6" w:rsidP="005B7C1E">
      <w:pPr>
        <w:pStyle w:val="Didascalia"/>
        <w:spacing w:before="0" w:after="60"/>
        <w:rPr>
          <w:sz w:val="20"/>
          <w:lang w:val="en-US"/>
        </w:rPr>
      </w:pPr>
      <w:r w:rsidRPr="00181D09">
        <w:rPr>
          <w:sz w:val="20"/>
          <w:lang w:val="en-US"/>
        </w:rPr>
        <w:t xml:space="preserve">Figure 2. Framework of the mixed approach adopted in our analysis </w:t>
      </w:r>
    </w:p>
    <w:p w14:paraId="5EE77F11" w14:textId="77777777" w:rsidR="002168A6" w:rsidRPr="00181D09" w:rsidRDefault="002168A6" w:rsidP="00867FD7">
      <w:pPr>
        <w:pStyle w:val="Didascalia"/>
        <w:spacing w:before="0" w:after="240"/>
        <w:rPr>
          <w:b w:val="0"/>
          <w:sz w:val="20"/>
          <w:lang w:val="en-US"/>
        </w:rPr>
      </w:pPr>
      <w:r w:rsidRPr="00181D09">
        <w:rPr>
          <w:b w:val="0"/>
          <w:i/>
          <w:sz w:val="20"/>
          <w:u w:val="single"/>
          <w:lang w:val="en-US"/>
        </w:rPr>
        <w:t>Source</w:t>
      </w:r>
      <w:r w:rsidRPr="00181D09">
        <w:rPr>
          <w:b w:val="0"/>
          <w:sz w:val="20"/>
          <w:lang w:val="en-US"/>
        </w:rPr>
        <w:t xml:space="preserve">: Authors’ own elaboration </w:t>
      </w:r>
    </w:p>
    <w:p w14:paraId="72029FB7" w14:textId="77777777" w:rsidR="00B824EE" w:rsidRPr="00B824EE" w:rsidRDefault="00B824EE" w:rsidP="005B7C1E">
      <w:pPr>
        <w:numPr>
          <w:ilvl w:val="0"/>
          <w:numId w:val="21"/>
        </w:numPr>
        <w:spacing w:after="60"/>
        <w:rPr>
          <w:b/>
        </w:rPr>
      </w:pPr>
      <w:r>
        <w:rPr>
          <w:b/>
        </w:rPr>
        <w:t>Second</w:t>
      </w:r>
      <w:r w:rsidRPr="00B824EE">
        <w:rPr>
          <w:b/>
        </w:rPr>
        <w:t xml:space="preserve"> phase</w:t>
      </w:r>
    </w:p>
    <w:p w14:paraId="69B628F0" w14:textId="0B0119BE" w:rsidR="00BC6AFE" w:rsidRDefault="00867FD7" w:rsidP="005B7C1E">
      <w:pPr>
        <w:spacing w:after="60"/>
      </w:pPr>
      <w:r>
        <w:t>The</w:t>
      </w:r>
      <w:r w:rsidR="00E85648">
        <w:t xml:space="preserve"> </w:t>
      </w:r>
      <w:r w:rsidR="0069030C">
        <w:t>results</w:t>
      </w:r>
      <w:r>
        <w:t xml:space="preserve"> </w:t>
      </w:r>
      <w:proofErr w:type="gramStart"/>
      <w:r>
        <w:t>obtained</w:t>
      </w:r>
      <w:r w:rsidR="00C205B0">
        <w:t xml:space="preserve"> </w:t>
      </w:r>
      <w:r w:rsidR="0069030C">
        <w:t xml:space="preserve"> </w:t>
      </w:r>
      <w:r>
        <w:t>provided</w:t>
      </w:r>
      <w:proofErr w:type="gramEnd"/>
      <w:r>
        <w:t xml:space="preserve"> us the</w:t>
      </w:r>
      <w:r w:rsidR="0069030C">
        <w:t xml:space="preserve"> basis </w:t>
      </w:r>
      <w:r>
        <w:t>for moving toward the evaluatio</w:t>
      </w:r>
      <w:r w:rsidR="0069030C">
        <w:t>n of a social indicator</w:t>
      </w:r>
      <w:r w:rsidR="002B2F57">
        <w:t xml:space="preserve"> </w:t>
      </w:r>
      <w:r w:rsidR="0069030C">
        <w:t xml:space="preserve">of active citizenship. </w:t>
      </w:r>
      <w:r>
        <w:t>The evaluation of</w:t>
      </w:r>
      <w:r w:rsidR="0069030C">
        <w:t xml:space="preserve"> the quality and the errors that can affect the analysis is very important with social media and, in general big data. </w:t>
      </w:r>
      <w:r>
        <w:t>Bias and a lot of noise is often present in this type of data.</w:t>
      </w:r>
      <w:r w:rsidR="0069030C">
        <w:t xml:space="preserve"> Initially, </w:t>
      </w:r>
      <w:bookmarkStart w:id="1" w:name="_GoBack"/>
      <w:r w:rsidR="0069030C">
        <w:t xml:space="preserve">we follow the framework proposed by </w:t>
      </w:r>
      <w:r w:rsidR="00181D09" w:rsidRPr="00EB7778">
        <w:t>Sánchez</w:t>
      </w:r>
      <w:r w:rsidR="00181D09">
        <w:t xml:space="preserve"> et al. </w:t>
      </w:r>
      <w:hyperlink w:anchor="sette" w:history="1">
        <w:r w:rsidR="00181D09" w:rsidRPr="00A662A5">
          <w:rPr>
            <w:rStyle w:val="Collegamentoipertestuale"/>
          </w:rPr>
          <w:t>[7]</w:t>
        </w:r>
      </w:hyperlink>
      <w:r w:rsidR="00181D09">
        <w:t xml:space="preserve">, </w:t>
      </w:r>
      <w:hyperlink w:anchor="otto" w:history="1">
        <w:r w:rsidR="00181D09" w:rsidRPr="00A662A5">
          <w:rPr>
            <w:rStyle w:val="Collegamentoipertestuale"/>
          </w:rPr>
          <w:t>[8]</w:t>
        </w:r>
      </w:hyperlink>
      <w:r w:rsidR="00181D09">
        <w:t xml:space="preserve"> </w:t>
      </w:r>
      <w:r w:rsidR="0069030C">
        <w:t>to develop this second phase</w:t>
      </w:r>
      <w:r w:rsidR="00323BBF">
        <w:t>,</w:t>
      </w:r>
      <w:r w:rsidR="0069030C">
        <w:t xml:space="preserve"> so we collected tweets about the messages sent by users to politicians and institution official accounts. The purpose is to compare th</w:t>
      </w:r>
      <w:r>
        <w:t>ese</w:t>
      </w:r>
      <w:r w:rsidR="0069030C">
        <w:t xml:space="preserve"> results with “contact to politicians” indicator developed by the European Social Survey. </w:t>
      </w:r>
      <w:r w:rsidR="001305F8">
        <w:t>We are still analysing these tweets,</w:t>
      </w:r>
      <w:r>
        <w:t xml:space="preserve"> thus we do not present the conclusive results here (they will be available before the conference in a paper), but a description of the general framework of out analyses follows:</w:t>
      </w:r>
    </w:p>
    <w:p w14:paraId="0C4D69F7" w14:textId="77777777" w:rsidR="001305F8" w:rsidRDefault="001305F8" w:rsidP="005B7C1E">
      <w:pPr>
        <w:spacing w:after="60"/>
        <w:ind w:left="284"/>
      </w:pPr>
      <w:r w:rsidRPr="009A37E6">
        <w:rPr>
          <w:b/>
          <w:i/>
        </w:rPr>
        <w:t>1. Data collection.</w:t>
      </w:r>
      <w:r>
        <w:t xml:space="preserve"> It </w:t>
      </w:r>
      <w:proofErr w:type="gramStart"/>
      <w:r>
        <w:t>is made</w:t>
      </w:r>
      <w:proofErr w:type="gramEnd"/>
      <w:r>
        <w:t xml:space="preserve"> </w:t>
      </w:r>
      <w:r w:rsidR="00E3226D">
        <w:t>through</w:t>
      </w:r>
      <w:r>
        <w:t xml:space="preserve"> the Twitter A</w:t>
      </w:r>
      <w:bookmarkEnd w:id="1"/>
      <w:r>
        <w:t xml:space="preserve">PI and </w:t>
      </w:r>
      <w:proofErr w:type="spellStart"/>
      <w:r>
        <w:t>RStudio</w:t>
      </w:r>
      <w:proofErr w:type="spellEnd"/>
      <w:r>
        <w:t xml:space="preserve">. </w:t>
      </w:r>
    </w:p>
    <w:p w14:paraId="10E6D5FE" w14:textId="5C7969D2" w:rsidR="001305F8" w:rsidRDefault="001305F8" w:rsidP="005B7C1E">
      <w:pPr>
        <w:spacing w:after="60"/>
        <w:ind w:left="284"/>
      </w:pPr>
      <w:r w:rsidRPr="009A37E6">
        <w:rPr>
          <w:b/>
          <w:i/>
        </w:rPr>
        <w:t>2. Text mining</w:t>
      </w:r>
      <w:r w:rsidR="00E3226D" w:rsidRPr="009A37E6">
        <w:rPr>
          <w:b/>
          <w:i/>
        </w:rPr>
        <w:t xml:space="preserve">, topic modelling and sentiment analysis. </w:t>
      </w:r>
      <w:r w:rsidR="00E3226D" w:rsidRPr="00BF09AE">
        <w:t>We</w:t>
      </w:r>
      <w:r w:rsidR="00E3226D">
        <w:t xml:space="preserve"> </w:t>
      </w:r>
      <w:r w:rsidR="00BF09AE">
        <w:t>create</w:t>
      </w:r>
      <w:r w:rsidR="00E3226D">
        <w:t xml:space="preserve"> a specific and context-specific lexicon to reduce the interpretation error. We apply </w:t>
      </w:r>
      <w:proofErr w:type="gramStart"/>
      <w:r w:rsidR="00E3226D">
        <w:t>text mining</w:t>
      </w:r>
      <w:proofErr w:type="gramEnd"/>
      <w:r w:rsidR="00E3226D">
        <w:t xml:space="preserve"> techniques to distinguish between messages in which users request something and other types of messages. Then, we try to identify the topic of the message and we apply the sentiment analysis.</w:t>
      </w:r>
      <w:r w:rsidR="00323BBF">
        <w:t xml:space="preserve"> As in the first phase, we distinguish between people and other types of users.</w:t>
      </w:r>
    </w:p>
    <w:p w14:paraId="02AC19AA" w14:textId="7D3991ED" w:rsidR="00E3226D" w:rsidRDefault="00E3226D" w:rsidP="005B7C1E">
      <w:pPr>
        <w:spacing w:after="60"/>
        <w:ind w:left="284"/>
      </w:pPr>
      <w:r w:rsidRPr="009A37E6">
        <w:rPr>
          <w:b/>
          <w:i/>
        </w:rPr>
        <w:t xml:space="preserve">3. Network analysis </w:t>
      </w:r>
      <w:r w:rsidR="00323BBF">
        <w:rPr>
          <w:b/>
          <w:i/>
        </w:rPr>
        <w:t>for</w:t>
      </w:r>
      <w:r w:rsidRPr="009A37E6">
        <w:rPr>
          <w:b/>
          <w:i/>
        </w:rPr>
        <w:t xml:space="preserve"> topics and users</w:t>
      </w:r>
      <w:r>
        <w:t xml:space="preserve"> </w:t>
      </w:r>
      <w:hyperlink w:anchor="dodici" w:history="1">
        <w:r w:rsidR="00BF09AE" w:rsidRPr="00A662A5">
          <w:rPr>
            <w:rStyle w:val="Collegamentoipertestuale"/>
          </w:rPr>
          <w:t>[12]</w:t>
        </w:r>
      </w:hyperlink>
      <w:r w:rsidR="00BF09AE">
        <w:t xml:space="preserve">, </w:t>
      </w:r>
      <w:hyperlink w:anchor="tredici" w:history="1">
        <w:r w:rsidR="00BF09AE" w:rsidRPr="00A662A5">
          <w:rPr>
            <w:rStyle w:val="Collegamentoipertestuale"/>
          </w:rPr>
          <w:t>[13]</w:t>
        </w:r>
      </w:hyperlink>
      <w:r w:rsidR="00BF09AE">
        <w:t xml:space="preserve">, </w:t>
      </w:r>
      <w:hyperlink w:anchor="quattordici" w:history="1">
        <w:r w:rsidR="00BF09AE" w:rsidRPr="00A662A5">
          <w:rPr>
            <w:rStyle w:val="Collegamentoipertestuale"/>
          </w:rPr>
          <w:t>[14]</w:t>
        </w:r>
      </w:hyperlink>
      <w:r w:rsidR="000F1B19">
        <w:t xml:space="preserve">, </w:t>
      </w:r>
      <w:hyperlink w:anchor="quindici" w:history="1">
        <w:r w:rsidR="000F1B19" w:rsidRPr="00A662A5">
          <w:rPr>
            <w:rStyle w:val="Collegamentoipertestuale"/>
          </w:rPr>
          <w:t>[15]</w:t>
        </w:r>
      </w:hyperlink>
      <w:r w:rsidR="00BF09AE">
        <w:t>.</w:t>
      </w:r>
    </w:p>
    <w:p w14:paraId="1F613E90" w14:textId="77777777" w:rsidR="001305F8" w:rsidRDefault="00E3226D" w:rsidP="005B7C1E">
      <w:pPr>
        <w:spacing w:after="60"/>
        <w:ind w:left="284"/>
        <w:jc w:val="left"/>
      </w:pPr>
      <w:r w:rsidRPr="009A37E6">
        <w:rPr>
          <w:b/>
          <w:i/>
        </w:rPr>
        <w:t>4</w:t>
      </w:r>
      <w:r w:rsidR="001305F8" w:rsidRPr="009A37E6">
        <w:rPr>
          <w:b/>
          <w:i/>
        </w:rPr>
        <w:t>. Results and discussion</w:t>
      </w:r>
      <w:r w:rsidRPr="009A37E6">
        <w:rPr>
          <w:b/>
          <w:i/>
        </w:rPr>
        <w:t>.</w:t>
      </w:r>
      <w:r w:rsidR="001305F8">
        <w:t xml:space="preserve"> In </w:t>
      </w:r>
      <w:proofErr w:type="gramStart"/>
      <w:r w:rsidR="001305F8">
        <w:t>this</w:t>
      </w:r>
      <w:proofErr w:type="gramEnd"/>
      <w:r w:rsidR="001305F8">
        <w:t xml:space="preserve"> part we </w:t>
      </w:r>
      <w:r w:rsidR="00323BBF">
        <w:t>assess</w:t>
      </w:r>
      <w:r w:rsidR="001305F8">
        <w:t xml:space="preserve"> the results obtained by </w:t>
      </w:r>
      <w:r>
        <w:t>comparing the official indicator with the social media one, we discuss about the network relationship and we try to evaluate the errors and the overall quality of the analysis.</w:t>
      </w:r>
      <w:r w:rsidR="001305F8">
        <w:t xml:space="preserve"> </w:t>
      </w:r>
    </w:p>
    <w:p w14:paraId="70A9EFCE" w14:textId="77777777" w:rsidR="00BC6AFE" w:rsidRPr="002B2F57" w:rsidRDefault="00BC6AFE" w:rsidP="005B7C1E">
      <w:pPr>
        <w:pStyle w:val="Titolo1"/>
        <w:spacing w:after="60"/>
      </w:pPr>
      <w:r w:rsidRPr="002B2F57">
        <w:t>Results</w:t>
      </w:r>
    </w:p>
    <w:p w14:paraId="4261AC58" w14:textId="401D4BCB" w:rsidR="00D32571" w:rsidRDefault="009A37E6" w:rsidP="005B7C1E">
      <w:pPr>
        <w:spacing w:after="60"/>
      </w:pPr>
      <w:r>
        <w:t>The results</w:t>
      </w:r>
      <w:r w:rsidR="00C205B0">
        <w:t xml:space="preserve"> </w:t>
      </w:r>
      <w:r w:rsidR="001D0DAA">
        <w:t>in this section</w:t>
      </w:r>
      <w:r>
        <w:t xml:space="preserve"> concern main</w:t>
      </w:r>
      <w:r w:rsidR="0057737E">
        <w:t>ly the first phase.</w:t>
      </w:r>
      <w:r w:rsidR="0075010C">
        <w:t xml:space="preserve"> Comparing the sentiment analysis results with the information available on the press, we can conclude that </w:t>
      </w:r>
      <w:r w:rsidR="001D0DAA">
        <w:t>they</w:t>
      </w:r>
      <w:r w:rsidR="0075010C">
        <w:t xml:space="preserve"> reflects the mood of the events</w:t>
      </w:r>
      <w:r w:rsidR="00B824EE">
        <w:t xml:space="preserve"> occurred during the London Marathon</w:t>
      </w:r>
      <w:r w:rsidR="0075010C">
        <w:t xml:space="preserve">. For example, the sentiment changes in relation of the collapse and the death of a runner. From this </w:t>
      </w:r>
      <w:proofErr w:type="gramStart"/>
      <w:r w:rsidR="0075010C">
        <w:t>analysis</w:t>
      </w:r>
      <w:proofErr w:type="gramEnd"/>
      <w:r w:rsidR="0075010C">
        <w:t xml:space="preserve"> we noticed that</w:t>
      </w:r>
      <w:r w:rsidRPr="009A37E6">
        <w:t xml:space="preserve"> hashtags are mainly used by users to mark their messages as in relation to an event</w:t>
      </w:r>
      <w:r w:rsidR="0075010C">
        <w:t xml:space="preserve"> </w:t>
      </w:r>
      <w:r w:rsidR="0075010C">
        <w:lastRenderedPageBreak/>
        <w:t>and mainly the day in which the even</w:t>
      </w:r>
      <w:r w:rsidR="001D0DAA">
        <w:t>t</w:t>
      </w:r>
      <w:r w:rsidR="0075010C">
        <w:t xml:space="preserve"> occur</w:t>
      </w:r>
      <w:r w:rsidR="001D0DAA">
        <w:t>s</w:t>
      </w:r>
      <w:r w:rsidR="0075010C">
        <w:t xml:space="preserve"> rather than the previous and following days</w:t>
      </w:r>
      <w:r w:rsidRPr="009A37E6">
        <w:t>.</w:t>
      </w:r>
      <w:r>
        <w:t xml:space="preserve"> </w:t>
      </w:r>
      <w:r w:rsidRPr="009A37E6">
        <w:t xml:space="preserve">The </w:t>
      </w:r>
      <w:r w:rsidR="0075010C">
        <w:t>inclusion or exclusion of retweet and replies can significantly affect the analysis of public opinion if we pull together all the messages. Retweets and replies should be analysed separately. Moreover</w:t>
      </w:r>
      <w:r w:rsidR="00867FD7">
        <w:t xml:space="preserve">, </w:t>
      </w:r>
      <w:r w:rsidR="0075010C">
        <w:t xml:space="preserve">we observed that the </w:t>
      </w:r>
      <w:r w:rsidRPr="009A37E6">
        <w:t>original messages (not retweet or replies) becomes more important and their relative frequency increases</w:t>
      </w:r>
      <w:r w:rsidR="0075010C">
        <w:t xml:space="preserve"> the day of the event. The interpretation error depends mainly upon the lexicon used and the text mining techniques applied.</w:t>
      </w:r>
      <w:r w:rsidRPr="009A37E6">
        <w:t xml:space="preserve"> First, a good lexicon should rank the score according to the level of the word’s sentiment</w:t>
      </w:r>
      <w:r w:rsidR="0075010C">
        <w:t xml:space="preserve">. </w:t>
      </w:r>
      <w:r w:rsidRPr="009A37E6">
        <w:t xml:space="preserve">Second, a lexicon </w:t>
      </w:r>
      <w:proofErr w:type="gramStart"/>
      <w:r w:rsidRPr="009A37E6">
        <w:t>can be constructed</w:t>
      </w:r>
      <w:proofErr w:type="gramEnd"/>
      <w:r w:rsidRPr="009A37E6">
        <w:t xml:space="preserve"> by integrating Big Data sources and survey</w:t>
      </w:r>
      <w:r w:rsidR="00B824EE">
        <w:t>s</w:t>
      </w:r>
      <w:r w:rsidRPr="009A37E6">
        <w:t>.</w:t>
      </w:r>
      <w:r w:rsidR="0057737E">
        <w:t xml:space="preserve"> </w:t>
      </w:r>
      <w:r w:rsidRPr="009A37E6">
        <w:t>Third, abbreviations and slang can be included in the lexicon, even if this requires a big effort. Finally, an interesting possibility is to integrate lexicon-based approaches with machine learning approaches</w:t>
      </w:r>
      <w:r w:rsidR="0075010C">
        <w:t>.</w:t>
      </w:r>
      <w:r w:rsidR="00D32571">
        <w:t xml:space="preserve"> For what it concerns the coverage error, we found that the 9% of accounts belong to businesses (mainly charity organization that tried to rose funds) and among the accounts that should belong to real people, the 45% are likely to be BOTs. </w:t>
      </w:r>
      <w:proofErr w:type="spellStart"/>
      <w:r w:rsidR="00D32571" w:rsidRPr="00D32571">
        <w:t>Geolocalization</w:t>
      </w:r>
      <w:proofErr w:type="spellEnd"/>
      <w:r w:rsidR="00D32571" w:rsidRPr="00D32571">
        <w:t xml:space="preserve"> profiling is an appealing information</w:t>
      </w:r>
      <w:r w:rsidR="0057737E">
        <w:t>.</w:t>
      </w:r>
      <w:r w:rsidR="00D32571" w:rsidRPr="00D32571">
        <w:t xml:space="preserve"> There are two types of </w:t>
      </w:r>
      <w:proofErr w:type="spellStart"/>
      <w:r w:rsidR="00D32571" w:rsidRPr="00D32571">
        <w:t>geolocalization</w:t>
      </w:r>
      <w:proofErr w:type="spellEnd"/>
      <w:r w:rsidR="00D32571" w:rsidRPr="00D32571">
        <w:t xml:space="preserve">: a) the localization captured from the device: it registers actively the mobility of the device and it </w:t>
      </w:r>
      <w:proofErr w:type="gramStart"/>
      <w:r w:rsidR="00D32571" w:rsidRPr="00D32571">
        <w:t>can be switched on</w:t>
      </w:r>
      <w:proofErr w:type="gramEnd"/>
      <w:r w:rsidR="00D32571" w:rsidRPr="00D32571">
        <w:t xml:space="preserve"> or off from the user; b) the second type of localization is the geographical reference declared by the user in his account.</w:t>
      </w:r>
      <w:r w:rsidR="00D32571">
        <w:t xml:space="preserve"> </w:t>
      </w:r>
      <w:r w:rsidR="00D32571" w:rsidRPr="00D32571">
        <w:t xml:space="preserve">The results of our study show that the </w:t>
      </w:r>
      <w:proofErr w:type="spellStart"/>
      <w:r w:rsidR="00D32571" w:rsidRPr="00D32571">
        <w:t>geolocalization</w:t>
      </w:r>
      <w:proofErr w:type="spellEnd"/>
      <w:r w:rsidR="00D32571" w:rsidRPr="00D32571">
        <w:t xml:space="preserve"> variable is far from being available for all the users</w:t>
      </w:r>
      <w:r w:rsidR="00D32571">
        <w:t xml:space="preserve">. Plotting the location of geo-tagged tweets, we noticed that the distribution of points follows the marathon route, while if we consider the localization declared in the account information, we </w:t>
      </w:r>
      <w:r w:rsidR="00B824EE">
        <w:t>saw</w:t>
      </w:r>
      <w:r w:rsidR="00D32571">
        <w:t xml:space="preserve"> that users are concentrated in the </w:t>
      </w:r>
      <w:r w:rsidR="00D32571" w:rsidRPr="00D32571">
        <w:t xml:space="preserve">South-Central part of the nation, and in </w:t>
      </w:r>
      <w:proofErr w:type="gramStart"/>
      <w:r w:rsidR="00D32571" w:rsidRPr="00D32571">
        <w:t>particular</w:t>
      </w:r>
      <w:proofErr w:type="gramEnd"/>
      <w:r w:rsidR="00D32571" w:rsidRPr="00D32571">
        <w:t xml:space="preserve"> in the London, Liverpool and Manchester’s surrounding. </w:t>
      </w:r>
    </w:p>
    <w:p w14:paraId="1F0A2047" w14:textId="70721E5D" w:rsidR="009A37E6" w:rsidRPr="005B7C1E" w:rsidRDefault="00D32571" w:rsidP="005B7C1E">
      <w:pPr>
        <w:spacing w:after="60"/>
      </w:pPr>
      <w:r>
        <w:t xml:space="preserve">From the second </w:t>
      </w:r>
      <w:proofErr w:type="gramStart"/>
      <w:r>
        <w:t>phase</w:t>
      </w:r>
      <w:proofErr w:type="gramEnd"/>
      <w:r>
        <w:t xml:space="preserve"> we expect to obtain </w:t>
      </w:r>
      <w:r w:rsidR="00A4695F">
        <w:t xml:space="preserve">a social-media based indicator </w:t>
      </w:r>
      <w:r w:rsidR="005B7C1E">
        <w:t xml:space="preserve">of “contacts with politicians” which cannot replace the official indicator but that can provide further information </w:t>
      </w:r>
      <w:r w:rsidR="001D0DAA">
        <w:t>about the</w:t>
      </w:r>
      <w:r w:rsidR="005B7C1E">
        <w:t xml:space="preserve"> changes </w:t>
      </w:r>
      <w:r w:rsidR="001D0DAA">
        <w:t xml:space="preserve">over time or </w:t>
      </w:r>
      <w:r w:rsidR="005B7C1E">
        <w:t xml:space="preserve">that occur during particular events (elections, debates, enacting of legislation </w:t>
      </w:r>
      <w:proofErr w:type="spellStart"/>
      <w:r w:rsidR="005B7C1E">
        <w:t>etc</w:t>
      </w:r>
      <w:proofErr w:type="spellEnd"/>
      <w:r w:rsidR="005B7C1E">
        <w:t>…). Moreover, through the topic modelling and network analysis we could understand the content of the conversation and the relationship between the users and the topics.</w:t>
      </w:r>
    </w:p>
    <w:p w14:paraId="62850F05" w14:textId="77777777" w:rsidR="00BC6AFE" w:rsidRPr="002B2F57" w:rsidRDefault="00BC6AFE" w:rsidP="005B7C1E">
      <w:pPr>
        <w:pStyle w:val="Titolo1"/>
        <w:spacing w:after="60"/>
      </w:pPr>
      <w:r w:rsidRPr="002B2F57">
        <w:t>Conclusions</w:t>
      </w:r>
    </w:p>
    <w:p w14:paraId="259E1ABE" w14:textId="1471AC2A" w:rsidR="00BC6AFE" w:rsidRPr="00BC6AFE" w:rsidRDefault="00D32571" w:rsidP="005B7C1E">
      <w:pPr>
        <w:spacing w:after="60"/>
      </w:pPr>
      <w:r w:rsidRPr="00D32571">
        <w:t xml:space="preserve">The main message of </w:t>
      </w:r>
      <w:r>
        <w:t>the first phase</w:t>
      </w:r>
      <w:r w:rsidRPr="00D32571">
        <w:t xml:space="preserve"> is that Big Data does not mean “big information”. On the contrary extracting valuable and meaningful information is very hard. It is even more difficult to quantify</w:t>
      </w:r>
      <w:r w:rsidR="00867FD7">
        <w:t xml:space="preserve"> </w:t>
      </w:r>
      <w:r w:rsidR="00867FD7" w:rsidRPr="00D32571">
        <w:t>exactly</w:t>
      </w:r>
      <w:r w:rsidRPr="00D32571">
        <w:t xml:space="preserve"> the amount of errors and the quality of the analysis.</w:t>
      </w:r>
      <w:r>
        <w:t xml:space="preserve"> </w:t>
      </w:r>
      <w:r w:rsidRPr="00D32571">
        <w:t xml:space="preserve">As far as the errors are concerned, the query error can be reduced formulating appropriate search string and, according to the type of analysis, including or excluding retweets and replies. Retweets should be deeply </w:t>
      </w:r>
      <w:r w:rsidR="00B824EE" w:rsidRPr="00D32571">
        <w:t>analysed</w:t>
      </w:r>
      <w:r w:rsidRPr="00D32571">
        <w:t xml:space="preserve"> to decide whether including them totally or partially. Replies </w:t>
      </w:r>
      <w:proofErr w:type="gramStart"/>
      <w:r w:rsidRPr="00D32571">
        <w:t>should be treated</w:t>
      </w:r>
      <w:proofErr w:type="gramEnd"/>
      <w:r w:rsidRPr="00D32571">
        <w:t xml:space="preserve"> separately and network analysis </w:t>
      </w:r>
      <w:r>
        <w:t>is</w:t>
      </w:r>
      <w:r w:rsidRPr="00D32571">
        <w:t xml:space="preserve"> useful to show the relationship between users and the length of the </w:t>
      </w:r>
      <w:r>
        <w:t>conversation: this is what we are doing in the second phase.</w:t>
      </w:r>
      <w:r w:rsidRPr="00D32571">
        <w:t xml:space="preserve"> Some aspects of the interpretation erro</w:t>
      </w:r>
      <w:r>
        <w:t xml:space="preserve">r </w:t>
      </w:r>
      <w:proofErr w:type="gramStart"/>
      <w:r>
        <w:t>can be solved</w:t>
      </w:r>
      <w:proofErr w:type="gramEnd"/>
      <w:r w:rsidRPr="00D32571">
        <w:t xml:space="preserve">. For example, </w:t>
      </w:r>
      <w:r>
        <w:t xml:space="preserve">we </w:t>
      </w:r>
      <w:r w:rsidR="00867FD7">
        <w:t>develop</w:t>
      </w:r>
      <w:r>
        <w:t xml:space="preserve"> an improved and </w:t>
      </w:r>
      <w:r w:rsidRPr="00D32571">
        <w:t>context-specific lexicon</w:t>
      </w:r>
      <w:r>
        <w:t xml:space="preserve"> that fit </w:t>
      </w:r>
      <w:r w:rsidR="00C8305F">
        <w:t>our research purpose. A</w:t>
      </w:r>
      <w:r w:rsidRPr="00D32571">
        <w:t xml:space="preserve"> scenario </w:t>
      </w:r>
      <w:r w:rsidR="00867FD7">
        <w:t>is</w:t>
      </w:r>
      <w:r w:rsidRPr="00D32571">
        <w:t xml:space="preserve"> the integration of Big Data and survey sources to draw up </w:t>
      </w:r>
      <w:proofErr w:type="gramStart"/>
      <w:r w:rsidRPr="00D32571">
        <w:t>more sophisticated lexicons</w:t>
      </w:r>
      <w:proofErr w:type="gramEnd"/>
      <w:r w:rsidRPr="00D32571">
        <w:t xml:space="preserve">. </w:t>
      </w:r>
      <w:r w:rsidR="00C8305F">
        <w:t>From the results of the first phase</w:t>
      </w:r>
      <w:r w:rsidRPr="00D32571">
        <w:t>, we</w:t>
      </w:r>
      <w:r w:rsidR="00C8305F">
        <w:t xml:space="preserve"> can</w:t>
      </w:r>
      <w:r w:rsidRPr="00D32571">
        <w:t xml:space="preserve"> suggest </w:t>
      </w:r>
      <w:r w:rsidR="00C8305F">
        <w:t xml:space="preserve">some </w:t>
      </w:r>
      <w:r w:rsidRPr="00D32571">
        <w:t xml:space="preserve">methods that </w:t>
      </w:r>
      <w:proofErr w:type="gramStart"/>
      <w:r w:rsidRPr="00D32571">
        <w:t>can be used</w:t>
      </w:r>
      <w:proofErr w:type="gramEnd"/>
      <w:r w:rsidRPr="00D32571">
        <w:t xml:space="preserve"> to evaluate the lexicons. One is considering a propensity indicator of the negativity/positivity of the lexicon expressed as the ratio between the negative and positive words. When evaluating the strength of association between scores computed by different lexicons, the correlation matrix and the Goodman and </w:t>
      </w:r>
      <w:proofErr w:type="spellStart"/>
      <w:r w:rsidRPr="00D32571">
        <w:t>Kruskal’s</w:t>
      </w:r>
      <w:proofErr w:type="spellEnd"/>
      <w:r w:rsidRPr="00D32571">
        <w:t xml:space="preserve"> Gamma index of concordance </w:t>
      </w:r>
      <w:r w:rsidR="00867FD7">
        <w:t>has proved to be useful</w:t>
      </w:r>
      <w:r w:rsidRPr="00D32571">
        <w:t xml:space="preserve">. Furthermore, to improve the sentiment analysis, lexicon-based and machine learning techniques </w:t>
      </w:r>
      <w:proofErr w:type="gramStart"/>
      <w:r w:rsidR="00867FD7">
        <w:t>can</w:t>
      </w:r>
      <w:r w:rsidRPr="00D32571">
        <w:t xml:space="preserve"> be integrated</w:t>
      </w:r>
      <w:proofErr w:type="gramEnd"/>
      <w:r w:rsidRPr="00D32571">
        <w:t xml:space="preserve">. Defining the coverage error and profiling users is the main issue. We argue that it is very important to distinguish between real people, businesses and BOT because each of them </w:t>
      </w:r>
      <w:proofErr w:type="gramStart"/>
      <w:r w:rsidRPr="00D32571">
        <w:t>can be characterized</w:t>
      </w:r>
      <w:proofErr w:type="gramEnd"/>
      <w:r w:rsidRPr="00D32571">
        <w:t xml:space="preserve"> by a different </w:t>
      </w:r>
      <w:r w:rsidR="00C8305F" w:rsidRPr="00D32571">
        <w:t>behaviour</w:t>
      </w:r>
      <w:r w:rsidRPr="00D32571">
        <w:t xml:space="preserve"> on the web</w:t>
      </w:r>
      <w:r w:rsidR="00C8305F">
        <w:t xml:space="preserve"> and we expect that this will be even more evident analysing the contact between users and politicians. </w:t>
      </w:r>
      <w:r w:rsidRPr="00D32571">
        <w:t xml:space="preserve">For example, businesses’ messages may try to attract people to their </w:t>
      </w:r>
      <w:r w:rsidRPr="00D32571">
        <w:lastRenderedPageBreak/>
        <w:t xml:space="preserve">shops (or to make donations in case of fundraising) biasing the sentiment analysis. </w:t>
      </w:r>
      <w:proofErr w:type="gramStart"/>
      <w:r w:rsidRPr="00D32571">
        <w:t>Also</w:t>
      </w:r>
      <w:proofErr w:type="gramEnd"/>
      <w:r w:rsidRPr="00D32571">
        <w:t xml:space="preserve">, BOTs that are “malicious” can significantly influence the </w:t>
      </w:r>
      <w:r w:rsidR="00B824EE">
        <w:t>analysis results</w:t>
      </w:r>
      <w:r w:rsidRPr="00D32571">
        <w:t>. Moreover,</w:t>
      </w:r>
      <w:r w:rsidR="00C8305F">
        <w:t xml:space="preserve"> the</w:t>
      </w:r>
      <w:r w:rsidRPr="00D32571">
        <w:t xml:space="preserve"> identif</w:t>
      </w:r>
      <w:r w:rsidR="00C8305F">
        <w:t>ication of the topic and</w:t>
      </w:r>
      <w:r w:rsidRPr="00D32571">
        <w:t xml:space="preserve"> the sub-topic-aspects of the messages </w:t>
      </w:r>
      <w:r w:rsidR="00C8305F">
        <w:t>is very important</w:t>
      </w:r>
      <w:r w:rsidR="00BF09AE">
        <w:t>.</w:t>
      </w:r>
      <w:r w:rsidR="000F1B19">
        <w:t xml:space="preserve"> </w:t>
      </w:r>
      <w:r w:rsidRPr="00D32571">
        <w:t xml:space="preserve">The main message we want to share is that to make the </w:t>
      </w:r>
      <w:r w:rsidR="00C8305F">
        <w:t>social-media based indicators</w:t>
      </w:r>
      <w:r w:rsidRPr="00D32571">
        <w:t xml:space="preserve"> trustable it is necessary to define the quality and the errors trough indicators; in doing this, it is fundamental to use a mixed method based on quantitative as well as on qualitative analysis.</w:t>
      </w:r>
      <w:r w:rsidR="00861822">
        <w:t xml:space="preserve"> T</w:t>
      </w:r>
      <w:r w:rsidR="00B824EE">
        <w:t xml:space="preserve">he second phase of the </w:t>
      </w:r>
      <w:r w:rsidR="00861822">
        <w:t xml:space="preserve">research is </w:t>
      </w:r>
      <w:r w:rsidR="00B824EE">
        <w:t>trying to develop a social-media based indicator</w:t>
      </w:r>
      <w:r w:rsidR="00861822">
        <w:t>,</w:t>
      </w:r>
      <w:r w:rsidR="00B824EE">
        <w:t xml:space="preserve"> evaluating its </w:t>
      </w:r>
      <w:r w:rsidR="00861822">
        <w:t xml:space="preserve">reliability and </w:t>
      </w:r>
      <w:r w:rsidR="00B824EE">
        <w:t xml:space="preserve">main sources of errors and the overall quality of the analysis. </w:t>
      </w:r>
      <w:r w:rsidR="00861822">
        <w:t xml:space="preserve">A network </w:t>
      </w:r>
      <w:proofErr w:type="spellStart"/>
      <w:proofErr w:type="gramStart"/>
      <w:r w:rsidR="00861822">
        <w:t>analyss</w:t>
      </w:r>
      <w:proofErr w:type="spellEnd"/>
      <w:r w:rsidR="00861822">
        <w:t xml:space="preserve">  is</w:t>
      </w:r>
      <w:proofErr w:type="gramEnd"/>
      <w:r w:rsidR="00861822">
        <w:t xml:space="preserve"> implemented </w:t>
      </w:r>
      <w:r w:rsidR="000F1B19">
        <w:t xml:space="preserve"> to understand the connections among topics and users.</w:t>
      </w:r>
    </w:p>
    <w:p w14:paraId="3D74C264" w14:textId="77777777" w:rsidR="00BC6AFE" w:rsidRPr="00C41CD3" w:rsidRDefault="00BC6AFE" w:rsidP="00074C4F">
      <w:pPr>
        <w:pStyle w:val="Titolo1"/>
        <w:numPr>
          <w:ilvl w:val="0"/>
          <w:numId w:val="0"/>
        </w:numPr>
        <w:spacing w:after="120"/>
        <w:ind w:left="480" w:hanging="480"/>
        <w:rPr>
          <w:lang w:val="it-IT"/>
        </w:rPr>
      </w:pPr>
      <w:proofErr w:type="spellStart"/>
      <w:r w:rsidRPr="00C41CD3">
        <w:rPr>
          <w:lang w:val="it-IT"/>
        </w:rPr>
        <w:t>References</w:t>
      </w:r>
      <w:proofErr w:type="spellEnd"/>
    </w:p>
    <w:p w14:paraId="46A9A100" w14:textId="63178C2B" w:rsidR="00127067" w:rsidRPr="00605225" w:rsidRDefault="00B3581C" w:rsidP="005B7C1E">
      <w:pPr>
        <w:shd w:val="clear" w:color="auto" w:fill="FFFFFF"/>
        <w:spacing w:after="20"/>
        <w:ind w:left="426" w:hanging="426"/>
        <w:textAlignment w:val="baseline"/>
        <w:rPr>
          <w:color w:val="000000"/>
          <w:sz w:val="21"/>
          <w:szCs w:val="21"/>
          <w:shd w:val="clear" w:color="auto" w:fill="FFFFFF"/>
        </w:rPr>
      </w:pPr>
      <w:bookmarkStart w:id="2" w:name="unod"/>
      <w:r w:rsidRPr="00605225">
        <w:rPr>
          <w:sz w:val="21"/>
          <w:szCs w:val="21"/>
          <w:lang w:val="it-IT"/>
        </w:rPr>
        <w:t>[1]</w:t>
      </w:r>
      <w:bookmarkEnd w:id="2"/>
      <w:r w:rsidRPr="00605225">
        <w:rPr>
          <w:sz w:val="21"/>
          <w:szCs w:val="21"/>
          <w:lang w:val="it-IT"/>
        </w:rPr>
        <w:t xml:space="preserve"> </w:t>
      </w:r>
      <w:r w:rsidR="000135B8" w:rsidRPr="00605225">
        <w:rPr>
          <w:color w:val="000000"/>
          <w:sz w:val="21"/>
          <w:szCs w:val="21"/>
          <w:shd w:val="clear" w:color="auto" w:fill="FFFFFF"/>
          <w:lang w:val="it-IT"/>
        </w:rPr>
        <w:t xml:space="preserve">Baldacci, E., Buono, D., </w:t>
      </w:r>
      <w:proofErr w:type="spellStart"/>
      <w:r w:rsidR="000135B8" w:rsidRPr="00605225">
        <w:rPr>
          <w:color w:val="000000"/>
          <w:sz w:val="21"/>
          <w:szCs w:val="21"/>
          <w:shd w:val="clear" w:color="auto" w:fill="FFFFFF"/>
          <w:lang w:val="it-IT"/>
        </w:rPr>
        <w:t>Kapetanios</w:t>
      </w:r>
      <w:proofErr w:type="spellEnd"/>
      <w:r w:rsidR="000135B8" w:rsidRPr="00605225">
        <w:rPr>
          <w:color w:val="000000"/>
          <w:sz w:val="21"/>
          <w:szCs w:val="21"/>
          <w:shd w:val="clear" w:color="auto" w:fill="FFFFFF"/>
          <w:lang w:val="it-IT"/>
        </w:rPr>
        <w:t xml:space="preserve">, G. </w:t>
      </w:r>
      <w:proofErr w:type="spellStart"/>
      <w:r w:rsidR="000135B8" w:rsidRPr="00605225">
        <w:rPr>
          <w:color w:val="000000"/>
          <w:sz w:val="21"/>
          <w:szCs w:val="21"/>
          <w:shd w:val="clear" w:color="auto" w:fill="FFFFFF"/>
          <w:lang w:val="it-IT"/>
        </w:rPr>
        <w:t>Krische</w:t>
      </w:r>
      <w:proofErr w:type="spellEnd"/>
      <w:r w:rsidR="000135B8" w:rsidRPr="00605225">
        <w:rPr>
          <w:color w:val="000000"/>
          <w:sz w:val="21"/>
          <w:szCs w:val="21"/>
          <w:shd w:val="clear" w:color="auto" w:fill="FFFFFF"/>
          <w:lang w:val="it-IT"/>
        </w:rPr>
        <w:t xml:space="preserve">, S., Marcellino, O., Mazzi, G., &amp; </w:t>
      </w:r>
      <w:proofErr w:type="spellStart"/>
      <w:r w:rsidR="000135B8" w:rsidRPr="00605225">
        <w:rPr>
          <w:color w:val="000000"/>
          <w:sz w:val="21"/>
          <w:szCs w:val="21"/>
          <w:shd w:val="clear" w:color="auto" w:fill="FFFFFF"/>
          <w:lang w:val="it-IT"/>
        </w:rPr>
        <w:t>Papailias</w:t>
      </w:r>
      <w:proofErr w:type="spellEnd"/>
      <w:r w:rsidR="000135B8" w:rsidRPr="00605225">
        <w:rPr>
          <w:color w:val="000000"/>
          <w:sz w:val="21"/>
          <w:szCs w:val="21"/>
          <w:shd w:val="clear" w:color="auto" w:fill="FFFFFF"/>
          <w:lang w:val="it-IT"/>
        </w:rPr>
        <w:t xml:space="preserve">, F. (2016).  </w:t>
      </w:r>
      <w:r w:rsidR="000135B8" w:rsidRPr="00605225">
        <w:rPr>
          <w:i/>
          <w:color w:val="000000"/>
          <w:sz w:val="21"/>
          <w:szCs w:val="21"/>
          <w:shd w:val="clear" w:color="auto" w:fill="FFFFFF"/>
        </w:rPr>
        <w:t xml:space="preserve">Big Data and Macroeconomic </w:t>
      </w:r>
      <w:proofErr w:type="spellStart"/>
      <w:r w:rsidR="000135B8" w:rsidRPr="00605225">
        <w:rPr>
          <w:i/>
          <w:color w:val="000000"/>
          <w:sz w:val="21"/>
          <w:szCs w:val="21"/>
          <w:shd w:val="clear" w:color="auto" w:fill="FFFFFF"/>
        </w:rPr>
        <w:t>Nowcasting</w:t>
      </w:r>
      <w:proofErr w:type="spellEnd"/>
      <w:r w:rsidR="000135B8" w:rsidRPr="00605225">
        <w:rPr>
          <w:i/>
          <w:color w:val="000000"/>
          <w:sz w:val="21"/>
          <w:szCs w:val="21"/>
          <w:shd w:val="clear" w:color="auto" w:fill="FFFFFF"/>
        </w:rPr>
        <w:t>: from data access to modelling</w:t>
      </w:r>
      <w:r w:rsidR="000135B8" w:rsidRPr="00605225">
        <w:rPr>
          <w:color w:val="000000"/>
          <w:sz w:val="21"/>
          <w:szCs w:val="21"/>
          <w:shd w:val="clear" w:color="auto" w:fill="FFFFFF"/>
        </w:rPr>
        <w:t>. Eurostat.</w:t>
      </w:r>
    </w:p>
    <w:p w14:paraId="74926539" w14:textId="55D3EBCE" w:rsidR="003D7F18" w:rsidRPr="00C41CD3" w:rsidRDefault="003D7F18" w:rsidP="005B7C1E">
      <w:pPr>
        <w:shd w:val="clear" w:color="auto" w:fill="FFFFFF"/>
        <w:spacing w:after="20"/>
        <w:ind w:left="426" w:hanging="426"/>
        <w:textAlignment w:val="baseline"/>
        <w:rPr>
          <w:sz w:val="21"/>
          <w:szCs w:val="21"/>
        </w:rPr>
      </w:pPr>
      <w:bookmarkStart w:id="3" w:name="due"/>
      <w:r w:rsidRPr="00605225">
        <w:rPr>
          <w:sz w:val="21"/>
          <w:szCs w:val="21"/>
        </w:rPr>
        <w:t>[2]</w:t>
      </w:r>
      <w:bookmarkEnd w:id="3"/>
      <w:r w:rsidR="00EB7778" w:rsidRPr="00605225">
        <w:rPr>
          <w:sz w:val="21"/>
          <w:szCs w:val="21"/>
        </w:rPr>
        <w:t xml:space="preserve"> </w:t>
      </w:r>
      <w:proofErr w:type="spellStart"/>
      <w:r w:rsidR="00EB7778" w:rsidRPr="00605225">
        <w:rPr>
          <w:sz w:val="21"/>
          <w:szCs w:val="21"/>
        </w:rPr>
        <w:t>Shek</w:t>
      </w:r>
      <w:proofErr w:type="spellEnd"/>
      <w:r w:rsidR="00EB7778" w:rsidRPr="00605225">
        <w:rPr>
          <w:sz w:val="21"/>
          <w:szCs w:val="21"/>
        </w:rPr>
        <w:t xml:space="preserve">, D. T., &amp; Wu, F. K. (2018). </w:t>
      </w:r>
      <w:r w:rsidR="00EB7778" w:rsidRPr="00C41CD3">
        <w:rPr>
          <w:sz w:val="21"/>
          <w:szCs w:val="21"/>
        </w:rPr>
        <w:t>The social indicators movement: Progress, paradigms, puzzles, promise and potential research directions. Social Indicators Research, 135(3), 975-990.</w:t>
      </w:r>
    </w:p>
    <w:p w14:paraId="3E0A25D6" w14:textId="69C708B9" w:rsidR="00EB7778" w:rsidRPr="00605225" w:rsidRDefault="00EB7778" w:rsidP="005B7C1E">
      <w:pPr>
        <w:shd w:val="clear" w:color="auto" w:fill="FFFFFF"/>
        <w:spacing w:after="20"/>
        <w:ind w:left="426" w:hanging="426"/>
        <w:textAlignment w:val="baseline"/>
        <w:rPr>
          <w:sz w:val="21"/>
          <w:szCs w:val="21"/>
        </w:rPr>
      </w:pPr>
      <w:bookmarkStart w:id="4" w:name="tre"/>
      <w:r w:rsidRPr="00605225">
        <w:rPr>
          <w:sz w:val="21"/>
          <w:szCs w:val="21"/>
        </w:rPr>
        <w:t>[3]</w:t>
      </w:r>
      <w:bookmarkEnd w:id="4"/>
      <w:r w:rsidRPr="00605225">
        <w:rPr>
          <w:sz w:val="21"/>
          <w:szCs w:val="21"/>
        </w:rPr>
        <w:t xml:space="preserve"> </w:t>
      </w:r>
      <w:proofErr w:type="spellStart"/>
      <w:r w:rsidRPr="00605225">
        <w:rPr>
          <w:sz w:val="21"/>
          <w:szCs w:val="21"/>
        </w:rPr>
        <w:t>Luhmann</w:t>
      </w:r>
      <w:proofErr w:type="spellEnd"/>
      <w:r w:rsidRPr="00605225">
        <w:rPr>
          <w:sz w:val="21"/>
          <w:szCs w:val="21"/>
        </w:rPr>
        <w:t>, M. (2017). Using Big Data to study subjective well-being. </w:t>
      </w:r>
      <w:r w:rsidRPr="00605225">
        <w:rPr>
          <w:i/>
          <w:iCs/>
          <w:sz w:val="21"/>
          <w:szCs w:val="21"/>
        </w:rPr>
        <w:t xml:space="preserve">Current Opinion in </w:t>
      </w:r>
      <w:proofErr w:type="spellStart"/>
      <w:r w:rsidRPr="00605225">
        <w:rPr>
          <w:i/>
          <w:iCs/>
          <w:sz w:val="21"/>
          <w:szCs w:val="21"/>
        </w:rPr>
        <w:t>Behavioral</w:t>
      </w:r>
      <w:proofErr w:type="spellEnd"/>
      <w:r w:rsidRPr="00605225">
        <w:rPr>
          <w:i/>
          <w:iCs/>
          <w:sz w:val="21"/>
          <w:szCs w:val="21"/>
        </w:rPr>
        <w:t xml:space="preserve"> Sciences</w:t>
      </w:r>
      <w:r w:rsidRPr="00605225">
        <w:rPr>
          <w:sz w:val="21"/>
          <w:szCs w:val="21"/>
        </w:rPr>
        <w:t>, </w:t>
      </w:r>
      <w:r w:rsidRPr="00605225">
        <w:rPr>
          <w:i/>
          <w:iCs/>
          <w:sz w:val="21"/>
          <w:szCs w:val="21"/>
        </w:rPr>
        <w:t>18</w:t>
      </w:r>
      <w:r w:rsidRPr="00605225">
        <w:rPr>
          <w:sz w:val="21"/>
          <w:szCs w:val="21"/>
        </w:rPr>
        <w:t>, 28-33.</w:t>
      </w:r>
    </w:p>
    <w:p w14:paraId="13A67E59" w14:textId="1B0EF726" w:rsidR="00EB7778" w:rsidRPr="00605225" w:rsidRDefault="00EB7778" w:rsidP="005B7C1E">
      <w:pPr>
        <w:shd w:val="clear" w:color="auto" w:fill="FFFFFF"/>
        <w:spacing w:after="20"/>
        <w:ind w:left="426" w:hanging="426"/>
        <w:textAlignment w:val="baseline"/>
        <w:rPr>
          <w:sz w:val="21"/>
          <w:szCs w:val="21"/>
        </w:rPr>
      </w:pPr>
      <w:bookmarkStart w:id="5" w:name="quattro"/>
      <w:r w:rsidRPr="00605225">
        <w:rPr>
          <w:sz w:val="21"/>
          <w:szCs w:val="21"/>
        </w:rPr>
        <w:t xml:space="preserve">[4] </w:t>
      </w:r>
      <w:bookmarkEnd w:id="5"/>
      <w:proofErr w:type="spellStart"/>
      <w:r w:rsidRPr="00605225">
        <w:rPr>
          <w:sz w:val="21"/>
          <w:szCs w:val="21"/>
        </w:rPr>
        <w:t>Schober</w:t>
      </w:r>
      <w:proofErr w:type="spellEnd"/>
      <w:r w:rsidRPr="00605225">
        <w:rPr>
          <w:sz w:val="21"/>
          <w:szCs w:val="21"/>
        </w:rPr>
        <w:t xml:space="preserve">, M. F., </w:t>
      </w:r>
      <w:proofErr w:type="spellStart"/>
      <w:r w:rsidRPr="00605225">
        <w:rPr>
          <w:sz w:val="21"/>
          <w:szCs w:val="21"/>
        </w:rPr>
        <w:t>Pasek</w:t>
      </w:r>
      <w:proofErr w:type="spellEnd"/>
      <w:r w:rsidRPr="00605225">
        <w:rPr>
          <w:sz w:val="21"/>
          <w:szCs w:val="21"/>
        </w:rPr>
        <w:t>, J., Guggenheim, L., Lampe, C., &amp; Conrad, F. G. (2016). Social media analyses for social measurement. </w:t>
      </w:r>
      <w:r w:rsidRPr="00605225">
        <w:rPr>
          <w:i/>
          <w:iCs/>
          <w:sz w:val="21"/>
          <w:szCs w:val="21"/>
        </w:rPr>
        <w:t>Public opinion quarterly</w:t>
      </w:r>
      <w:r w:rsidRPr="00605225">
        <w:rPr>
          <w:sz w:val="21"/>
          <w:szCs w:val="21"/>
        </w:rPr>
        <w:t>, </w:t>
      </w:r>
      <w:r w:rsidRPr="00605225">
        <w:rPr>
          <w:i/>
          <w:iCs/>
          <w:sz w:val="21"/>
          <w:szCs w:val="21"/>
        </w:rPr>
        <w:t>80</w:t>
      </w:r>
      <w:r w:rsidRPr="00605225">
        <w:rPr>
          <w:sz w:val="21"/>
          <w:szCs w:val="21"/>
        </w:rPr>
        <w:t>(1), 180-211.</w:t>
      </w:r>
    </w:p>
    <w:p w14:paraId="6293D4F4" w14:textId="617D7E5F" w:rsidR="00EB7778" w:rsidRPr="00605225" w:rsidRDefault="00EB7778" w:rsidP="005B7C1E">
      <w:pPr>
        <w:shd w:val="clear" w:color="auto" w:fill="FFFFFF"/>
        <w:spacing w:after="20"/>
        <w:ind w:left="426" w:hanging="426"/>
        <w:textAlignment w:val="baseline"/>
        <w:rPr>
          <w:sz w:val="21"/>
          <w:szCs w:val="21"/>
        </w:rPr>
      </w:pPr>
      <w:bookmarkStart w:id="6" w:name="cinque"/>
      <w:r w:rsidRPr="00C41CD3">
        <w:rPr>
          <w:sz w:val="21"/>
          <w:szCs w:val="21"/>
        </w:rPr>
        <w:t xml:space="preserve">[5] </w:t>
      </w:r>
      <w:bookmarkEnd w:id="6"/>
      <w:r w:rsidRPr="00C41CD3">
        <w:rPr>
          <w:sz w:val="21"/>
          <w:szCs w:val="21"/>
        </w:rPr>
        <w:t xml:space="preserve">Di Bella, E., </w:t>
      </w:r>
      <w:proofErr w:type="spellStart"/>
      <w:r w:rsidRPr="00C41CD3">
        <w:rPr>
          <w:sz w:val="21"/>
          <w:szCs w:val="21"/>
        </w:rPr>
        <w:t>Leporatti</w:t>
      </w:r>
      <w:proofErr w:type="spellEnd"/>
      <w:r w:rsidRPr="00C41CD3">
        <w:rPr>
          <w:sz w:val="21"/>
          <w:szCs w:val="21"/>
        </w:rPr>
        <w:t xml:space="preserve">, L., &amp; </w:t>
      </w:r>
      <w:proofErr w:type="spellStart"/>
      <w:r w:rsidRPr="00C41CD3">
        <w:rPr>
          <w:sz w:val="21"/>
          <w:szCs w:val="21"/>
        </w:rPr>
        <w:t>Maggino</w:t>
      </w:r>
      <w:proofErr w:type="spellEnd"/>
      <w:r w:rsidRPr="00C41CD3">
        <w:rPr>
          <w:sz w:val="21"/>
          <w:szCs w:val="21"/>
        </w:rPr>
        <w:t xml:space="preserve">, F. (2018). </w:t>
      </w:r>
      <w:r w:rsidRPr="00605225">
        <w:rPr>
          <w:sz w:val="21"/>
          <w:szCs w:val="21"/>
        </w:rPr>
        <w:t>Big data and social indicators: Actual trends and new perspectives. </w:t>
      </w:r>
      <w:r w:rsidRPr="00605225">
        <w:rPr>
          <w:i/>
          <w:iCs/>
          <w:sz w:val="21"/>
          <w:szCs w:val="21"/>
        </w:rPr>
        <w:t>Social Indicators Research</w:t>
      </w:r>
      <w:r w:rsidRPr="00605225">
        <w:rPr>
          <w:sz w:val="21"/>
          <w:szCs w:val="21"/>
        </w:rPr>
        <w:t>, </w:t>
      </w:r>
      <w:r w:rsidRPr="00605225">
        <w:rPr>
          <w:i/>
          <w:iCs/>
          <w:sz w:val="21"/>
          <w:szCs w:val="21"/>
        </w:rPr>
        <w:t>135</w:t>
      </w:r>
      <w:r w:rsidRPr="00605225">
        <w:rPr>
          <w:sz w:val="21"/>
          <w:szCs w:val="21"/>
        </w:rPr>
        <w:t>(3), 869-878.</w:t>
      </w:r>
    </w:p>
    <w:p w14:paraId="2665F2C2" w14:textId="17684785" w:rsidR="00074C4F" w:rsidRPr="00605225" w:rsidRDefault="00074C4F" w:rsidP="005B7C1E">
      <w:pPr>
        <w:shd w:val="clear" w:color="auto" w:fill="FFFFFF"/>
        <w:spacing w:after="20"/>
        <w:ind w:left="426" w:hanging="426"/>
        <w:textAlignment w:val="baseline"/>
        <w:rPr>
          <w:i/>
          <w:sz w:val="21"/>
          <w:szCs w:val="21"/>
        </w:rPr>
      </w:pPr>
      <w:bookmarkStart w:id="7" w:name="sei"/>
      <w:r w:rsidRPr="00605225">
        <w:rPr>
          <w:sz w:val="21"/>
          <w:szCs w:val="21"/>
        </w:rPr>
        <w:t xml:space="preserve">[6] </w:t>
      </w:r>
      <w:bookmarkEnd w:id="7"/>
      <w:proofErr w:type="spellStart"/>
      <w:r w:rsidRPr="00605225">
        <w:rPr>
          <w:sz w:val="21"/>
          <w:szCs w:val="21"/>
        </w:rPr>
        <w:t>Biffignandi</w:t>
      </w:r>
      <w:proofErr w:type="spellEnd"/>
      <w:r w:rsidRPr="00605225">
        <w:rPr>
          <w:sz w:val="21"/>
          <w:szCs w:val="21"/>
        </w:rPr>
        <w:t>, S., Bianchi, A., &amp; Salvatore, C. Can Big Data provide good quality statistics? A case study on sentiment analysis on Twitter data.</w:t>
      </w:r>
      <w:r w:rsidRPr="00605225">
        <w:rPr>
          <w:i/>
          <w:sz w:val="21"/>
          <w:szCs w:val="21"/>
        </w:rPr>
        <w:t xml:space="preserve"> International Total Survey Error Workshop</w:t>
      </w:r>
      <w:r w:rsidR="00181D09" w:rsidRPr="00605225">
        <w:rPr>
          <w:i/>
          <w:sz w:val="21"/>
          <w:szCs w:val="21"/>
        </w:rPr>
        <w:t xml:space="preserve"> 2018</w:t>
      </w:r>
      <w:r w:rsidRPr="00605225">
        <w:rPr>
          <w:i/>
          <w:sz w:val="21"/>
          <w:szCs w:val="21"/>
        </w:rPr>
        <w:t>,</w:t>
      </w:r>
      <w:r w:rsidR="00181D09" w:rsidRPr="00605225">
        <w:rPr>
          <w:i/>
          <w:sz w:val="21"/>
          <w:szCs w:val="21"/>
        </w:rPr>
        <w:t xml:space="preserve"> Duke University - North Carolina.</w:t>
      </w:r>
    </w:p>
    <w:p w14:paraId="626A436A" w14:textId="1DD966AD" w:rsidR="00EB7778" w:rsidRPr="00605225" w:rsidRDefault="00EB7778" w:rsidP="005B7C1E">
      <w:pPr>
        <w:shd w:val="clear" w:color="auto" w:fill="FFFFFF"/>
        <w:spacing w:after="20"/>
        <w:ind w:left="426" w:hanging="426"/>
        <w:textAlignment w:val="baseline"/>
        <w:rPr>
          <w:sz w:val="21"/>
          <w:szCs w:val="21"/>
        </w:rPr>
      </w:pPr>
      <w:bookmarkStart w:id="8" w:name="sette"/>
      <w:r w:rsidRPr="00605225">
        <w:rPr>
          <w:sz w:val="21"/>
          <w:szCs w:val="21"/>
        </w:rPr>
        <w:t>[</w:t>
      </w:r>
      <w:r w:rsidR="00074C4F" w:rsidRPr="00605225">
        <w:rPr>
          <w:sz w:val="21"/>
          <w:szCs w:val="21"/>
        </w:rPr>
        <w:t>7</w:t>
      </w:r>
      <w:r w:rsidRPr="00605225">
        <w:rPr>
          <w:sz w:val="21"/>
          <w:szCs w:val="21"/>
        </w:rPr>
        <w:t xml:space="preserve">] </w:t>
      </w:r>
      <w:bookmarkEnd w:id="8"/>
      <w:r w:rsidRPr="00605225">
        <w:rPr>
          <w:sz w:val="21"/>
          <w:szCs w:val="21"/>
        </w:rPr>
        <w:t xml:space="preserve">Rosales Sánchez, C., </w:t>
      </w:r>
      <w:proofErr w:type="spellStart"/>
      <w:r w:rsidRPr="00605225">
        <w:rPr>
          <w:sz w:val="21"/>
          <w:szCs w:val="21"/>
        </w:rPr>
        <w:t>Craglia</w:t>
      </w:r>
      <w:proofErr w:type="spellEnd"/>
      <w:r w:rsidRPr="00605225">
        <w:rPr>
          <w:sz w:val="21"/>
          <w:szCs w:val="21"/>
        </w:rPr>
        <w:t xml:space="preserve">, M., &amp; </w:t>
      </w:r>
      <w:proofErr w:type="spellStart"/>
      <w:r w:rsidRPr="00605225">
        <w:rPr>
          <w:sz w:val="21"/>
          <w:szCs w:val="21"/>
        </w:rPr>
        <w:t>Bregt</w:t>
      </w:r>
      <w:proofErr w:type="spellEnd"/>
      <w:r w:rsidRPr="00605225">
        <w:rPr>
          <w:sz w:val="21"/>
          <w:szCs w:val="21"/>
        </w:rPr>
        <w:t>, A. K. (2017). New data sources for social indicators: the case study of contacting politicians by Twitter. </w:t>
      </w:r>
      <w:r w:rsidRPr="00605225">
        <w:rPr>
          <w:i/>
          <w:iCs/>
          <w:sz w:val="21"/>
          <w:szCs w:val="21"/>
        </w:rPr>
        <w:t>International Journal of Digital Earth</w:t>
      </w:r>
      <w:r w:rsidRPr="00605225">
        <w:rPr>
          <w:sz w:val="21"/>
          <w:szCs w:val="21"/>
        </w:rPr>
        <w:t>, </w:t>
      </w:r>
      <w:r w:rsidRPr="00605225">
        <w:rPr>
          <w:i/>
          <w:iCs/>
          <w:sz w:val="21"/>
          <w:szCs w:val="21"/>
        </w:rPr>
        <w:t>10</w:t>
      </w:r>
      <w:r w:rsidRPr="00605225">
        <w:rPr>
          <w:sz w:val="21"/>
          <w:szCs w:val="21"/>
        </w:rPr>
        <w:t>(8), 829-845.</w:t>
      </w:r>
    </w:p>
    <w:p w14:paraId="71ABD210" w14:textId="3199FECC" w:rsidR="00EB7778" w:rsidRPr="00605225" w:rsidRDefault="00EB7778" w:rsidP="005B7C1E">
      <w:pPr>
        <w:shd w:val="clear" w:color="auto" w:fill="FFFFFF"/>
        <w:spacing w:after="20"/>
        <w:ind w:left="426" w:hanging="426"/>
        <w:textAlignment w:val="baseline"/>
        <w:rPr>
          <w:sz w:val="21"/>
          <w:szCs w:val="21"/>
        </w:rPr>
      </w:pPr>
      <w:bookmarkStart w:id="9" w:name="otto"/>
      <w:r w:rsidRPr="00605225">
        <w:rPr>
          <w:sz w:val="21"/>
          <w:szCs w:val="21"/>
        </w:rPr>
        <w:t>[</w:t>
      </w:r>
      <w:r w:rsidR="00074C4F" w:rsidRPr="00605225">
        <w:rPr>
          <w:sz w:val="21"/>
          <w:szCs w:val="21"/>
        </w:rPr>
        <w:t>8</w:t>
      </w:r>
      <w:r w:rsidRPr="00605225">
        <w:rPr>
          <w:sz w:val="21"/>
          <w:szCs w:val="21"/>
        </w:rPr>
        <w:t xml:space="preserve">] </w:t>
      </w:r>
      <w:bookmarkEnd w:id="9"/>
      <w:r w:rsidRPr="00605225">
        <w:rPr>
          <w:sz w:val="21"/>
          <w:szCs w:val="21"/>
        </w:rPr>
        <w:t>Sánchez, C. R. (2018). International comparison of active citizenship by using Twitter data, the case of England and the Netherlands. </w:t>
      </w:r>
      <w:r w:rsidRPr="00605225">
        <w:rPr>
          <w:i/>
          <w:iCs/>
          <w:sz w:val="21"/>
          <w:szCs w:val="21"/>
        </w:rPr>
        <w:t>First Monday</w:t>
      </w:r>
      <w:r w:rsidRPr="00605225">
        <w:rPr>
          <w:sz w:val="21"/>
          <w:szCs w:val="21"/>
        </w:rPr>
        <w:t>, </w:t>
      </w:r>
      <w:r w:rsidRPr="00605225">
        <w:rPr>
          <w:i/>
          <w:iCs/>
          <w:sz w:val="21"/>
          <w:szCs w:val="21"/>
        </w:rPr>
        <w:t>23</w:t>
      </w:r>
      <w:r w:rsidRPr="00605225">
        <w:rPr>
          <w:sz w:val="21"/>
          <w:szCs w:val="21"/>
        </w:rPr>
        <w:t>(6).</w:t>
      </w:r>
    </w:p>
    <w:p w14:paraId="41EE18B6" w14:textId="2E89629C" w:rsidR="00074C4F" w:rsidRPr="00605225" w:rsidRDefault="00074C4F" w:rsidP="005B7C1E">
      <w:pPr>
        <w:shd w:val="clear" w:color="auto" w:fill="FFFFFF"/>
        <w:spacing w:after="20"/>
        <w:ind w:left="426" w:hanging="426"/>
        <w:textAlignment w:val="baseline"/>
        <w:rPr>
          <w:sz w:val="21"/>
          <w:szCs w:val="21"/>
          <w:lang w:val="en-US"/>
        </w:rPr>
      </w:pPr>
      <w:bookmarkStart w:id="10" w:name="nove"/>
      <w:r w:rsidRPr="00B76C9A">
        <w:rPr>
          <w:sz w:val="21"/>
          <w:szCs w:val="21"/>
        </w:rPr>
        <w:t>[</w:t>
      </w:r>
      <w:r w:rsidR="00181D09" w:rsidRPr="00605225">
        <w:rPr>
          <w:sz w:val="21"/>
          <w:szCs w:val="21"/>
        </w:rPr>
        <w:t>9]</w:t>
      </w:r>
      <w:bookmarkEnd w:id="10"/>
      <w:r w:rsidR="00181D09" w:rsidRPr="00605225">
        <w:rPr>
          <w:sz w:val="21"/>
          <w:szCs w:val="21"/>
        </w:rPr>
        <w:t xml:space="preserve"> Hsieh, Y. P., &amp; Murphy, J. (2017). Total Twitter Error. </w:t>
      </w:r>
      <w:r w:rsidR="00181D09" w:rsidRPr="00605225">
        <w:rPr>
          <w:i/>
          <w:iCs/>
          <w:sz w:val="21"/>
          <w:szCs w:val="21"/>
        </w:rPr>
        <w:t>Total Survey Error in Practice</w:t>
      </w:r>
      <w:r w:rsidR="00181D09" w:rsidRPr="00605225">
        <w:rPr>
          <w:sz w:val="21"/>
          <w:szCs w:val="21"/>
        </w:rPr>
        <w:t>, 23-46.</w:t>
      </w:r>
    </w:p>
    <w:p w14:paraId="3A4A5BB1" w14:textId="3420E708" w:rsidR="00181D09" w:rsidRPr="00605225" w:rsidRDefault="00181D09" w:rsidP="005B7C1E">
      <w:pPr>
        <w:spacing w:after="20"/>
        <w:ind w:left="426" w:hanging="426"/>
        <w:textAlignment w:val="baseline"/>
        <w:rPr>
          <w:sz w:val="21"/>
          <w:szCs w:val="21"/>
        </w:rPr>
      </w:pPr>
      <w:bookmarkStart w:id="11" w:name="dieci"/>
      <w:r w:rsidRPr="00605225">
        <w:rPr>
          <w:sz w:val="21"/>
          <w:szCs w:val="21"/>
          <w:lang w:val="it-IT"/>
        </w:rPr>
        <w:t>[10]</w:t>
      </w:r>
      <w:bookmarkEnd w:id="11"/>
      <w:r w:rsidRPr="00605225">
        <w:rPr>
          <w:sz w:val="21"/>
          <w:szCs w:val="21"/>
          <w:lang w:val="it-IT"/>
        </w:rPr>
        <w:t xml:space="preserve"> </w:t>
      </w:r>
      <w:proofErr w:type="spellStart"/>
      <w:r w:rsidRPr="00605225">
        <w:rPr>
          <w:sz w:val="21"/>
          <w:szCs w:val="21"/>
          <w:lang w:val="it-IT"/>
        </w:rPr>
        <w:t>Beręsewicz</w:t>
      </w:r>
      <w:proofErr w:type="spellEnd"/>
      <w:r w:rsidRPr="00605225">
        <w:rPr>
          <w:sz w:val="21"/>
          <w:szCs w:val="21"/>
          <w:lang w:val="it-IT"/>
        </w:rPr>
        <w:t xml:space="preserve"> M., </w:t>
      </w:r>
      <w:proofErr w:type="spellStart"/>
      <w:r w:rsidRPr="00605225">
        <w:rPr>
          <w:sz w:val="21"/>
          <w:szCs w:val="21"/>
          <w:lang w:val="it-IT"/>
        </w:rPr>
        <w:t>Lehtonen</w:t>
      </w:r>
      <w:proofErr w:type="spellEnd"/>
      <w:r w:rsidRPr="00605225">
        <w:rPr>
          <w:sz w:val="21"/>
          <w:szCs w:val="21"/>
          <w:lang w:val="it-IT"/>
        </w:rPr>
        <w:t xml:space="preserve"> R., </w:t>
      </w:r>
      <w:proofErr w:type="spellStart"/>
      <w:r w:rsidRPr="00605225">
        <w:rPr>
          <w:sz w:val="21"/>
          <w:szCs w:val="21"/>
          <w:lang w:val="it-IT"/>
        </w:rPr>
        <w:t>Reis</w:t>
      </w:r>
      <w:proofErr w:type="spellEnd"/>
      <w:r w:rsidRPr="00605225">
        <w:rPr>
          <w:sz w:val="21"/>
          <w:szCs w:val="21"/>
          <w:lang w:val="it-IT"/>
        </w:rPr>
        <w:t xml:space="preserve"> F., Di Consiglio L., </w:t>
      </w:r>
      <w:proofErr w:type="spellStart"/>
      <w:r w:rsidRPr="00605225">
        <w:rPr>
          <w:sz w:val="21"/>
          <w:szCs w:val="21"/>
          <w:lang w:val="it-IT"/>
        </w:rPr>
        <w:t>Karlberg</w:t>
      </w:r>
      <w:proofErr w:type="spellEnd"/>
      <w:r w:rsidRPr="00605225">
        <w:rPr>
          <w:sz w:val="21"/>
          <w:szCs w:val="21"/>
          <w:lang w:val="it-IT"/>
        </w:rPr>
        <w:t xml:space="preserve"> M., (2018). </w:t>
      </w:r>
      <w:r w:rsidRPr="00605225">
        <w:rPr>
          <w:sz w:val="21"/>
          <w:szCs w:val="21"/>
        </w:rPr>
        <w:t>An</w:t>
      </w:r>
      <w:r w:rsidRPr="00605225">
        <w:rPr>
          <w:i/>
          <w:sz w:val="21"/>
          <w:szCs w:val="21"/>
        </w:rPr>
        <w:t xml:space="preserve"> overview of methods for treating selectivity in big data sources, </w:t>
      </w:r>
      <w:r w:rsidRPr="00605225">
        <w:rPr>
          <w:sz w:val="21"/>
          <w:szCs w:val="21"/>
        </w:rPr>
        <w:t>EUROSTAT, Luxembourg.</w:t>
      </w:r>
    </w:p>
    <w:p w14:paraId="307B7D34" w14:textId="0C7EFF46" w:rsidR="00181D09" w:rsidRPr="00605225" w:rsidRDefault="00181D09" w:rsidP="005B7C1E">
      <w:pPr>
        <w:spacing w:after="20"/>
        <w:ind w:left="426" w:hanging="426"/>
        <w:textAlignment w:val="baseline"/>
        <w:rPr>
          <w:sz w:val="21"/>
          <w:szCs w:val="21"/>
        </w:rPr>
      </w:pPr>
      <w:bookmarkStart w:id="12" w:name="undici"/>
      <w:r w:rsidRPr="00605225">
        <w:rPr>
          <w:sz w:val="21"/>
          <w:szCs w:val="21"/>
        </w:rPr>
        <w:t>[11]</w:t>
      </w:r>
      <w:bookmarkEnd w:id="12"/>
      <w:r w:rsidRPr="00556D9F">
        <w:rPr>
          <w:color w:val="000000"/>
          <w:sz w:val="21"/>
          <w:szCs w:val="21"/>
          <w:lang w:eastAsia="it-IT"/>
        </w:rPr>
        <w:t xml:space="preserve"> </w:t>
      </w:r>
      <w:r w:rsidRPr="00605225">
        <w:rPr>
          <w:sz w:val="21"/>
          <w:szCs w:val="21"/>
        </w:rPr>
        <w:t xml:space="preserve">Gentry, J., Gentry, M. J., </w:t>
      </w:r>
      <w:proofErr w:type="spellStart"/>
      <w:r w:rsidRPr="00605225">
        <w:rPr>
          <w:sz w:val="21"/>
          <w:szCs w:val="21"/>
        </w:rPr>
        <w:t>RSQLite</w:t>
      </w:r>
      <w:proofErr w:type="spellEnd"/>
      <w:r w:rsidRPr="00605225">
        <w:rPr>
          <w:sz w:val="21"/>
          <w:szCs w:val="21"/>
        </w:rPr>
        <w:t>, S., &amp; Artistic, R. L. (2016). Package ‘</w:t>
      </w:r>
      <w:proofErr w:type="spellStart"/>
      <w:r w:rsidRPr="00605225">
        <w:rPr>
          <w:sz w:val="21"/>
          <w:szCs w:val="21"/>
        </w:rPr>
        <w:t>twitteR</w:t>
      </w:r>
      <w:proofErr w:type="spellEnd"/>
      <w:r w:rsidRPr="00605225">
        <w:rPr>
          <w:sz w:val="21"/>
          <w:szCs w:val="21"/>
        </w:rPr>
        <w:t>’. R package version, 1(9).</w:t>
      </w:r>
    </w:p>
    <w:p w14:paraId="543EDBEA" w14:textId="3B0BD75B" w:rsidR="00181D09" w:rsidRPr="00605225" w:rsidRDefault="00BF09AE" w:rsidP="005B7C1E">
      <w:pPr>
        <w:spacing w:after="20"/>
        <w:ind w:left="426" w:hanging="426"/>
        <w:textAlignment w:val="baseline"/>
        <w:rPr>
          <w:sz w:val="21"/>
          <w:szCs w:val="21"/>
        </w:rPr>
      </w:pPr>
      <w:bookmarkStart w:id="13" w:name="dodici"/>
      <w:r w:rsidRPr="00605225">
        <w:rPr>
          <w:sz w:val="21"/>
          <w:szCs w:val="21"/>
        </w:rPr>
        <w:t>[12]</w:t>
      </w:r>
      <w:bookmarkEnd w:id="13"/>
      <w:r w:rsidRPr="00605225">
        <w:rPr>
          <w:sz w:val="21"/>
          <w:szCs w:val="21"/>
        </w:rPr>
        <w:t xml:space="preserve"> </w:t>
      </w:r>
      <w:proofErr w:type="spellStart"/>
      <w:r w:rsidRPr="00605225">
        <w:rPr>
          <w:sz w:val="21"/>
          <w:szCs w:val="21"/>
        </w:rPr>
        <w:t>Ausserhofer</w:t>
      </w:r>
      <w:proofErr w:type="spellEnd"/>
      <w:r w:rsidRPr="00605225">
        <w:rPr>
          <w:sz w:val="21"/>
          <w:szCs w:val="21"/>
        </w:rPr>
        <w:t xml:space="preserve">, J., &amp; </w:t>
      </w:r>
      <w:proofErr w:type="spellStart"/>
      <w:r w:rsidRPr="00605225">
        <w:rPr>
          <w:sz w:val="21"/>
          <w:szCs w:val="21"/>
        </w:rPr>
        <w:t>Maireder</w:t>
      </w:r>
      <w:proofErr w:type="spellEnd"/>
      <w:r w:rsidRPr="00605225">
        <w:rPr>
          <w:sz w:val="21"/>
          <w:szCs w:val="21"/>
        </w:rPr>
        <w:t>, A. (2013). National politics on Twitter: Structures and topics of a networked public sphere. </w:t>
      </w:r>
      <w:r w:rsidRPr="00605225">
        <w:rPr>
          <w:i/>
          <w:iCs/>
          <w:sz w:val="21"/>
          <w:szCs w:val="21"/>
        </w:rPr>
        <w:t>Information, Communication &amp; Society</w:t>
      </w:r>
      <w:r w:rsidRPr="00605225">
        <w:rPr>
          <w:sz w:val="21"/>
          <w:szCs w:val="21"/>
        </w:rPr>
        <w:t>, </w:t>
      </w:r>
      <w:r w:rsidRPr="00605225">
        <w:rPr>
          <w:i/>
          <w:iCs/>
          <w:sz w:val="21"/>
          <w:szCs w:val="21"/>
        </w:rPr>
        <w:t>16</w:t>
      </w:r>
      <w:r w:rsidRPr="00605225">
        <w:rPr>
          <w:sz w:val="21"/>
          <w:szCs w:val="21"/>
        </w:rPr>
        <w:t>(3), 291-314.</w:t>
      </w:r>
    </w:p>
    <w:p w14:paraId="50518949" w14:textId="78192518" w:rsidR="00BF09AE" w:rsidRPr="00605225" w:rsidRDefault="00BF09AE" w:rsidP="005B7C1E">
      <w:pPr>
        <w:spacing w:after="20"/>
        <w:ind w:left="426" w:hanging="426"/>
        <w:textAlignment w:val="baseline"/>
        <w:rPr>
          <w:sz w:val="21"/>
          <w:szCs w:val="21"/>
        </w:rPr>
      </w:pPr>
      <w:bookmarkStart w:id="14" w:name="tredici"/>
      <w:r w:rsidRPr="00605225">
        <w:rPr>
          <w:sz w:val="21"/>
          <w:szCs w:val="21"/>
        </w:rPr>
        <w:t>[13]</w:t>
      </w:r>
      <w:bookmarkEnd w:id="14"/>
      <w:r w:rsidRPr="00605225">
        <w:rPr>
          <w:sz w:val="21"/>
          <w:szCs w:val="21"/>
        </w:rPr>
        <w:t xml:space="preserve"> </w:t>
      </w:r>
      <w:proofErr w:type="spellStart"/>
      <w:r w:rsidRPr="00605225">
        <w:rPr>
          <w:sz w:val="21"/>
          <w:szCs w:val="21"/>
        </w:rPr>
        <w:t>Grandjean</w:t>
      </w:r>
      <w:proofErr w:type="spellEnd"/>
      <w:r w:rsidRPr="00605225">
        <w:rPr>
          <w:sz w:val="21"/>
          <w:szCs w:val="21"/>
        </w:rPr>
        <w:t>, M. (2016). A social network analysis of Twitter: Mapping the digital humanities community. </w:t>
      </w:r>
      <w:r w:rsidRPr="00605225">
        <w:rPr>
          <w:i/>
          <w:iCs/>
          <w:sz w:val="21"/>
          <w:szCs w:val="21"/>
        </w:rPr>
        <w:t>Cogent Arts &amp; Humanities</w:t>
      </w:r>
      <w:r w:rsidRPr="00605225">
        <w:rPr>
          <w:sz w:val="21"/>
          <w:szCs w:val="21"/>
        </w:rPr>
        <w:t>, </w:t>
      </w:r>
      <w:r w:rsidRPr="00605225">
        <w:rPr>
          <w:i/>
          <w:iCs/>
          <w:sz w:val="21"/>
          <w:szCs w:val="21"/>
        </w:rPr>
        <w:t>3</w:t>
      </w:r>
      <w:r w:rsidRPr="00605225">
        <w:rPr>
          <w:sz w:val="21"/>
          <w:szCs w:val="21"/>
        </w:rPr>
        <w:t>(1), 1171458.</w:t>
      </w:r>
    </w:p>
    <w:p w14:paraId="77B10D4A" w14:textId="39704F58" w:rsidR="00BF09AE" w:rsidRPr="00605225" w:rsidRDefault="00BF09AE" w:rsidP="005B7C1E">
      <w:pPr>
        <w:spacing w:after="20"/>
        <w:ind w:left="426" w:hanging="426"/>
        <w:textAlignment w:val="baseline"/>
        <w:rPr>
          <w:sz w:val="21"/>
          <w:szCs w:val="21"/>
        </w:rPr>
      </w:pPr>
      <w:bookmarkStart w:id="15" w:name="quattordici"/>
      <w:r w:rsidRPr="00605225">
        <w:rPr>
          <w:sz w:val="21"/>
          <w:szCs w:val="21"/>
        </w:rPr>
        <w:t>[14]</w:t>
      </w:r>
      <w:bookmarkEnd w:id="15"/>
      <w:r w:rsidRPr="00605225">
        <w:rPr>
          <w:sz w:val="21"/>
          <w:szCs w:val="21"/>
        </w:rPr>
        <w:t xml:space="preserve"> O'Malley, A. J., &amp; </w:t>
      </w:r>
      <w:proofErr w:type="spellStart"/>
      <w:r w:rsidRPr="00605225">
        <w:rPr>
          <w:sz w:val="21"/>
          <w:szCs w:val="21"/>
        </w:rPr>
        <w:t>Onnela</w:t>
      </w:r>
      <w:proofErr w:type="spellEnd"/>
      <w:r w:rsidRPr="00605225">
        <w:rPr>
          <w:sz w:val="21"/>
          <w:szCs w:val="21"/>
        </w:rPr>
        <w:t>, J. P. (2014). Topics in social network analysis and network science. </w:t>
      </w:r>
      <w:proofErr w:type="spellStart"/>
      <w:proofErr w:type="gramStart"/>
      <w:r w:rsidRPr="00605225">
        <w:rPr>
          <w:i/>
          <w:iCs/>
          <w:sz w:val="21"/>
          <w:szCs w:val="21"/>
        </w:rPr>
        <w:t>arXiv</w:t>
      </w:r>
      <w:proofErr w:type="spellEnd"/>
      <w:proofErr w:type="gramEnd"/>
      <w:r w:rsidRPr="00605225">
        <w:rPr>
          <w:i/>
          <w:iCs/>
          <w:sz w:val="21"/>
          <w:szCs w:val="21"/>
        </w:rPr>
        <w:t xml:space="preserve"> preprint arXiv:1404.0067</w:t>
      </w:r>
      <w:r w:rsidRPr="00605225">
        <w:rPr>
          <w:sz w:val="21"/>
          <w:szCs w:val="21"/>
        </w:rPr>
        <w:t>.</w:t>
      </w:r>
    </w:p>
    <w:p w14:paraId="704C0FDA" w14:textId="7590A673" w:rsidR="00002104" w:rsidRPr="00181D09" w:rsidRDefault="000F1B19" w:rsidP="005B7C1E">
      <w:pPr>
        <w:spacing w:after="20"/>
        <w:ind w:left="426" w:hanging="426"/>
        <w:textAlignment w:val="baseline"/>
        <w:rPr>
          <w:highlight w:val="yellow"/>
        </w:rPr>
      </w:pPr>
      <w:bookmarkStart w:id="16" w:name="quindici"/>
      <w:r w:rsidRPr="00605225">
        <w:rPr>
          <w:sz w:val="21"/>
          <w:szCs w:val="21"/>
        </w:rPr>
        <w:t>[15]</w:t>
      </w:r>
      <w:bookmarkEnd w:id="16"/>
      <w:r w:rsidRPr="00605225">
        <w:rPr>
          <w:sz w:val="21"/>
          <w:szCs w:val="21"/>
        </w:rPr>
        <w:t xml:space="preserve"> Zhao, W. X., Jiang, J., </w:t>
      </w:r>
      <w:proofErr w:type="spellStart"/>
      <w:r w:rsidRPr="00605225">
        <w:rPr>
          <w:sz w:val="21"/>
          <w:szCs w:val="21"/>
        </w:rPr>
        <w:t>Weng</w:t>
      </w:r>
      <w:proofErr w:type="spellEnd"/>
      <w:r w:rsidRPr="00605225">
        <w:rPr>
          <w:sz w:val="21"/>
          <w:szCs w:val="21"/>
        </w:rPr>
        <w:t xml:space="preserve">, J., He, J., Lim, E. P., Yan, H., &amp; Li, X. (2011, April). Comparing twitter and traditional media using topic models. </w:t>
      </w:r>
      <w:r w:rsidRPr="00605225">
        <w:rPr>
          <w:i/>
          <w:sz w:val="21"/>
          <w:szCs w:val="21"/>
        </w:rPr>
        <w:t>In European Conference on Information Retrieval</w:t>
      </w:r>
      <w:r w:rsidRPr="00605225">
        <w:rPr>
          <w:sz w:val="21"/>
          <w:szCs w:val="21"/>
        </w:rPr>
        <w:t> (pp. 338-349). Springer, Berlin, Heidelberg.</w:t>
      </w:r>
    </w:p>
    <w:sectPr w:rsidR="00002104" w:rsidRPr="00181D09" w:rsidSect="00BC6AFE">
      <w:footerReference w:type="default" r:id="rId12"/>
      <w:headerReference w:type="first" r:id="rId13"/>
      <w:footerReference w:type="first" r:id="rId14"/>
      <w:pgSz w:w="11906" w:h="16838" w:code="9"/>
      <w:pgMar w:top="1021" w:right="1701" w:bottom="1021" w:left="1588" w:header="601" w:footer="107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20075A" w14:textId="77777777" w:rsidR="00B232A9" w:rsidRDefault="00B232A9" w:rsidP="00BC6AFE">
      <w:pPr>
        <w:spacing w:after="0"/>
      </w:pPr>
      <w:r>
        <w:separator/>
      </w:r>
    </w:p>
  </w:endnote>
  <w:endnote w:type="continuationSeparator" w:id="0">
    <w:p w14:paraId="45284F84" w14:textId="77777777" w:rsidR="00B232A9" w:rsidRDefault="00B232A9" w:rsidP="00BC6AF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E9A67A" w14:textId="77777777" w:rsidR="00C41CD3" w:rsidRDefault="00C41CD3">
    <w:pPr>
      <w:pStyle w:val="Pidipagina"/>
      <w:jc w:val="center"/>
    </w:pPr>
    <w:r>
      <w:fldChar w:fldCharType="begin"/>
    </w:r>
    <w:r>
      <w:instrText>PAGE</w:instrText>
    </w:r>
    <w:r>
      <w:fldChar w:fldCharType="separate"/>
    </w:r>
    <w:r w:rsidR="00E85648">
      <w:rPr>
        <w:noProof/>
      </w:rPr>
      <w:t>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7BDFE3" w14:textId="77777777" w:rsidR="00C41CD3" w:rsidRDefault="00C41CD3">
    <w:pPr>
      <w:pStyle w:val="Pidipagina"/>
      <w:rPr>
        <w:sz w:val="24"/>
        <w:szCs w:val="24"/>
      </w:rPr>
    </w:pPr>
  </w:p>
  <w:p w14:paraId="7848D7B6" w14:textId="77777777" w:rsidR="00C41CD3" w:rsidRDefault="00C41CD3">
    <w:pPr>
      <w:pStyle w:val="Pidipagina"/>
    </w:pPr>
    <w:r w:rsidRPr="00BC6AFE">
      <w:rPr>
        <w:lang w:val="fr-FR"/>
      </w:rPr>
      <w:t xml:space="preserve">Commission européenne, 2920 Luxembourg, LUXEMBOURG - Tel. </w:t>
    </w:r>
    <w:r>
      <w:t>+352 43011</w:t>
    </w:r>
    <w:r>
      <w:rPr>
        <w:noProof/>
      </w:rPr>
      <w:br/>
      <w:t>Office: BECH A2/160 - Tel. direct line +352 4301-+352-4301-35934 - Fax +352 4301-+352-4301-33899</w:t>
    </w:r>
  </w:p>
  <w:p w14:paraId="1D884F90" w14:textId="77777777" w:rsidR="00C41CD3" w:rsidRDefault="00C41CD3">
    <w:pPr>
      <w:pStyle w:val="Pidipagina"/>
    </w:pPr>
  </w:p>
  <w:p w14:paraId="11611744" w14:textId="77777777" w:rsidR="00C41CD3" w:rsidRDefault="00C41CD3">
    <w:pPr>
      <w:pStyle w:val="Pidipagina"/>
    </w:pPr>
    <w:r>
      <w:t>http://epp.eurostat.ec.europa.eu</w:t>
    </w:r>
  </w:p>
  <w:p w14:paraId="54C637E9" w14:textId="77777777" w:rsidR="00C41CD3" w:rsidRDefault="00C41CD3">
    <w:pPr>
      <w:pStyle w:val="Pidipagina"/>
    </w:pPr>
    <w:r>
      <w:t>Martin.Karlberg@ec.europa.eu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565509" w14:textId="77777777" w:rsidR="00B232A9" w:rsidRDefault="00B232A9" w:rsidP="00BC6AFE">
      <w:pPr>
        <w:spacing w:after="0"/>
      </w:pPr>
      <w:r>
        <w:separator/>
      </w:r>
    </w:p>
  </w:footnote>
  <w:footnote w:type="continuationSeparator" w:id="0">
    <w:p w14:paraId="584D5645" w14:textId="77777777" w:rsidR="00B232A9" w:rsidRDefault="00B232A9" w:rsidP="00BC6AF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6AEBE3" w14:textId="77777777" w:rsidR="00C41CD3" w:rsidRDefault="00C41CD3">
    <w:pPr>
      <w:pStyle w:val="Intestazione"/>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68029DA"/>
    <w:lvl w:ilvl="0">
      <w:start w:val="1"/>
      <w:numFmt w:val="decimal"/>
      <w:pStyle w:val="Numeroelenco5"/>
      <w:lvlText w:val="%1."/>
      <w:lvlJc w:val="left"/>
      <w:pPr>
        <w:tabs>
          <w:tab w:val="num" w:pos="1492"/>
        </w:tabs>
        <w:ind w:left="1492" w:hanging="360"/>
      </w:pPr>
    </w:lvl>
  </w:abstractNum>
  <w:abstractNum w:abstractNumId="1" w15:restartNumberingAfterBreak="0">
    <w:nsid w:val="FFFFFF80"/>
    <w:multiLevelType w:val="singleLevel"/>
    <w:tmpl w:val="1FA45650"/>
    <w:lvl w:ilvl="0">
      <w:start w:val="1"/>
      <w:numFmt w:val="bullet"/>
      <w:pStyle w:val="Puntoelenco5"/>
      <w:lvlText w:val=""/>
      <w:lvlJc w:val="left"/>
      <w:pPr>
        <w:tabs>
          <w:tab w:val="num" w:pos="1492"/>
        </w:tabs>
        <w:ind w:left="1492" w:hanging="360"/>
      </w:pPr>
      <w:rPr>
        <w:rFonts w:ascii="Symbol" w:hAnsi="Symbol" w:hint="default"/>
      </w:rPr>
    </w:lvl>
  </w:abstractNum>
  <w:abstractNum w:abstractNumId="2" w15:restartNumberingAfterBreak="0">
    <w:nsid w:val="055652B5"/>
    <w:multiLevelType w:val="multilevel"/>
    <w:tmpl w:val="B10A6748"/>
    <w:lvl w:ilvl="0">
      <w:start w:val="1"/>
      <w:numFmt w:val="decimal"/>
      <w:pStyle w:val="Numeroelenco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BDD514D"/>
    <w:multiLevelType w:val="hybridMultilevel"/>
    <w:tmpl w:val="69460624"/>
    <w:lvl w:ilvl="0" w:tplc="74323ED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62685D"/>
    <w:multiLevelType w:val="singleLevel"/>
    <w:tmpl w:val="D96C95A2"/>
    <w:lvl w:ilvl="0">
      <w:start w:val="1"/>
      <w:numFmt w:val="bullet"/>
      <w:pStyle w:val="Puntoelenco4"/>
      <w:lvlText w:val=""/>
      <w:lvlJc w:val="left"/>
      <w:pPr>
        <w:tabs>
          <w:tab w:val="num" w:pos="3163"/>
        </w:tabs>
        <w:ind w:left="3163" w:hanging="283"/>
      </w:pPr>
      <w:rPr>
        <w:rFonts w:ascii="Symbol" w:hAnsi="Symbol"/>
      </w:rPr>
    </w:lvl>
  </w:abstractNum>
  <w:abstractNum w:abstractNumId="5" w15:restartNumberingAfterBreak="0">
    <w:nsid w:val="143D0A16"/>
    <w:multiLevelType w:val="singleLevel"/>
    <w:tmpl w:val="01FA5668"/>
    <w:lvl w:ilvl="0">
      <w:start w:val="1"/>
      <w:numFmt w:val="bullet"/>
      <w:pStyle w:val="Puntoelenco3"/>
      <w:lvlText w:val=""/>
      <w:lvlJc w:val="left"/>
      <w:pPr>
        <w:tabs>
          <w:tab w:val="num" w:pos="2199"/>
        </w:tabs>
        <w:ind w:left="2199" w:hanging="283"/>
      </w:pPr>
      <w:rPr>
        <w:rFonts w:ascii="Symbol" w:hAnsi="Symbol"/>
      </w:rPr>
    </w:lvl>
  </w:abstractNum>
  <w:abstractNum w:abstractNumId="6"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7" w15:restartNumberingAfterBreak="0">
    <w:nsid w:val="2C8D5AD3"/>
    <w:multiLevelType w:val="singleLevel"/>
    <w:tmpl w:val="82EE6B70"/>
    <w:lvl w:ilvl="0">
      <w:start w:val="1"/>
      <w:numFmt w:val="bullet"/>
      <w:pStyle w:val="Puntoelenco2"/>
      <w:lvlText w:val=""/>
      <w:lvlJc w:val="left"/>
      <w:pPr>
        <w:tabs>
          <w:tab w:val="num" w:pos="1360"/>
        </w:tabs>
        <w:ind w:left="1360" w:hanging="283"/>
      </w:pPr>
      <w:rPr>
        <w:rFonts w:ascii="Symbol" w:hAnsi="Symbol"/>
      </w:rPr>
    </w:lvl>
  </w:abstractNum>
  <w:abstractNum w:abstractNumId="8"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9" w15:restartNumberingAfterBreak="0">
    <w:nsid w:val="428415E7"/>
    <w:multiLevelType w:val="multilevel"/>
    <w:tmpl w:val="92100ADA"/>
    <w:lvl w:ilvl="0">
      <w:start w:val="1"/>
      <w:numFmt w:val="decimal"/>
      <w:pStyle w:val="Numeroelenco"/>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45481EA4"/>
    <w:multiLevelType w:val="multilevel"/>
    <w:tmpl w:val="28525E6E"/>
    <w:lvl w:ilvl="0">
      <w:start w:val="1"/>
      <w:numFmt w:val="decimal"/>
      <w:pStyle w:val="Numeroelenco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48860AAB"/>
    <w:multiLevelType w:val="multilevel"/>
    <w:tmpl w:val="E8744BD2"/>
    <w:lvl w:ilvl="0">
      <w:start w:val="1"/>
      <w:numFmt w:val="decimal"/>
      <w:pStyle w:val="Numeroelenco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488D7C55"/>
    <w:multiLevelType w:val="hybridMultilevel"/>
    <w:tmpl w:val="FCDE7B9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4A432656"/>
    <w:multiLevelType w:val="multilevel"/>
    <w:tmpl w:val="AC885D7A"/>
    <w:lvl w:ilvl="0">
      <w:start w:val="1"/>
      <w:numFmt w:val="decimal"/>
      <w:pStyle w:val="Titolo1"/>
      <w:lvlText w:val="%1."/>
      <w:lvlJc w:val="left"/>
      <w:pPr>
        <w:tabs>
          <w:tab w:val="num" w:pos="480"/>
        </w:tabs>
        <w:ind w:left="480" w:hanging="480"/>
      </w:pPr>
    </w:lvl>
    <w:lvl w:ilvl="1">
      <w:start w:val="1"/>
      <w:numFmt w:val="decimal"/>
      <w:pStyle w:val="Titolo2"/>
      <w:lvlText w:val="%1.%2."/>
      <w:lvlJc w:val="left"/>
      <w:pPr>
        <w:tabs>
          <w:tab w:val="num" w:pos="1080"/>
        </w:tabs>
        <w:ind w:left="1080" w:hanging="600"/>
      </w:pPr>
    </w:lvl>
    <w:lvl w:ilvl="2">
      <w:start w:val="1"/>
      <w:numFmt w:val="decimal"/>
      <w:pStyle w:val="Titolo3"/>
      <w:lvlText w:val="%1.%2.%3."/>
      <w:lvlJc w:val="left"/>
      <w:pPr>
        <w:tabs>
          <w:tab w:val="num" w:pos="1920"/>
        </w:tabs>
        <w:ind w:left="1920" w:hanging="840"/>
      </w:pPr>
    </w:lvl>
    <w:lvl w:ilvl="3">
      <w:start w:val="1"/>
      <w:numFmt w:val="decimal"/>
      <w:pStyle w:val="Titolo4"/>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54BD0BEC"/>
    <w:multiLevelType w:val="singleLevel"/>
    <w:tmpl w:val="72D6F376"/>
    <w:lvl w:ilvl="0">
      <w:start w:val="1"/>
      <w:numFmt w:val="bullet"/>
      <w:pStyle w:val="Puntoelenco"/>
      <w:lvlText w:val=""/>
      <w:lvlJc w:val="left"/>
      <w:pPr>
        <w:tabs>
          <w:tab w:val="num" w:pos="283"/>
        </w:tabs>
        <w:ind w:left="283" w:hanging="283"/>
      </w:pPr>
      <w:rPr>
        <w:rFonts w:ascii="Symbol" w:hAnsi="Symbol"/>
      </w:rPr>
    </w:lvl>
  </w:abstractNum>
  <w:abstractNum w:abstractNumId="16" w15:restartNumberingAfterBreak="0">
    <w:nsid w:val="581D0CD8"/>
    <w:multiLevelType w:val="hybridMultilevel"/>
    <w:tmpl w:val="E03E66B2"/>
    <w:lvl w:ilvl="0" w:tplc="580C4D5A">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18"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19"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20"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num w:numId="1">
    <w:abstractNumId w:val="1"/>
  </w:num>
  <w:num w:numId="2">
    <w:abstractNumId w:val="0"/>
  </w:num>
  <w:num w:numId="3">
    <w:abstractNumId w:val="14"/>
  </w:num>
  <w:num w:numId="4">
    <w:abstractNumId w:val="15"/>
  </w:num>
  <w:num w:numId="5">
    <w:abstractNumId w:val="8"/>
  </w:num>
  <w:num w:numId="6">
    <w:abstractNumId w:val="7"/>
  </w:num>
  <w:num w:numId="7">
    <w:abstractNumId w:val="5"/>
  </w:num>
  <w:num w:numId="8">
    <w:abstractNumId w:val="4"/>
  </w:num>
  <w:num w:numId="9">
    <w:abstractNumId w:val="17"/>
  </w:num>
  <w:num w:numId="10">
    <w:abstractNumId w:val="19"/>
  </w:num>
  <w:num w:numId="11">
    <w:abstractNumId w:val="18"/>
  </w:num>
  <w:num w:numId="12">
    <w:abstractNumId w:val="20"/>
  </w:num>
  <w:num w:numId="13">
    <w:abstractNumId w:val="6"/>
  </w:num>
  <w:num w:numId="14">
    <w:abstractNumId w:val="9"/>
  </w:num>
  <w:num w:numId="15">
    <w:abstractNumId w:val="11"/>
  </w:num>
  <w:num w:numId="16">
    <w:abstractNumId w:val="10"/>
  </w:num>
  <w:num w:numId="17">
    <w:abstractNumId w:val="2"/>
  </w:num>
  <w:num w:numId="18">
    <w:abstractNumId w:val="12"/>
  </w:num>
  <w:num w:numId="19">
    <w:abstractNumId w:val="14"/>
  </w:num>
  <w:num w:numId="20">
    <w:abstractNumId w:val="3"/>
  </w:num>
  <w:num w:numId="21">
    <w:abstractNumId w:val="16"/>
  </w:num>
  <w:num w:numId="22">
    <w:abstractNumId w:val="13"/>
  </w:num>
  <w:num w:numId="23">
    <w:abstractNumId w:val="14"/>
  </w:num>
  <w:num w:numId="24">
    <w:abstractNumId w:val="14"/>
  </w:num>
  <w:num w:numId="25">
    <w:abstractNumId w:val="1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T"/>
  </w:docVars>
  <w:rsids>
    <w:rsidRoot w:val="008E29ED"/>
    <w:rsid w:val="00002104"/>
    <w:rsid w:val="000135B8"/>
    <w:rsid w:val="000642A1"/>
    <w:rsid w:val="00074C4F"/>
    <w:rsid w:val="000F1B19"/>
    <w:rsid w:val="000F7438"/>
    <w:rsid w:val="00127067"/>
    <w:rsid w:val="001305F8"/>
    <w:rsid w:val="00157EA7"/>
    <w:rsid w:val="00181D09"/>
    <w:rsid w:val="00184549"/>
    <w:rsid w:val="001857CF"/>
    <w:rsid w:val="001B50CE"/>
    <w:rsid w:val="001C24E9"/>
    <w:rsid w:val="001D0DAA"/>
    <w:rsid w:val="002012A8"/>
    <w:rsid w:val="002168A6"/>
    <w:rsid w:val="002358EC"/>
    <w:rsid w:val="00243A2C"/>
    <w:rsid w:val="00277593"/>
    <w:rsid w:val="002B2F57"/>
    <w:rsid w:val="002C3238"/>
    <w:rsid w:val="002F5BE1"/>
    <w:rsid w:val="00323BBF"/>
    <w:rsid w:val="00332D6F"/>
    <w:rsid w:val="003929EF"/>
    <w:rsid w:val="003A0CA5"/>
    <w:rsid w:val="003D30B8"/>
    <w:rsid w:val="003D7F18"/>
    <w:rsid w:val="00404823"/>
    <w:rsid w:val="00425F40"/>
    <w:rsid w:val="005213A1"/>
    <w:rsid w:val="0055262D"/>
    <w:rsid w:val="00556D9F"/>
    <w:rsid w:val="00573E28"/>
    <w:rsid w:val="0057737E"/>
    <w:rsid w:val="00591B61"/>
    <w:rsid w:val="005B28FB"/>
    <w:rsid w:val="005B4EA5"/>
    <w:rsid w:val="005B7C1E"/>
    <w:rsid w:val="00605225"/>
    <w:rsid w:val="006312AF"/>
    <w:rsid w:val="006766AF"/>
    <w:rsid w:val="006875D6"/>
    <w:rsid w:val="0069030C"/>
    <w:rsid w:val="006F47B1"/>
    <w:rsid w:val="0075010C"/>
    <w:rsid w:val="00781219"/>
    <w:rsid w:val="007B56E4"/>
    <w:rsid w:val="007D2B49"/>
    <w:rsid w:val="00820BDC"/>
    <w:rsid w:val="00852FF6"/>
    <w:rsid w:val="00861822"/>
    <w:rsid w:val="00867FD7"/>
    <w:rsid w:val="008847C3"/>
    <w:rsid w:val="008A75D0"/>
    <w:rsid w:val="008C2DE1"/>
    <w:rsid w:val="008E29ED"/>
    <w:rsid w:val="00923850"/>
    <w:rsid w:val="009714B2"/>
    <w:rsid w:val="009A37E6"/>
    <w:rsid w:val="009A41E5"/>
    <w:rsid w:val="009B4EE0"/>
    <w:rsid w:val="009C6BEB"/>
    <w:rsid w:val="00A17E8C"/>
    <w:rsid w:val="00A4695F"/>
    <w:rsid w:val="00A662A5"/>
    <w:rsid w:val="00A915EF"/>
    <w:rsid w:val="00AB4423"/>
    <w:rsid w:val="00B232A9"/>
    <w:rsid w:val="00B3581C"/>
    <w:rsid w:val="00B76C9A"/>
    <w:rsid w:val="00B824EE"/>
    <w:rsid w:val="00B9492F"/>
    <w:rsid w:val="00BC17F5"/>
    <w:rsid w:val="00BC6AFE"/>
    <w:rsid w:val="00BF09AE"/>
    <w:rsid w:val="00C205B0"/>
    <w:rsid w:val="00C41CD3"/>
    <w:rsid w:val="00C64B3F"/>
    <w:rsid w:val="00C8305F"/>
    <w:rsid w:val="00CA1FEA"/>
    <w:rsid w:val="00CC3E52"/>
    <w:rsid w:val="00D24082"/>
    <w:rsid w:val="00D32571"/>
    <w:rsid w:val="00D44CC3"/>
    <w:rsid w:val="00D52EA1"/>
    <w:rsid w:val="00D72697"/>
    <w:rsid w:val="00D741B1"/>
    <w:rsid w:val="00D962EA"/>
    <w:rsid w:val="00DB601E"/>
    <w:rsid w:val="00DB6277"/>
    <w:rsid w:val="00DF6F1E"/>
    <w:rsid w:val="00E10F96"/>
    <w:rsid w:val="00E3226D"/>
    <w:rsid w:val="00E85648"/>
    <w:rsid w:val="00EB7778"/>
    <w:rsid w:val="00EC1DD9"/>
    <w:rsid w:val="00F9511C"/>
    <w:rsid w:val="00FE61A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67CA76"/>
  <w15:chartTrackingRefBased/>
  <w15:docId w15:val="{513A4239-DC12-4CAB-B93B-D8968D75A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52EA1"/>
    <w:pPr>
      <w:spacing w:after="240"/>
      <w:jc w:val="both"/>
    </w:pPr>
    <w:rPr>
      <w:sz w:val="24"/>
      <w:lang w:val="en-GB" w:eastAsia="en-US"/>
    </w:rPr>
  </w:style>
  <w:style w:type="paragraph" w:styleId="Titolo1">
    <w:name w:val="heading 1"/>
    <w:basedOn w:val="Normale"/>
    <w:next w:val="Text1"/>
    <w:link w:val="Titolo1Carattere"/>
    <w:qFormat/>
    <w:pPr>
      <w:keepNext/>
      <w:numPr>
        <w:numId w:val="3"/>
      </w:numPr>
      <w:spacing w:before="240"/>
      <w:outlineLvl w:val="0"/>
    </w:pPr>
    <w:rPr>
      <w:b/>
      <w:smallCaps/>
    </w:rPr>
  </w:style>
  <w:style w:type="paragraph" w:styleId="Titolo2">
    <w:name w:val="heading 2"/>
    <w:basedOn w:val="Normale"/>
    <w:next w:val="Text2"/>
    <w:link w:val="Titolo2Carattere"/>
    <w:qFormat/>
    <w:pPr>
      <w:keepNext/>
      <w:numPr>
        <w:ilvl w:val="1"/>
        <w:numId w:val="3"/>
      </w:numPr>
      <w:outlineLvl w:val="1"/>
    </w:pPr>
    <w:rPr>
      <w:b/>
    </w:rPr>
  </w:style>
  <w:style w:type="paragraph" w:styleId="Titolo3">
    <w:name w:val="heading 3"/>
    <w:basedOn w:val="Normale"/>
    <w:next w:val="Text3"/>
    <w:qFormat/>
    <w:pPr>
      <w:keepNext/>
      <w:numPr>
        <w:ilvl w:val="2"/>
        <w:numId w:val="3"/>
      </w:numPr>
      <w:outlineLvl w:val="2"/>
    </w:pPr>
    <w:rPr>
      <w:i/>
    </w:rPr>
  </w:style>
  <w:style w:type="paragraph" w:styleId="Titolo4">
    <w:name w:val="heading 4"/>
    <w:basedOn w:val="Normale"/>
    <w:next w:val="Text4"/>
    <w:qFormat/>
    <w:pPr>
      <w:keepNext/>
      <w:numPr>
        <w:ilvl w:val="3"/>
        <w:numId w:val="3"/>
      </w:numPr>
      <w:outlineLvl w:val="3"/>
    </w:pPr>
  </w:style>
  <w:style w:type="paragraph" w:styleId="Titolo5">
    <w:name w:val="heading 5"/>
    <w:basedOn w:val="Normale"/>
    <w:next w:val="Normale"/>
    <w:qFormat/>
    <w:pPr>
      <w:spacing w:before="240" w:after="60"/>
      <w:ind w:left="3332" w:hanging="708"/>
      <w:outlineLvl w:val="4"/>
    </w:pPr>
    <w:rPr>
      <w:rFonts w:ascii="Arial" w:hAnsi="Arial"/>
      <w:sz w:val="22"/>
    </w:rPr>
  </w:style>
  <w:style w:type="paragraph" w:styleId="Titolo6">
    <w:name w:val="heading 6"/>
    <w:basedOn w:val="Normale"/>
    <w:next w:val="Normale"/>
    <w:qFormat/>
    <w:pPr>
      <w:spacing w:before="240" w:after="60"/>
      <w:ind w:left="4040" w:hanging="708"/>
      <w:outlineLvl w:val="5"/>
    </w:pPr>
    <w:rPr>
      <w:rFonts w:ascii="Arial" w:hAnsi="Arial"/>
      <w:i/>
      <w:sz w:val="22"/>
    </w:rPr>
  </w:style>
  <w:style w:type="paragraph" w:styleId="Titolo7">
    <w:name w:val="heading 7"/>
    <w:basedOn w:val="Normale"/>
    <w:next w:val="Normale"/>
    <w:qFormat/>
    <w:pPr>
      <w:spacing w:before="240" w:after="60"/>
      <w:ind w:left="4748" w:hanging="708"/>
      <w:outlineLvl w:val="6"/>
    </w:pPr>
    <w:rPr>
      <w:rFonts w:ascii="Arial" w:hAnsi="Arial"/>
      <w:sz w:val="20"/>
    </w:rPr>
  </w:style>
  <w:style w:type="paragraph" w:styleId="Titolo8">
    <w:name w:val="heading 8"/>
    <w:basedOn w:val="Normale"/>
    <w:next w:val="Normale"/>
    <w:qFormat/>
    <w:pPr>
      <w:spacing w:before="240" w:after="60"/>
      <w:ind w:left="5456" w:hanging="708"/>
      <w:outlineLvl w:val="7"/>
    </w:pPr>
    <w:rPr>
      <w:rFonts w:ascii="Arial" w:hAnsi="Arial"/>
      <w:i/>
      <w:sz w:val="20"/>
    </w:rPr>
  </w:style>
  <w:style w:type="paragraph" w:styleId="Titolo9">
    <w:name w:val="heading 9"/>
    <w:basedOn w:val="Normale"/>
    <w:next w:val="Normale"/>
    <w:qFormat/>
    <w:pPr>
      <w:spacing w:before="240" w:after="60"/>
      <w:ind w:left="6164" w:hanging="708"/>
      <w:outlineLvl w:val="8"/>
    </w:pPr>
    <w:rPr>
      <w:rFonts w:ascii="Arial" w:hAnsi="Arial"/>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ext1">
    <w:name w:val="Text 1"/>
    <w:basedOn w:val="Normale"/>
    <w:pPr>
      <w:ind w:left="482"/>
    </w:pPr>
  </w:style>
  <w:style w:type="paragraph" w:customStyle="1" w:styleId="Text2">
    <w:name w:val="Text 2"/>
    <w:basedOn w:val="Normale"/>
    <w:pPr>
      <w:tabs>
        <w:tab w:val="left" w:pos="2160"/>
      </w:tabs>
      <w:ind w:left="1077"/>
    </w:pPr>
  </w:style>
  <w:style w:type="paragraph" w:customStyle="1" w:styleId="Text3">
    <w:name w:val="Text 3"/>
    <w:basedOn w:val="Normale"/>
    <w:pPr>
      <w:tabs>
        <w:tab w:val="left" w:pos="2302"/>
      </w:tabs>
      <w:ind w:left="1916"/>
    </w:pPr>
  </w:style>
  <w:style w:type="paragraph" w:customStyle="1" w:styleId="Text4">
    <w:name w:val="Text 4"/>
    <w:basedOn w:val="Normale"/>
    <w:pPr>
      <w:ind w:left="2880"/>
    </w:pPr>
  </w:style>
  <w:style w:type="paragraph" w:customStyle="1" w:styleId="Address">
    <w:name w:val="Address"/>
    <w:basedOn w:val="Normale"/>
    <w:pPr>
      <w:spacing w:after="0"/>
      <w:jc w:val="left"/>
    </w:pPr>
  </w:style>
  <w:style w:type="paragraph" w:customStyle="1" w:styleId="AddressTL">
    <w:name w:val="AddressTL"/>
    <w:basedOn w:val="Normale"/>
    <w:next w:val="Normale"/>
    <w:pPr>
      <w:spacing w:after="720"/>
      <w:jc w:val="left"/>
    </w:pPr>
  </w:style>
  <w:style w:type="paragraph" w:customStyle="1" w:styleId="AddressTR">
    <w:name w:val="AddressTR"/>
    <w:basedOn w:val="Normale"/>
    <w:next w:val="Normale"/>
    <w:pPr>
      <w:spacing w:after="720"/>
      <w:ind w:left="5103"/>
      <w:jc w:val="left"/>
    </w:pPr>
  </w:style>
  <w:style w:type="paragraph" w:styleId="Testodelblocco">
    <w:name w:val="Block Text"/>
    <w:basedOn w:val="Normale"/>
    <w:pPr>
      <w:spacing w:after="120"/>
      <w:ind w:left="1440" w:right="1440"/>
    </w:pPr>
  </w:style>
  <w:style w:type="paragraph" w:styleId="Corpotesto">
    <w:name w:val="Body Text"/>
    <w:basedOn w:val="Normale"/>
    <w:pPr>
      <w:spacing w:after="120"/>
    </w:pPr>
  </w:style>
  <w:style w:type="paragraph" w:styleId="Corpodeltesto2">
    <w:name w:val="Body Text 2"/>
    <w:basedOn w:val="Normale"/>
    <w:pPr>
      <w:spacing w:after="120" w:line="480" w:lineRule="auto"/>
    </w:pPr>
  </w:style>
  <w:style w:type="paragraph" w:styleId="Corpodeltesto3">
    <w:name w:val="Body Text 3"/>
    <w:basedOn w:val="Normale"/>
    <w:pPr>
      <w:spacing w:after="120"/>
    </w:pPr>
    <w:rPr>
      <w:sz w:val="16"/>
    </w:rPr>
  </w:style>
  <w:style w:type="paragraph" w:styleId="Primorientrocorpodeltesto">
    <w:name w:val="Body Text First Indent"/>
    <w:basedOn w:val="Corpotesto"/>
    <w:pPr>
      <w:ind w:firstLine="210"/>
    </w:pPr>
  </w:style>
  <w:style w:type="paragraph" w:styleId="Rientrocorpodeltesto">
    <w:name w:val="Body Text Indent"/>
    <w:basedOn w:val="Normale"/>
    <w:pPr>
      <w:spacing w:after="120"/>
      <w:ind w:left="283"/>
    </w:pPr>
  </w:style>
  <w:style w:type="paragraph" w:styleId="Primorientrocorpodeltesto2">
    <w:name w:val="Body Text First Indent 2"/>
    <w:basedOn w:val="Rientrocorpodeltesto"/>
    <w:pPr>
      <w:ind w:firstLine="210"/>
    </w:pPr>
  </w:style>
  <w:style w:type="paragraph" w:styleId="Rientrocorpodeltesto2">
    <w:name w:val="Body Text Indent 2"/>
    <w:basedOn w:val="Normale"/>
    <w:pPr>
      <w:spacing w:after="120" w:line="480" w:lineRule="auto"/>
      <w:ind w:left="283"/>
    </w:pPr>
  </w:style>
  <w:style w:type="paragraph" w:styleId="Rientrocorpodeltesto3">
    <w:name w:val="Body Text Indent 3"/>
    <w:basedOn w:val="Normale"/>
    <w:pPr>
      <w:spacing w:after="120"/>
      <w:ind w:left="283"/>
    </w:pPr>
    <w:rPr>
      <w:sz w:val="16"/>
    </w:rPr>
  </w:style>
  <w:style w:type="paragraph" w:styleId="Didascalia">
    <w:name w:val="caption"/>
    <w:basedOn w:val="Normale"/>
    <w:next w:val="Normale"/>
    <w:qFormat/>
    <w:pPr>
      <w:spacing w:before="120" w:after="120"/>
    </w:pPr>
    <w:rPr>
      <w:b/>
    </w:rPr>
  </w:style>
  <w:style w:type="paragraph" w:styleId="Formuladichiusura">
    <w:name w:val="Closing"/>
    <w:basedOn w:val="Normale"/>
    <w:next w:val="Firma"/>
    <w:pPr>
      <w:tabs>
        <w:tab w:val="left" w:pos="5103"/>
      </w:tabs>
      <w:spacing w:before="240"/>
      <w:ind w:left="5103"/>
      <w:jc w:val="left"/>
    </w:pPr>
  </w:style>
  <w:style w:type="paragraph" w:styleId="Firma">
    <w:name w:val="Signature"/>
    <w:basedOn w:val="Normale"/>
    <w:next w:val="Contact"/>
    <w:link w:val="FirmaCarattere"/>
    <w:uiPriority w:val="99"/>
    <w:pPr>
      <w:tabs>
        <w:tab w:val="left" w:pos="5103"/>
      </w:tabs>
      <w:spacing w:before="1200" w:after="0"/>
      <w:ind w:left="5103"/>
      <w:jc w:val="center"/>
    </w:pPr>
  </w:style>
  <w:style w:type="paragraph" w:customStyle="1" w:styleId="Enclosures">
    <w:name w:val="Enclosures"/>
    <w:basedOn w:val="Normale"/>
    <w:next w:val="Participants"/>
    <w:pPr>
      <w:keepNext/>
      <w:keepLines/>
      <w:tabs>
        <w:tab w:val="left" w:pos="5670"/>
      </w:tabs>
      <w:spacing w:before="480" w:after="0"/>
      <w:ind w:left="1985" w:hanging="1985"/>
      <w:jc w:val="left"/>
    </w:pPr>
  </w:style>
  <w:style w:type="paragraph" w:customStyle="1" w:styleId="Participants">
    <w:name w:val="Participants"/>
    <w:basedOn w:val="Normale"/>
    <w:next w:val="Copies"/>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Normale"/>
    <w:next w:val="Normale"/>
    <w:pPr>
      <w:tabs>
        <w:tab w:val="left" w:pos="2552"/>
        <w:tab w:val="left" w:pos="2835"/>
        <w:tab w:val="left" w:pos="5670"/>
        <w:tab w:val="left" w:pos="6379"/>
        <w:tab w:val="left" w:pos="6804"/>
      </w:tabs>
      <w:spacing w:before="480" w:after="0"/>
      <w:ind w:left="1985" w:hanging="1985"/>
      <w:jc w:val="left"/>
    </w:pPr>
  </w:style>
  <w:style w:type="paragraph" w:styleId="Testocommento">
    <w:name w:val="annotation text"/>
    <w:basedOn w:val="Normale"/>
    <w:semiHidden/>
    <w:rPr>
      <w:sz w:val="20"/>
    </w:rPr>
  </w:style>
  <w:style w:type="paragraph" w:styleId="Data">
    <w:name w:val="Date"/>
    <w:basedOn w:val="Normale"/>
    <w:next w:val="References"/>
    <w:link w:val="DataCarattere"/>
    <w:uiPriority w:val="99"/>
    <w:pPr>
      <w:spacing w:after="0"/>
      <w:ind w:left="5103" w:right="-567"/>
      <w:jc w:val="left"/>
    </w:pPr>
  </w:style>
  <w:style w:type="paragraph" w:customStyle="1" w:styleId="References">
    <w:name w:val="References"/>
    <w:basedOn w:val="Normale"/>
    <w:next w:val="AddressTR"/>
    <w:uiPriority w:val="99"/>
    <w:pPr>
      <w:ind w:left="5103"/>
      <w:jc w:val="left"/>
    </w:pPr>
    <w:rPr>
      <w:sz w:val="20"/>
    </w:rPr>
  </w:style>
  <w:style w:type="paragraph" w:styleId="Mappadocumento">
    <w:name w:val="Document Map"/>
    <w:basedOn w:val="Normale"/>
    <w:semiHidden/>
    <w:pPr>
      <w:shd w:val="clear" w:color="auto" w:fill="000080"/>
    </w:pPr>
    <w:rPr>
      <w:rFonts w:ascii="Tahoma" w:hAnsi="Tahoma"/>
    </w:rPr>
  </w:style>
  <w:style w:type="paragraph" w:customStyle="1" w:styleId="DoubSign">
    <w:name w:val="DoubSign"/>
    <w:basedOn w:val="Normale"/>
    <w:next w:val="Contact"/>
    <w:pPr>
      <w:tabs>
        <w:tab w:val="left" w:pos="5103"/>
      </w:tabs>
      <w:spacing w:before="1200" w:after="0"/>
      <w:jc w:val="left"/>
    </w:pPr>
  </w:style>
  <w:style w:type="paragraph" w:styleId="Testonotadichiusura">
    <w:name w:val="endnote text"/>
    <w:basedOn w:val="Normale"/>
    <w:semiHidden/>
    <w:rPr>
      <w:sz w:val="20"/>
    </w:rPr>
  </w:style>
  <w:style w:type="paragraph" w:styleId="Indirizzodestinatario">
    <w:name w:val="envelope address"/>
    <w:basedOn w:val="Normale"/>
    <w:pPr>
      <w:framePr w:w="7920" w:h="1980" w:hRule="exact" w:hSpace="180" w:wrap="auto" w:hAnchor="page" w:xAlign="center" w:yAlign="bottom"/>
      <w:spacing w:after="0"/>
    </w:pPr>
  </w:style>
  <w:style w:type="paragraph" w:styleId="Indirizzomittente">
    <w:name w:val="envelope return"/>
    <w:basedOn w:val="Normale"/>
    <w:pPr>
      <w:spacing w:after="0"/>
    </w:pPr>
    <w:rPr>
      <w:sz w:val="20"/>
    </w:rPr>
  </w:style>
  <w:style w:type="paragraph" w:styleId="Pidipagina">
    <w:name w:val="footer"/>
    <w:basedOn w:val="Normale"/>
    <w:link w:val="PidipaginaCarattere"/>
    <w:uiPriority w:val="99"/>
    <w:pPr>
      <w:spacing w:after="0"/>
      <w:ind w:right="-567"/>
      <w:jc w:val="left"/>
    </w:pPr>
    <w:rPr>
      <w:rFonts w:ascii="Arial" w:hAnsi="Arial"/>
      <w:sz w:val="16"/>
    </w:rPr>
  </w:style>
  <w:style w:type="paragraph" w:styleId="Testonotaapidipagina">
    <w:name w:val="footnote text"/>
    <w:basedOn w:val="Normale"/>
    <w:semiHidden/>
    <w:pPr>
      <w:ind w:left="357" w:hanging="357"/>
    </w:pPr>
    <w:rPr>
      <w:sz w:val="20"/>
    </w:rPr>
  </w:style>
  <w:style w:type="paragraph" w:styleId="Intestazione">
    <w:name w:val="header"/>
    <w:basedOn w:val="Normale"/>
    <w:link w:val="IntestazioneCarattere"/>
    <w:uiPriority w:val="99"/>
    <w:pPr>
      <w:tabs>
        <w:tab w:val="center" w:pos="4153"/>
        <w:tab w:val="right" w:pos="8306"/>
      </w:tabs>
    </w:pPr>
  </w:style>
  <w:style w:type="paragraph" w:styleId="Indice1">
    <w:name w:val="index 1"/>
    <w:basedOn w:val="Normale"/>
    <w:next w:val="Normale"/>
    <w:autoRedefine/>
    <w:semiHidden/>
    <w:pPr>
      <w:ind w:left="240" w:hanging="240"/>
    </w:pPr>
  </w:style>
  <w:style w:type="paragraph" w:styleId="Indice2">
    <w:name w:val="index 2"/>
    <w:basedOn w:val="Normale"/>
    <w:next w:val="Normale"/>
    <w:autoRedefine/>
    <w:semiHidden/>
    <w:pPr>
      <w:ind w:left="480" w:hanging="240"/>
    </w:pPr>
  </w:style>
  <w:style w:type="paragraph" w:styleId="Indice3">
    <w:name w:val="index 3"/>
    <w:basedOn w:val="Normale"/>
    <w:next w:val="Normale"/>
    <w:autoRedefine/>
    <w:semiHidden/>
    <w:pPr>
      <w:ind w:left="720" w:hanging="240"/>
    </w:pPr>
  </w:style>
  <w:style w:type="paragraph" w:styleId="Indice4">
    <w:name w:val="index 4"/>
    <w:basedOn w:val="Normale"/>
    <w:next w:val="Normale"/>
    <w:autoRedefine/>
    <w:semiHidden/>
    <w:pPr>
      <w:ind w:left="960" w:hanging="240"/>
    </w:pPr>
  </w:style>
  <w:style w:type="paragraph" w:styleId="Indice5">
    <w:name w:val="index 5"/>
    <w:basedOn w:val="Normale"/>
    <w:next w:val="Normale"/>
    <w:autoRedefine/>
    <w:semiHidden/>
    <w:pPr>
      <w:ind w:left="1200" w:hanging="240"/>
    </w:pPr>
  </w:style>
  <w:style w:type="paragraph" w:styleId="Indice6">
    <w:name w:val="index 6"/>
    <w:basedOn w:val="Normale"/>
    <w:next w:val="Normale"/>
    <w:autoRedefine/>
    <w:semiHidden/>
    <w:pPr>
      <w:ind w:left="1440" w:hanging="240"/>
    </w:pPr>
  </w:style>
  <w:style w:type="paragraph" w:styleId="Indice7">
    <w:name w:val="index 7"/>
    <w:basedOn w:val="Normale"/>
    <w:next w:val="Normale"/>
    <w:autoRedefine/>
    <w:semiHidden/>
    <w:pPr>
      <w:ind w:left="1680" w:hanging="240"/>
    </w:pPr>
  </w:style>
  <w:style w:type="paragraph" w:styleId="Indice8">
    <w:name w:val="index 8"/>
    <w:basedOn w:val="Normale"/>
    <w:next w:val="Normale"/>
    <w:autoRedefine/>
    <w:semiHidden/>
    <w:pPr>
      <w:ind w:left="1920" w:hanging="240"/>
    </w:pPr>
  </w:style>
  <w:style w:type="paragraph" w:styleId="Indice9">
    <w:name w:val="index 9"/>
    <w:basedOn w:val="Normale"/>
    <w:next w:val="Normale"/>
    <w:autoRedefine/>
    <w:semiHidden/>
    <w:pPr>
      <w:ind w:left="2160" w:hanging="240"/>
    </w:pPr>
  </w:style>
  <w:style w:type="paragraph" w:styleId="Titoloindice">
    <w:name w:val="index heading"/>
    <w:basedOn w:val="Normale"/>
    <w:next w:val="Indice1"/>
    <w:semiHidden/>
    <w:rPr>
      <w:rFonts w:ascii="Arial" w:hAnsi="Arial"/>
      <w:b/>
    </w:rPr>
  </w:style>
  <w:style w:type="paragraph" w:styleId="Elenco">
    <w:name w:val="List"/>
    <w:basedOn w:val="Normale"/>
    <w:pPr>
      <w:ind w:left="283" w:hanging="283"/>
    </w:pPr>
  </w:style>
  <w:style w:type="paragraph" w:styleId="Elenco2">
    <w:name w:val="List 2"/>
    <w:basedOn w:val="Normale"/>
    <w:pPr>
      <w:ind w:left="566" w:hanging="283"/>
    </w:pPr>
  </w:style>
  <w:style w:type="paragraph" w:styleId="Elenco3">
    <w:name w:val="List 3"/>
    <w:basedOn w:val="Normale"/>
    <w:pPr>
      <w:ind w:left="849" w:hanging="283"/>
    </w:pPr>
  </w:style>
  <w:style w:type="paragraph" w:styleId="Elenco4">
    <w:name w:val="List 4"/>
    <w:basedOn w:val="Normale"/>
    <w:pPr>
      <w:ind w:left="1132" w:hanging="283"/>
    </w:pPr>
  </w:style>
  <w:style w:type="paragraph" w:styleId="Elenco5">
    <w:name w:val="List 5"/>
    <w:basedOn w:val="Normale"/>
    <w:pPr>
      <w:ind w:left="1415" w:hanging="283"/>
    </w:pPr>
  </w:style>
  <w:style w:type="paragraph" w:styleId="Puntoelenco">
    <w:name w:val="List Bullet"/>
    <w:basedOn w:val="Normale"/>
    <w:pPr>
      <w:numPr>
        <w:numId w:val="4"/>
      </w:numPr>
    </w:pPr>
  </w:style>
  <w:style w:type="paragraph" w:styleId="Puntoelenco2">
    <w:name w:val="List Bullet 2"/>
    <w:basedOn w:val="Text2"/>
    <w:pPr>
      <w:numPr>
        <w:numId w:val="6"/>
      </w:numPr>
      <w:tabs>
        <w:tab w:val="clear" w:pos="2160"/>
      </w:tabs>
    </w:pPr>
  </w:style>
  <w:style w:type="paragraph" w:styleId="Puntoelenco3">
    <w:name w:val="List Bullet 3"/>
    <w:basedOn w:val="Text3"/>
    <w:pPr>
      <w:numPr>
        <w:numId w:val="7"/>
      </w:numPr>
      <w:tabs>
        <w:tab w:val="clear" w:pos="2302"/>
      </w:tabs>
    </w:pPr>
  </w:style>
  <w:style w:type="paragraph" w:styleId="Puntoelenco4">
    <w:name w:val="List Bullet 4"/>
    <w:basedOn w:val="Text4"/>
    <w:pPr>
      <w:numPr>
        <w:numId w:val="8"/>
      </w:numPr>
    </w:pPr>
  </w:style>
  <w:style w:type="paragraph" w:styleId="Puntoelenco5">
    <w:name w:val="List Bullet 5"/>
    <w:basedOn w:val="Normale"/>
    <w:autoRedefine/>
    <w:pPr>
      <w:numPr>
        <w:numId w:val="1"/>
      </w:numPr>
    </w:pPr>
  </w:style>
  <w:style w:type="paragraph" w:styleId="Elencocontinua">
    <w:name w:val="List Continue"/>
    <w:basedOn w:val="Normale"/>
    <w:pPr>
      <w:spacing w:after="120"/>
      <w:ind w:left="283"/>
    </w:pPr>
  </w:style>
  <w:style w:type="paragraph" w:styleId="Elencocontinua2">
    <w:name w:val="List Continue 2"/>
    <w:basedOn w:val="Normale"/>
    <w:pPr>
      <w:spacing w:after="120"/>
      <w:ind w:left="566"/>
    </w:pPr>
  </w:style>
  <w:style w:type="paragraph" w:styleId="Elencocontinua3">
    <w:name w:val="List Continue 3"/>
    <w:basedOn w:val="Normale"/>
    <w:pPr>
      <w:spacing w:after="120"/>
      <w:ind w:left="849"/>
    </w:pPr>
  </w:style>
  <w:style w:type="paragraph" w:styleId="Elencocontinua4">
    <w:name w:val="List Continue 4"/>
    <w:basedOn w:val="Normale"/>
    <w:pPr>
      <w:spacing w:after="120"/>
      <w:ind w:left="1132"/>
    </w:pPr>
  </w:style>
  <w:style w:type="paragraph" w:styleId="Elencocontinua5">
    <w:name w:val="List Continue 5"/>
    <w:basedOn w:val="Normale"/>
    <w:pPr>
      <w:spacing w:after="120"/>
      <w:ind w:left="1415"/>
    </w:pPr>
  </w:style>
  <w:style w:type="paragraph" w:styleId="Numeroelenco">
    <w:name w:val="List Number"/>
    <w:basedOn w:val="Normale"/>
    <w:pPr>
      <w:numPr>
        <w:numId w:val="14"/>
      </w:numPr>
    </w:pPr>
  </w:style>
  <w:style w:type="paragraph" w:styleId="Numeroelenco2">
    <w:name w:val="List Number 2"/>
    <w:basedOn w:val="Text2"/>
    <w:pPr>
      <w:numPr>
        <w:numId w:val="16"/>
      </w:numPr>
      <w:tabs>
        <w:tab w:val="clear" w:pos="2160"/>
      </w:tabs>
    </w:pPr>
  </w:style>
  <w:style w:type="paragraph" w:styleId="Numeroelenco3">
    <w:name w:val="List Number 3"/>
    <w:basedOn w:val="Text3"/>
    <w:pPr>
      <w:numPr>
        <w:numId w:val="17"/>
      </w:numPr>
      <w:tabs>
        <w:tab w:val="clear" w:pos="2302"/>
      </w:tabs>
    </w:pPr>
  </w:style>
  <w:style w:type="paragraph" w:styleId="Numeroelenco4">
    <w:name w:val="List Number 4"/>
    <w:basedOn w:val="Text4"/>
    <w:pPr>
      <w:numPr>
        <w:numId w:val="18"/>
      </w:numPr>
    </w:pPr>
  </w:style>
  <w:style w:type="paragraph" w:styleId="Numeroelenco5">
    <w:name w:val="List Number 5"/>
    <w:basedOn w:val="Normale"/>
    <w:pPr>
      <w:numPr>
        <w:numId w:val="2"/>
      </w:numPr>
    </w:pPr>
  </w:style>
  <w:style w:type="paragraph" w:styleId="Testomacro">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val="en-GB" w:eastAsia="en-US"/>
    </w:rPr>
  </w:style>
  <w:style w:type="paragraph" w:styleId="Intestazionemessaggio">
    <w:name w:val="Message Header"/>
    <w:basedOn w:val="Normal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Rientronormale">
    <w:name w:val="Normal Indent"/>
    <w:basedOn w:val="Normale"/>
    <w:pPr>
      <w:ind w:left="720"/>
    </w:pPr>
  </w:style>
  <w:style w:type="paragraph" w:styleId="Intestazionenota">
    <w:name w:val="Note Heading"/>
    <w:basedOn w:val="Normale"/>
    <w:next w:val="Normale"/>
  </w:style>
  <w:style w:type="paragraph" w:customStyle="1" w:styleId="NoteHead">
    <w:name w:val="NoteHead"/>
    <w:basedOn w:val="Normale"/>
    <w:next w:val="Subject"/>
    <w:pPr>
      <w:spacing w:before="720" w:after="720"/>
      <w:jc w:val="center"/>
    </w:pPr>
    <w:rPr>
      <w:b/>
      <w:smallCaps/>
    </w:rPr>
  </w:style>
  <w:style w:type="paragraph" w:customStyle="1" w:styleId="Subject">
    <w:name w:val="Subject"/>
    <w:basedOn w:val="Normale"/>
    <w:next w:val="Normale"/>
    <w:pPr>
      <w:spacing w:after="480"/>
      <w:ind w:left="1531" w:hanging="1531"/>
      <w:jc w:val="left"/>
    </w:pPr>
    <w:rPr>
      <w:b/>
    </w:rPr>
  </w:style>
  <w:style w:type="paragraph" w:customStyle="1" w:styleId="NoteList">
    <w:name w:val="NoteList"/>
    <w:basedOn w:val="Normale"/>
    <w:next w:val="Subject"/>
    <w:pPr>
      <w:tabs>
        <w:tab w:val="left" w:pos="5823"/>
      </w:tabs>
      <w:spacing w:before="720" w:after="720"/>
      <w:ind w:left="5104" w:hanging="3119"/>
      <w:jc w:val="left"/>
    </w:pPr>
    <w:rPr>
      <w:b/>
      <w:smallCaps/>
    </w:rPr>
  </w:style>
  <w:style w:type="paragraph" w:customStyle="1" w:styleId="NumPar1">
    <w:name w:val="NumPar 1"/>
    <w:basedOn w:val="Titolo1"/>
    <w:next w:val="Text1"/>
    <w:pPr>
      <w:keepNext w:val="0"/>
      <w:spacing w:before="0"/>
      <w:outlineLvl w:val="9"/>
    </w:pPr>
    <w:rPr>
      <w:b w:val="0"/>
      <w:smallCaps w:val="0"/>
    </w:rPr>
  </w:style>
  <w:style w:type="paragraph" w:customStyle="1" w:styleId="NumPar2">
    <w:name w:val="NumPar 2"/>
    <w:basedOn w:val="Titolo2"/>
    <w:next w:val="Text2"/>
    <w:pPr>
      <w:keepNext w:val="0"/>
      <w:outlineLvl w:val="9"/>
    </w:pPr>
    <w:rPr>
      <w:b w:val="0"/>
    </w:rPr>
  </w:style>
  <w:style w:type="paragraph" w:customStyle="1" w:styleId="NumPar3">
    <w:name w:val="NumPar 3"/>
    <w:basedOn w:val="Titolo3"/>
    <w:next w:val="Text3"/>
    <w:pPr>
      <w:keepNext w:val="0"/>
      <w:outlineLvl w:val="9"/>
    </w:pPr>
    <w:rPr>
      <w:i w:val="0"/>
    </w:rPr>
  </w:style>
  <w:style w:type="paragraph" w:customStyle="1" w:styleId="NumPar4">
    <w:name w:val="NumPar 4"/>
    <w:basedOn w:val="Titolo4"/>
    <w:next w:val="Text4"/>
    <w:pPr>
      <w:keepNext w:val="0"/>
      <w:outlineLvl w:val="9"/>
    </w:pPr>
  </w:style>
  <w:style w:type="paragraph" w:styleId="Testonormale">
    <w:name w:val="Plain Text"/>
    <w:basedOn w:val="Normale"/>
    <w:rPr>
      <w:rFonts w:ascii="Courier New" w:hAnsi="Courier New"/>
      <w:sz w:val="20"/>
    </w:rPr>
  </w:style>
  <w:style w:type="paragraph" w:styleId="Formuladiapertura">
    <w:name w:val="Salutation"/>
    <w:basedOn w:val="Normale"/>
    <w:next w:val="Normale"/>
  </w:style>
  <w:style w:type="paragraph" w:styleId="Sottotitolo">
    <w:name w:val="Subtitle"/>
    <w:basedOn w:val="Normale"/>
    <w:qFormat/>
    <w:pPr>
      <w:spacing w:after="60"/>
      <w:jc w:val="center"/>
      <w:outlineLvl w:val="1"/>
    </w:pPr>
    <w:rPr>
      <w:rFonts w:ascii="Arial" w:hAnsi="Arial"/>
    </w:rPr>
  </w:style>
  <w:style w:type="paragraph" w:styleId="Indicefonti">
    <w:name w:val="table of authorities"/>
    <w:basedOn w:val="Normale"/>
    <w:next w:val="Normale"/>
    <w:semiHidden/>
    <w:pPr>
      <w:ind w:left="240" w:hanging="240"/>
    </w:pPr>
  </w:style>
  <w:style w:type="paragraph" w:styleId="Indicedellefigure">
    <w:name w:val="table of figures"/>
    <w:basedOn w:val="Normale"/>
    <w:next w:val="Normale"/>
    <w:semiHidden/>
    <w:pPr>
      <w:ind w:left="480" w:hanging="480"/>
    </w:pPr>
  </w:style>
  <w:style w:type="paragraph" w:styleId="Titolo">
    <w:name w:val="Title"/>
    <w:basedOn w:val="Normale"/>
    <w:qFormat/>
    <w:pPr>
      <w:spacing w:before="240" w:after="60"/>
      <w:jc w:val="center"/>
      <w:outlineLvl w:val="0"/>
    </w:pPr>
    <w:rPr>
      <w:rFonts w:ascii="Arial" w:hAnsi="Arial"/>
      <w:b/>
      <w:kern w:val="28"/>
      <w:sz w:val="32"/>
    </w:rPr>
  </w:style>
  <w:style w:type="paragraph" w:styleId="Titoloindicefonti">
    <w:name w:val="toa heading"/>
    <w:basedOn w:val="Normale"/>
    <w:next w:val="Normale"/>
    <w:semiHidden/>
    <w:pPr>
      <w:spacing w:before="120"/>
    </w:pPr>
    <w:rPr>
      <w:rFonts w:ascii="Arial" w:hAnsi="Arial"/>
      <w:b/>
    </w:rPr>
  </w:style>
  <w:style w:type="paragraph" w:styleId="Sommario1">
    <w:name w:val="toc 1"/>
    <w:basedOn w:val="Normale"/>
    <w:next w:val="Normale"/>
    <w:semiHidden/>
    <w:pPr>
      <w:tabs>
        <w:tab w:val="right" w:leader="dot" w:pos="8640"/>
      </w:tabs>
      <w:spacing w:before="120" w:after="120"/>
      <w:ind w:left="482" w:right="720" w:hanging="482"/>
    </w:pPr>
    <w:rPr>
      <w:caps/>
    </w:rPr>
  </w:style>
  <w:style w:type="paragraph" w:styleId="Sommario2">
    <w:name w:val="toc 2"/>
    <w:basedOn w:val="Normale"/>
    <w:next w:val="Normale"/>
    <w:semiHidden/>
    <w:pPr>
      <w:tabs>
        <w:tab w:val="right" w:leader="dot" w:pos="8640"/>
      </w:tabs>
      <w:spacing w:before="60" w:after="60"/>
      <w:ind w:left="1077" w:right="720" w:hanging="595"/>
    </w:pPr>
  </w:style>
  <w:style w:type="paragraph" w:styleId="Sommario3">
    <w:name w:val="toc 3"/>
    <w:basedOn w:val="Normale"/>
    <w:next w:val="Normale"/>
    <w:semiHidden/>
    <w:pPr>
      <w:tabs>
        <w:tab w:val="right" w:leader="dot" w:pos="8640"/>
      </w:tabs>
      <w:spacing w:before="60" w:after="60"/>
      <w:ind w:left="1916" w:right="720" w:hanging="839"/>
    </w:pPr>
  </w:style>
  <w:style w:type="paragraph" w:styleId="Sommario4">
    <w:name w:val="toc 4"/>
    <w:basedOn w:val="Normale"/>
    <w:next w:val="Normale"/>
    <w:semiHidden/>
    <w:pPr>
      <w:tabs>
        <w:tab w:val="right" w:leader="dot" w:pos="8641"/>
      </w:tabs>
      <w:spacing w:before="60" w:after="60"/>
      <w:ind w:left="2880" w:right="720" w:hanging="964"/>
    </w:pPr>
  </w:style>
  <w:style w:type="paragraph" w:styleId="Sommario5">
    <w:name w:val="toc 5"/>
    <w:basedOn w:val="Normale"/>
    <w:next w:val="Normale"/>
    <w:semiHidden/>
    <w:pPr>
      <w:tabs>
        <w:tab w:val="right" w:leader="dot" w:pos="8641"/>
      </w:tabs>
      <w:spacing w:before="240" w:after="120"/>
      <w:ind w:right="720"/>
    </w:pPr>
    <w:rPr>
      <w:caps/>
    </w:rPr>
  </w:style>
  <w:style w:type="paragraph" w:styleId="Sommario6">
    <w:name w:val="toc 6"/>
    <w:basedOn w:val="Normale"/>
    <w:next w:val="Normale"/>
    <w:autoRedefine/>
    <w:semiHidden/>
    <w:pPr>
      <w:ind w:left="1200"/>
    </w:pPr>
  </w:style>
  <w:style w:type="paragraph" w:styleId="Sommario7">
    <w:name w:val="toc 7"/>
    <w:basedOn w:val="Normale"/>
    <w:next w:val="Normale"/>
    <w:autoRedefine/>
    <w:semiHidden/>
    <w:pPr>
      <w:ind w:left="1440"/>
    </w:pPr>
  </w:style>
  <w:style w:type="paragraph" w:styleId="Sommario8">
    <w:name w:val="toc 8"/>
    <w:basedOn w:val="Normale"/>
    <w:next w:val="Normale"/>
    <w:autoRedefine/>
    <w:semiHidden/>
    <w:pPr>
      <w:ind w:left="1680"/>
    </w:pPr>
  </w:style>
  <w:style w:type="paragraph" w:styleId="Sommario9">
    <w:name w:val="toc 9"/>
    <w:basedOn w:val="Normale"/>
    <w:next w:val="Normale"/>
    <w:autoRedefine/>
    <w:semiHidden/>
    <w:pPr>
      <w:ind w:left="1920"/>
    </w:pPr>
  </w:style>
  <w:style w:type="paragraph" w:customStyle="1" w:styleId="YReferences">
    <w:name w:val="YReferences"/>
    <w:basedOn w:val="Normale"/>
    <w:next w:val="Normale"/>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e"/>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160"/>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pPr>
  </w:style>
  <w:style w:type="paragraph" w:customStyle="1" w:styleId="ListNumberLevel2">
    <w:name w:val="List Number (Level 2)"/>
    <w:basedOn w:val="Normale"/>
    <w:pPr>
      <w:numPr>
        <w:ilvl w:val="1"/>
        <w:numId w:val="14"/>
      </w:numPr>
    </w:pPr>
  </w:style>
  <w:style w:type="paragraph" w:customStyle="1" w:styleId="ListNumberLevel3">
    <w:name w:val="List Number (Level 3)"/>
    <w:basedOn w:val="Normale"/>
    <w:pPr>
      <w:numPr>
        <w:ilvl w:val="2"/>
        <w:numId w:val="14"/>
      </w:numPr>
    </w:pPr>
  </w:style>
  <w:style w:type="paragraph" w:customStyle="1" w:styleId="ListNumberLevel4">
    <w:name w:val="List Number (Level 4)"/>
    <w:basedOn w:val="Normale"/>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160"/>
      </w:tabs>
    </w:pPr>
  </w:style>
  <w:style w:type="paragraph" w:customStyle="1" w:styleId="ListNumber2Level3">
    <w:name w:val="List Number 2 (Level 3)"/>
    <w:basedOn w:val="Text2"/>
    <w:pPr>
      <w:numPr>
        <w:ilvl w:val="2"/>
        <w:numId w:val="16"/>
      </w:numPr>
      <w:tabs>
        <w:tab w:val="clear" w:pos="2160"/>
      </w:tabs>
    </w:pPr>
  </w:style>
  <w:style w:type="paragraph" w:customStyle="1" w:styleId="ListNumber2Level4">
    <w:name w:val="List Number 2 (Level 4)"/>
    <w:basedOn w:val="Text2"/>
    <w:pPr>
      <w:numPr>
        <w:ilvl w:val="3"/>
        <w:numId w:val="16"/>
      </w:numPr>
      <w:tabs>
        <w:tab w:val="clear" w:pos="2160"/>
      </w:tabs>
      <w:ind w:left="3901" w:hanging="703"/>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pPr>
  </w:style>
  <w:style w:type="paragraph" w:customStyle="1" w:styleId="ListNumber4Level3">
    <w:name w:val="List Number 4 (Level 3)"/>
    <w:basedOn w:val="Text4"/>
    <w:pPr>
      <w:numPr>
        <w:ilvl w:val="2"/>
        <w:numId w:val="18"/>
      </w:numPr>
    </w:pPr>
  </w:style>
  <w:style w:type="paragraph" w:customStyle="1" w:styleId="ListNumber4Level4">
    <w:name w:val="List Number 4 (Level 4)"/>
    <w:basedOn w:val="Text4"/>
    <w:pPr>
      <w:numPr>
        <w:ilvl w:val="3"/>
        <w:numId w:val="18"/>
      </w:numPr>
    </w:pPr>
  </w:style>
  <w:style w:type="paragraph" w:styleId="Titolosommario">
    <w:name w:val="TOC Heading"/>
    <w:basedOn w:val="Normale"/>
    <w:next w:val="Normale"/>
    <w:qFormat/>
    <w:pPr>
      <w:keepNext/>
      <w:spacing w:before="240"/>
      <w:jc w:val="center"/>
    </w:pPr>
    <w:rPr>
      <w:b/>
    </w:rPr>
  </w:style>
  <w:style w:type="paragraph" w:customStyle="1" w:styleId="Contact">
    <w:name w:val="Contact"/>
    <w:basedOn w:val="Normale"/>
    <w:next w:val="Enclosures"/>
    <w:uiPriority w:val="99"/>
    <w:pPr>
      <w:spacing w:before="480" w:after="0"/>
      <w:ind w:left="567" w:hanging="567"/>
      <w:jc w:val="left"/>
    </w:pPr>
  </w:style>
  <w:style w:type="paragraph" w:customStyle="1" w:styleId="DisclaimerNotice">
    <w:name w:val="Disclaimer Notice"/>
    <w:basedOn w:val="Normale"/>
    <w:next w:val="AddressTR"/>
    <w:pPr>
      <w:ind w:left="5103"/>
      <w:jc w:val="left"/>
    </w:pPr>
    <w:rPr>
      <w:i/>
      <w:sz w:val="20"/>
    </w:rPr>
  </w:style>
  <w:style w:type="paragraph" w:customStyle="1" w:styleId="Disclaimer">
    <w:name w:val="Disclaimer"/>
    <w:basedOn w:val="Normale"/>
    <w:pPr>
      <w:keepLines/>
      <w:pBdr>
        <w:top w:val="single" w:sz="4" w:space="1" w:color="auto"/>
      </w:pBdr>
      <w:spacing w:before="480" w:after="0"/>
    </w:pPr>
    <w:rPr>
      <w:i/>
    </w:rPr>
  </w:style>
  <w:style w:type="character" w:styleId="Collegamentovisitato">
    <w:name w:val="FollowedHyperlink"/>
    <w:rPr>
      <w:color w:val="800080"/>
      <w:u w:val="single"/>
    </w:rPr>
  </w:style>
  <w:style w:type="paragraph" w:customStyle="1" w:styleId="DisclaimerSJ">
    <w:name w:val="Disclaimer_SJ"/>
    <w:basedOn w:val="Normale"/>
    <w:next w:val="Normale"/>
    <w:pPr>
      <w:spacing w:after="0"/>
    </w:pPr>
    <w:rPr>
      <w:rFonts w:ascii="Arial" w:hAnsi="Arial"/>
      <w:b/>
      <w:sz w:val="16"/>
    </w:rPr>
  </w:style>
  <w:style w:type="paragraph" w:customStyle="1" w:styleId="Designator">
    <w:name w:val="Designator"/>
    <w:basedOn w:val="Normale"/>
    <w:pPr>
      <w:spacing w:after="0"/>
      <w:jc w:val="center"/>
    </w:pPr>
    <w:rPr>
      <w:b/>
      <w:caps/>
      <w:sz w:val="32"/>
    </w:rPr>
  </w:style>
  <w:style w:type="paragraph" w:customStyle="1" w:styleId="Releasable">
    <w:name w:val="Releasable"/>
    <w:basedOn w:val="Normale"/>
    <w:qFormat/>
    <w:pPr>
      <w:spacing w:after="0"/>
      <w:jc w:val="center"/>
    </w:pPr>
    <w:rPr>
      <w:b/>
      <w:caps/>
      <w:sz w:val="32"/>
      <w:lang w:val="de-DE"/>
    </w:rPr>
  </w:style>
  <w:style w:type="paragraph" w:customStyle="1" w:styleId="RUE">
    <w:name w:val="RUE"/>
    <w:basedOn w:val="Normale"/>
    <w:pPr>
      <w:spacing w:after="0"/>
      <w:jc w:val="center"/>
    </w:pPr>
    <w:rPr>
      <w:b/>
      <w:caps/>
      <w:sz w:val="32"/>
      <w:bdr w:val="single" w:sz="18" w:space="0" w:color="auto"/>
      <w:lang w:val="de-DE"/>
    </w:rPr>
  </w:style>
  <w:style w:type="paragraph" w:customStyle="1" w:styleId="ConfidentialUE">
    <w:name w:val="Confidential UE"/>
    <w:basedOn w:val="Normale"/>
    <w:pPr>
      <w:spacing w:after="0"/>
      <w:jc w:val="center"/>
    </w:pPr>
    <w:rPr>
      <w:b/>
      <w:caps/>
      <w:sz w:val="32"/>
      <w:bdr w:val="single" w:sz="18" w:space="0" w:color="auto"/>
    </w:rPr>
  </w:style>
  <w:style w:type="paragraph" w:customStyle="1" w:styleId="TrsSecretUE">
    <w:name w:val="Très Secret UE"/>
    <w:basedOn w:val="Normale"/>
    <w:pPr>
      <w:spacing w:after="0"/>
      <w:jc w:val="center"/>
    </w:pPr>
    <w:rPr>
      <w:b/>
      <w:caps/>
      <w:color w:val="FF0000"/>
      <w:sz w:val="32"/>
      <w:bdr w:val="single" w:sz="18" w:space="0" w:color="FF0000"/>
    </w:rPr>
  </w:style>
  <w:style w:type="paragraph" w:customStyle="1" w:styleId="SecretUE">
    <w:name w:val="Secret UE"/>
    <w:basedOn w:val="Normale"/>
    <w:pPr>
      <w:spacing w:after="0"/>
      <w:jc w:val="center"/>
    </w:pPr>
    <w:rPr>
      <w:b/>
      <w:caps/>
      <w:color w:val="FF0000"/>
      <w:sz w:val="32"/>
      <w:bdr w:val="single" w:sz="18" w:space="0" w:color="FF0000"/>
    </w:rPr>
  </w:style>
  <w:style w:type="character" w:customStyle="1" w:styleId="PidipaginaCarattere">
    <w:name w:val="Piè di pagina Carattere"/>
    <w:link w:val="Pidipagina"/>
    <w:uiPriority w:val="99"/>
    <w:rsid w:val="00BC6AFE"/>
    <w:rPr>
      <w:rFonts w:ascii="Arial" w:hAnsi="Arial"/>
      <w:sz w:val="16"/>
      <w:lang w:eastAsia="en-US"/>
    </w:rPr>
  </w:style>
  <w:style w:type="character" w:customStyle="1" w:styleId="DataCarattere">
    <w:name w:val="Data Carattere"/>
    <w:link w:val="Data"/>
    <w:uiPriority w:val="99"/>
    <w:rsid w:val="00BC6AFE"/>
    <w:rPr>
      <w:sz w:val="24"/>
      <w:lang w:eastAsia="en-US"/>
    </w:rPr>
  </w:style>
  <w:style w:type="character" w:customStyle="1" w:styleId="FirmaCarattere">
    <w:name w:val="Firma Carattere"/>
    <w:link w:val="Firma"/>
    <w:uiPriority w:val="99"/>
    <w:rsid w:val="00BC6AFE"/>
    <w:rPr>
      <w:sz w:val="24"/>
      <w:lang w:eastAsia="en-US"/>
    </w:rPr>
  </w:style>
  <w:style w:type="paragraph" w:customStyle="1" w:styleId="ZCom">
    <w:name w:val="Z_Com"/>
    <w:basedOn w:val="Normale"/>
    <w:next w:val="ZDGName"/>
    <w:uiPriority w:val="99"/>
    <w:rsid w:val="00BC6AFE"/>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e"/>
    <w:uiPriority w:val="99"/>
    <w:rsid w:val="00BC6AFE"/>
    <w:pPr>
      <w:widowControl w:val="0"/>
      <w:autoSpaceDE w:val="0"/>
      <w:autoSpaceDN w:val="0"/>
      <w:spacing w:after="0"/>
      <w:ind w:right="85"/>
      <w:jc w:val="left"/>
    </w:pPr>
    <w:rPr>
      <w:rFonts w:ascii="Arial" w:hAnsi="Arial" w:cs="Arial"/>
      <w:sz w:val="16"/>
      <w:szCs w:val="16"/>
      <w:lang w:eastAsia="en-GB"/>
    </w:rPr>
  </w:style>
  <w:style w:type="character" w:customStyle="1" w:styleId="IntestazioneCarattere">
    <w:name w:val="Intestazione Carattere"/>
    <w:link w:val="Intestazione"/>
    <w:uiPriority w:val="99"/>
    <w:rsid w:val="00BC6AFE"/>
    <w:rPr>
      <w:sz w:val="24"/>
      <w:lang w:eastAsia="en-US"/>
    </w:rPr>
  </w:style>
  <w:style w:type="character" w:customStyle="1" w:styleId="Titolo2Carattere">
    <w:name w:val="Titolo 2 Carattere"/>
    <w:link w:val="Titolo2"/>
    <w:rsid w:val="00BC6AFE"/>
    <w:rPr>
      <w:b/>
      <w:sz w:val="24"/>
      <w:lang w:eastAsia="en-US"/>
    </w:rPr>
  </w:style>
  <w:style w:type="character" w:customStyle="1" w:styleId="Titolo1Carattere">
    <w:name w:val="Titolo 1 Carattere"/>
    <w:link w:val="Titolo1"/>
    <w:rsid w:val="00BC6AFE"/>
    <w:rPr>
      <w:b/>
      <w:smallCaps/>
      <w:sz w:val="24"/>
      <w:lang w:eastAsia="en-US"/>
    </w:rPr>
  </w:style>
  <w:style w:type="table" w:styleId="Grigliatabella">
    <w:name w:val="Table Grid"/>
    <w:basedOn w:val="Tabellanormale"/>
    <w:uiPriority w:val="59"/>
    <w:rsid w:val="008847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uiPriority w:val="99"/>
    <w:unhideWhenUsed/>
    <w:rsid w:val="00B3581C"/>
    <w:rPr>
      <w:color w:val="0563C1"/>
      <w:u w:val="single"/>
    </w:rPr>
  </w:style>
  <w:style w:type="character" w:customStyle="1" w:styleId="UnresolvedMention">
    <w:name w:val="Unresolved Mention"/>
    <w:uiPriority w:val="99"/>
    <w:semiHidden/>
    <w:unhideWhenUsed/>
    <w:rsid w:val="00B358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951688">
      <w:bodyDiv w:val="1"/>
      <w:marLeft w:val="0"/>
      <w:marRight w:val="0"/>
      <w:marTop w:val="0"/>
      <w:marBottom w:val="0"/>
      <w:divBdr>
        <w:top w:val="none" w:sz="0" w:space="0" w:color="auto"/>
        <w:left w:val="none" w:sz="0" w:space="0" w:color="auto"/>
        <w:bottom w:val="none" w:sz="0" w:space="0" w:color="auto"/>
        <w:right w:val="none" w:sz="0" w:space="0" w:color="auto"/>
      </w:divBdr>
    </w:div>
    <w:div w:id="1630286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Texts>
  <SecurityPersonalData>Personal data</SecurityPersonalData>
  <SecurityLimitedDG>Limited</SecurityLimitedDG>
  <SecurityPharma>Pharma investigations</SecurityPharma>
  <SecurityMediationServiceMatter>Mediation Service matter</SecurityMediationServiceMatter>
  <SecurityDeadline>Deadline</SecurityDeadline>
  <SecurityEconomyAndFinance>Economy and finance – special handling</SecurityEconomyAndFinance>
  <FooterFax>Fax</FooterFax>
  <NoteCopy>c.c.:</NoteCopy>
  <FooterOffice>Office:</FooterOffice>
  <SecurityOlafInvestigations>OLAF investigations</SecurityOlafInvestigations>
  <NoteReference>Ref.:</NoteReference>
  <SecurityInternal>Commission internal</SecurityInternal>
  <NoteFile>Note for the File</NoteFile>
  <SecurityOlafSpecialHandling>OLAF investigations – special handling</SecurityOlafSpecialHandling>
  <NoteParticipants>Participants:</NoteParticipants>
  <SecurityPersonal>Personal</SecurityPersonal>
  <CourtProceduralDocuments>Court procedural documents</CourtProceduralDocuments>
  <SecurityCompOperationsHandling>Handling instructions are provided by the DG COMP (comp-lso@ec.europa.eu)</SecurityCompOperationsHandling>
  <NoteParticipant>Participant:</NoteParticipant>
  <OrgaRoot>EUROPEAN COMMISSION</OrgaRoot>
  <NoteCopies>c.c.:</NoteCopies>
  <NoteSubject>Subject:</NoteSubject>
  <Contact>Contact:</Contact>
  <SecurityInvestigationsDisciplinary>Investigations and disciplinary matters</SecurityInvestigationsDisciplinary>
  <SecurityCompOperations>COMP operations</SecurityCompOperations>
  <NoteEnclosure>Enclosure:</NoteEnclosure>
  <SecurityEuSatellite>EU satellite navigation matters</SecurityEuSatellite>
  <SecurityReleasable>RELEASABLE TO [...]</SecurityReleasable>
  <AddresseeTo>To:</AddresseeTo>
  <SecurityEtsLimited>ETS limited</SecurityEtsLimited>
  <SecurityStaffMatter>Staff matter</SecurityStaffMatter>
  <SecurityOpinionLegalService>Opinion of the Legal Service</SecurityOpinionLegalService>
  <SecurityEtsSensitive>ETS sensitive</SecurityEtsSensitive>
  <NoteHead>Note for the attention of</NoteHead>
  <SecurityEtsCritical>ETS critical</SecurityEtsCritical>
  <SecurityCompSpecial>COMP - special handling</SecurityCompSpecial>
  <SecurityOpinionOfTheLegalService>This document contains legal advice and is only for the use of the services to which it is addressed. It may not be transmitted outside the European Commission and its content may not be reproduced in documents to be sent outside the European Commission.	 It may be protected pursuant to Article 4 of Regulation (EC) No 1049/2001 of the European Parliament and of the Council and may only be disclosed under the procedures provided for in Commission Decision 2001/937/EC, ECSC, Euratom.</SecurityOpinionOfTheLegalService>
  <SecurityPharmaSpecial>Pharma investigations – special handling</SecurityPharmaSpecial>
  <TOCHeading>Table of Contents</TOCHeading>
  <AddressFooterBrussels>Commission européenne/Europese Commissie, 1049 Bruxelles/Brussel, BELGIQUE/BELGIË — Tel. +32 22991111</AddressFooterBrussels>
  <SecurityIasOperations>IAS operations</SecurityIasOperations>
  <FooterPhone>Tel. direct line</FooterPhone>
  <SecuritySecurityMatter>Security matter</SecuritySecurityMatter>
  <SecurityPersonalDataHandling>Shall only be communicated on a need to know basis pursuant to Regulation (EC) No 45/2001. Where e-mail is used, this must be encrypted using SECEM.</SecurityPersonalDataHandling>
  <NoteEnclosures>Enclosures:</NoteEnclosures>
  <SecurityLimitedServiceUnitGroup>Limited</SecurityLimitedServiceUnitGroup>
  <SecurityMedicalSecret>Medical secret</SecurityMedicalSecret>
  <Contacts>Contacts:</Contacts>
  <SecurityEmbargo>Embargo until</SecurityEmbargo>
  <SecurityLimited>Limited</SecurityLimited>
  <DateFormatShort>dd/MM/yyyy</DateFormatShort>
  <DateFormatLong>d MMMM yyyy</DateFormatLong>
</Texts>
</file>

<file path=customXml/item2.xml><?xml version="1.0" encoding="utf-8"?>
<EurolookProperties>
  <Created>
    <Version>4.5</Version>
    <Date>2018-05-29T11:59:20</Date>
    <Language>EN</Language>
  </Created>
  <Edited>
    <Version>10.0.37441.0</Version>
    <Date>2018-05-29T12:12:44</Date>
  </Edited>
  <DocumentModel>
    <Id>0b054141-88b1-4efb-8c91-2905cb0bed6c</Id>
    <Name>Note</Name>
  </DocumentModel>
  <DocumentDate/>
  <DocumentVersion/>
  <CompatibilityMode>Eurolook4x</CompatibilityMode>
  <Address/>
</EurolookProperties>
</file>

<file path=customXml/item3.xml><?xml version="1.0" encoding="utf-8"?>
<Author Role="Creator">
  <Id>bd75a428-bbcb-4c74-9efa-281afaab0ab2</Id>
  <Names>
    <Latin>
      <FirstName>Britta</FirstName>
      <LastName>Gauckler</LastName>
    </Latin>
    <Greek>
      <FirstName/>
      <LastName/>
    </Greek>
    <Cyrillic>
      <FirstName/>
      <LastName/>
    </Cyrillic>
    <DocumentScript>
      <FirstName>Britta</FirstName>
      <LastName>Gauckler</LastName>
      <FullName>Britta Gauckler</FullName>
    </DocumentScript>
  </Names>
  <Initials>BG</Initials>
  <Gender>f</Gender>
  <Email>Britta.GAUCKLER@ec.europa.eu</Email>
  <Service>ESTAT.B.1</Service>
  <Function/>
  <WebAddress/>
  <InheritedWebAddress>http://europa.eu</InheritedWebAddress>
  <OrgaEntity1>
    <Id>25d24451-9908-4f0e-9a6d-f256cf91ab7b</Id>
    <LogicalLevel>1</LogicalLevel>
    <Name>ESTAT</Name>
    <HeadLine1>EUROSTAT</HeadLine1>
    <HeadLine2/>
    <PrimaryAddressId>1264fb81-f6bb-475e-9f9d-a937d3be6ee2</PrimaryAddressId>
    <SecondaryAddressId/>
    <WebAddress/>
    <InheritedWebAddress>http://europa.eu</InheritedWebAddress>
    <ShowInHeader>true</ShowInHeader>
  </OrgaEntity1>
  <OrgaEntity2/>
  <OrgaEntity3/>
  <Addresses>
    <Address>
      <Id>1264fb81-f6bb-475e-9f9d-a937d3be6ee2</Id>
      <Name>Luxembourg</Name>
      <PhoneNumberPrefix>+352 4301</PhoneNumberPrefix>
      <Location>Luxembourg,</Location>
      <Footer>Commission européenne, 2920 Luxembourg, LUXEMBOURG — Tel. +352 43011</Footer>
    </Address>
    <Address>
      <Id>f03b5801-04c9-4931-aa17-c6d6c70bc579</Id>
      <Name>Brussels</Name>
      <PhoneNumberPrefix>+32 229 </PhoneNumberPrefix>
      <Location>Brussels,</Location>
      <Footer>Commission européenne/Europese Commissie, 1049 Bruxelles/Brussel, BELGIQUE/BELGIË — Tel. +32 22991111</Footer>
    </Address>
  </Addresses>
  <JobAssignmentId/>
  <MainWorkplace IsMain="true">
    <AddressId>1264fb81-f6bb-475e-9f9d-a937d3be6ee2</AddressId>
    <Fax/>
    <Phone>+352 430136641</Phone>
    <Office>BECH A2/155</Office>
  </MainWorkplace>
  <Workplaces>
    <Workplace IsMain="true">
      <AddressId>1264fb81-f6bb-475e-9f9d-a937d3be6ee2</AddressId>
      <Fax/>
      <Phone>+352 430136641</Phone>
      <Office>BECH A2/155</Office>
    </Workplace>
    <Workplace IsMain="false">
      <AddressId>f03b5801-04c9-4931-aa17-c6d6c70bc579</AddressId>
      <Fax/>
      <Phone/>
      <Office/>
    </Workplace>
  </Workplaces>
</Author>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2162AC-773B-4BAB-A035-07FB7E4FB26B}">
  <ds:schemaRefs/>
</ds:datastoreItem>
</file>

<file path=customXml/itemProps2.xml><?xml version="1.0" encoding="utf-8"?>
<ds:datastoreItem xmlns:ds="http://schemas.openxmlformats.org/officeDocument/2006/customXml" ds:itemID="{DEF58AF3-9929-4DC0-A819-0ADC671B5D1C}">
  <ds:schemaRefs/>
</ds:datastoreItem>
</file>

<file path=customXml/itemProps3.xml><?xml version="1.0" encoding="utf-8"?>
<ds:datastoreItem xmlns:ds="http://schemas.openxmlformats.org/officeDocument/2006/customXml" ds:itemID="{B406C654-FE0D-4FA5-9C33-13E2F461D7CA}">
  <ds:schemaRefs/>
</ds:datastoreItem>
</file>

<file path=customXml/itemProps4.xml><?xml version="1.0" encoding="utf-8"?>
<ds:datastoreItem xmlns:ds="http://schemas.openxmlformats.org/officeDocument/2006/customXml" ds:itemID="{E864F231-5DDD-4B59-9EB7-13F6D4E02C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Pages>
  <Words>2184</Words>
  <Characters>12454</Characters>
  <Application>Microsoft Office Word</Application>
  <DocSecurity>0</DocSecurity>
  <PresentationFormat>Microsoft Word 14.0</PresentationFormat>
  <Lines>103</Lines>
  <Paragraphs>29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14609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GAUCKLER Britta (ESTAT)</dc:creator>
  <cp:keywords>EL4</cp:keywords>
  <cp:lastModifiedBy>user</cp:lastModifiedBy>
  <cp:revision>3</cp:revision>
  <cp:lastPrinted>2018-10-14T09:41:00Z</cp:lastPrinted>
  <dcterms:created xsi:type="dcterms:W3CDTF">2018-11-22T20:34:00Z</dcterms:created>
  <dcterms:modified xsi:type="dcterms:W3CDTF">2018-11-22T20:46:00Z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4.5.0.3</vt:lpwstr>
  </property>
  <property fmtid="{D5CDD505-2E9C-101B-9397-08002B2CF9AE}" pid="3" name="EurolookVersion">
    <vt:lpwstr>4.5</vt:lpwstr>
  </property>
  <property fmtid="{D5CDD505-2E9C-101B-9397-08002B2CF9AE}" pid="4" name="DocID_EU">
    <vt:lpwstr> </vt:lpwstr>
  </property>
  <property fmtid="{D5CDD505-2E9C-101B-9397-08002B2CF9AE}" pid="5" name="ELDocType">
    <vt:lpwstr>not.dot</vt:lpwstr>
  </property>
  <property fmtid="{D5CDD505-2E9C-101B-9397-08002B2CF9AE}" pid="6" name="Created using">
    <vt:lpwstr>EL 4.6 Build 21000</vt:lpwstr>
  </property>
  <property fmtid="{D5CDD505-2E9C-101B-9397-08002B2CF9AE}" pid="7" name="Formatting">
    <vt:lpwstr>4.1</vt:lpwstr>
  </property>
  <property fmtid="{D5CDD505-2E9C-101B-9397-08002B2CF9AE}" pid="8" name="Last edited using">
    <vt:lpwstr>EL 4.6 Build 21000</vt:lpwstr>
  </property>
  <property fmtid="{D5CDD505-2E9C-101B-9397-08002B2CF9AE}" pid="9" name="EL_Author">
    <vt:lpwstr>Martin KARLBERG</vt:lpwstr>
  </property>
  <property fmtid="{D5CDD505-2E9C-101B-9397-08002B2CF9AE}" pid="10" name="Type">
    <vt:lpwstr>Eurolook Note &amp; Letter</vt:lpwstr>
  </property>
  <property fmtid="{D5CDD505-2E9C-101B-9397-08002B2CF9AE}" pid="11" name="Language">
    <vt:lpwstr>EN</vt:lpwstr>
  </property>
  <property fmtid="{D5CDD505-2E9C-101B-9397-08002B2CF9AE}" pid="12" name="EL_Language">
    <vt:lpwstr>EN</vt:lpwstr>
  </property>
</Properties>
</file>