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D9ACE" w14:textId="3A67DDFE" w:rsidR="00F10A9A" w:rsidRPr="002A18BB" w:rsidRDefault="004A3EA5" w:rsidP="002A18BB">
      <w:pPr>
        <w:jc w:val="center"/>
        <w:rPr>
          <w:rFonts w:ascii="Arial" w:hAnsi="Arial" w:cs="Arial"/>
          <w:b/>
          <w:sz w:val="32"/>
          <w:szCs w:val="32"/>
        </w:rPr>
      </w:pPr>
      <w:r w:rsidRPr="002A18BB">
        <w:rPr>
          <w:rFonts w:ascii="Arial" w:hAnsi="Arial" w:cs="Arial"/>
          <w:b/>
          <w:sz w:val="32"/>
          <w:szCs w:val="32"/>
        </w:rPr>
        <w:t xml:space="preserve">How to </w:t>
      </w:r>
      <w:r w:rsidR="003F448D" w:rsidRPr="002A18BB">
        <w:rPr>
          <w:rFonts w:ascii="Arial" w:hAnsi="Arial" w:cs="Arial"/>
          <w:b/>
          <w:sz w:val="32"/>
          <w:szCs w:val="32"/>
        </w:rPr>
        <w:t>enlarge our audience: attract and explain</w:t>
      </w:r>
    </w:p>
    <w:p w14:paraId="3CE8825D" w14:textId="039E64BA" w:rsidR="0079227E" w:rsidRPr="002A18BB" w:rsidRDefault="0079227E" w:rsidP="0079227E">
      <w:pPr>
        <w:rPr>
          <w:rFonts w:ascii="Times New Roman" w:hAnsi="Times New Roman" w:cs="Times New Roman"/>
          <w:b/>
          <w:sz w:val="24"/>
          <w:szCs w:val="24"/>
        </w:rPr>
      </w:pPr>
      <w:r w:rsidRPr="002A18BB">
        <w:rPr>
          <w:rFonts w:ascii="Times New Roman" w:hAnsi="Times New Roman" w:cs="Times New Roman"/>
          <w:b/>
          <w:sz w:val="24"/>
          <w:szCs w:val="24"/>
        </w:rPr>
        <w:t>1.</w:t>
      </w:r>
      <w:r w:rsidR="002A18BB">
        <w:rPr>
          <w:rFonts w:ascii="Times New Roman" w:hAnsi="Times New Roman" w:cs="Times New Roman"/>
          <w:b/>
          <w:sz w:val="24"/>
          <w:szCs w:val="24"/>
        </w:rPr>
        <w:t xml:space="preserve"> INTRODUCTION</w:t>
      </w:r>
    </w:p>
    <w:p w14:paraId="3EDE0619" w14:textId="66CD757E" w:rsidR="0079227E" w:rsidRPr="002A18BB" w:rsidRDefault="002B3B90" w:rsidP="007922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10524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is increasingly important for citizens to understand </w:t>
      </w:r>
      <w:r w:rsidR="004A3EA5" w:rsidRPr="002A18BB">
        <w:rPr>
          <w:rFonts w:ascii="Times New Roman" w:hAnsi="Times New Roman" w:cs="Times New Roman"/>
          <w:sz w:val="24"/>
          <w:szCs w:val="24"/>
          <w:lang w:val="en-US"/>
        </w:rPr>
        <w:t>statistic</w:t>
      </w:r>
      <w:r w:rsidR="00915D34" w:rsidRPr="002A18BB">
        <w:rPr>
          <w:rFonts w:ascii="Times New Roman" w:hAnsi="Times New Roman" w:cs="Times New Roman"/>
          <w:sz w:val="24"/>
          <w:szCs w:val="24"/>
          <w:lang w:val="en-US"/>
        </w:rPr>
        <w:t>al figures</w:t>
      </w:r>
      <w:r w:rsidR="004A3EA5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24D" w:rsidRPr="002A18BB">
        <w:rPr>
          <w:rFonts w:ascii="Times New Roman" w:hAnsi="Times New Roman" w:cs="Times New Roman"/>
          <w:sz w:val="24"/>
          <w:szCs w:val="24"/>
          <w:lang w:val="en-US"/>
        </w:rPr>
        <w:t>presented in newspapers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, on the internet and elsewhere. </w:t>
      </w:r>
      <w:r w:rsidR="002F775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Due to </w:t>
      </w:r>
      <w:r w:rsidR="004A3EA5" w:rsidRPr="002A18BB">
        <w:rPr>
          <w:rFonts w:ascii="Times New Roman" w:hAnsi="Times New Roman" w:cs="Times New Roman"/>
          <w:sz w:val="24"/>
          <w:szCs w:val="24"/>
          <w:lang w:val="en-US"/>
        </w:rPr>
        <w:t>social media</w:t>
      </w:r>
      <w:r w:rsidR="004A26E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and internet</w:t>
      </w:r>
      <w:r w:rsidR="002F775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94B4B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it is easy to </w:t>
      </w:r>
      <w:r w:rsidR="004B1A51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rapidly </w:t>
      </w:r>
      <w:r w:rsidR="00094B4B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communicate and spread </w:t>
      </w:r>
      <w:r w:rsidR="00AC2E9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statistical </w:t>
      </w:r>
      <w:r w:rsidR="002F775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figures of </w:t>
      </w:r>
      <w:r w:rsidR="004B1A51" w:rsidRPr="002A18BB">
        <w:rPr>
          <w:rFonts w:ascii="Times New Roman" w:hAnsi="Times New Roman" w:cs="Times New Roman"/>
          <w:sz w:val="24"/>
          <w:szCs w:val="24"/>
          <w:lang w:val="en-US"/>
        </w:rPr>
        <w:t>both good and bad</w:t>
      </w:r>
      <w:r w:rsidR="002F775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quality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3AED" w:rsidRPr="002A18BB">
        <w:rPr>
          <w:rFonts w:ascii="Times New Roman" w:hAnsi="Times New Roman" w:cs="Times New Roman"/>
          <w:sz w:val="24"/>
          <w:szCs w:val="24"/>
          <w:lang w:val="en-US"/>
        </w:rPr>
        <w:t>In order to help</w:t>
      </w:r>
      <w:r w:rsidR="002F775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people to understand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F7753" w:rsidRPr="002A18BB">
        <w:rPr>
          <w:rFonts w:ascii="Times New Roman" w:hAnsi="Times New Roman" w:cs="Times New Roman"/>
          <w:sz w:val="24"/>
          <w:szCs w:val="24"/>
          <w:lang w:val="en-US"/>
        </w:rPr>
        <w:t>figures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, it is vital to increase statistical literacy by explaining </w:t>
      </w:r>
      <w:r w:rsidR="00771402" w:rsidRPr="002A18BB">
        <w:rPr>
          <w:rFonts w:ascii="Times New Roman" w:hAnsi="Times New Roman" w:cs="Times New Roman"/>
          <w:sz w:val="24"/>
          <w:szCs w:val="24"/>
          <w:lang w:val="en-US"/>
        </w:rPr>
        <w:t>what the</w:t>
      </w:r>
      <w:r w:rsidR="00AC2E9C" w:rsidRPr="002A18B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771402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mean</w:t>
      </w:r>
      <w:r w:rsidR="00A123E4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. It is equally important to make 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>statistics easily accessible</w:t>
      </w:r>
      <w:r w:rsidR="000328A2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4C3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and more </w:t>
      </w:r>
      <w:r w:rsidR="004B1A51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attractive </w:t>
      </w:r>
      <w:r w:rsidR="004A26E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in order </w:t>
      </w:r>
      <w:r w:rsidR="000328A2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B1A51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appeal to </w:t>
      </w:r>
      <w:r w:rsidR="000328A2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people </w:t>
      </w:r>
      <w:r w:rsidR="00A84C3C" w:rsidRPr="002A18BB">
        <w:rPr>
          <w:rFonts w:ascii="Times New Roman" w:hAnsi="Times New Roman" w:cs="Times New Roman"/>
          <w:sz w:val="24"/>
          <w:szCs w:val="24"/>
          <w:lang w:val="en-US"/>
        </w:rPr>
        <w:t>who are not familiar with</w:t>
      </w:r>
      <w:r w:rsidR="000328A2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statistics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9CBE87" w14:textId="130E4A1A" w:rsidR="0079227E" w:rsidRPr="002A18BB" w:rsidRDefault="002F7753" w:rsidP="007922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In a fast moving world, </w:t>
      </w:r>
      <w:r w:rsidR="00771402" w:rsidRPr="002A18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>here is also an increasing demand among users</w:t>
      </w:r>
      <w:r w:rsidR="00A84C3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of statistics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4C3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A26EE" w:rsidRPr="002A18BB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A84C3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>short</w:t>
      </w:r>
      <w:r w:rsidR="00A84C3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and catchy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texts</w:t>
      </w:r>
      <w:r w:rsidR="00A84C3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as well as 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>shar</w:t>
      </w:r>
      <w:r w:rsidR="00A84C3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>and interact</w:t>
      </w:r>
      <w:r w:rsidR="00A84C3C" w:rsidRPr="002A18BB">
        <w:rPr>
          <w:rFonts w:ascii="Times New Roman" w:hAnsi="Times New Roman" w:cs="Times New Roman"/>
          <w:sz w:val="24"/>
          <w:szCs w:val="24"/>
          <w:lang w:val="en-US"/>
        </w:rPr>
        <w:t>ive products.</w:t>
      </w:r>
    </w:p>
    <w:p w14:paraId="26462BE5" w14:textId="732160BA" w:rsidR="00A84C3C" w:rsidRPr="002A18BB" w:rsidRDefault="00662C7B" w:rsidP="007922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>Taking these demands into consideration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C173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4C3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they can be summarised by two keywords: </w:t>
      </w:r>
      <w:r w:rsidR="00A84C3C" w:rsidRPr="002A18BB">
        <w:rPr>
          <w:rFonts w:ascii="Times New Roman" w:hAnsi="Times New Roman" w:cs="Times New Roman"/>
          <w:b/>
          <w:sz w:val="24"/>
          <w:szCs w:val="24"/>
          <w:lang w:val="en-US"/>
        </w:rPr>
        <w:t>attract</w:t>
      </w:r>
      <w:r w:rsidR="00A84C3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84C3C" w:rsidRPr="002A18BB">
        <w:rPr>
          <w:rFonts w:ascii="Times New Roman" w:hAnsi="Times New Roman" w:cs="Times New Roman"/>
          <w:b/>
          <w:sz w:val="24"/>
          <w:szCs w:val="24"/>
          <w:lang w:val="en-US"/>
        </w:rPr>
        <w:t>explain</w:t>
      </w:r>
      <w:r w:rsidR="00A84C3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</w:p>
    <w:p w14:paraId="0EAE3F53" w14:textId="14441467" w:rsidR="004A26EE" w:rsidRPr="002A18BB" w:rsidRDefault="00A84C3C" w:rsidP="007922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Over the past years, 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Eurostat has produced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a wide range of 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dissemination and visualisation tools. These tools do not only explain statistics in an easy </w:t>
      </w:r>
      <w:r w:rsidR="004A26E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understandable 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language, </w:t>
      </w:r>
      <w:r w:rsidR="00AC2E9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AC2E9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visualise statistics in a clear and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explanatory 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AC2E9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and can be shared via social media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These efforts have been </w:t>
      </w:r>
      <w:r w:rsidR="004B1A51" w:rsidRPr="002A18BB">
        <w:rPr>
          <w:rFonts w:ascii="Times New Roman" w:hAnsi="Times New Roman" w:cs="Times New Roman"/>
          <w:sz w:val="24"/>
          <w:szCs w:val="24"/>
          <w:lang w:val="en-US"/>
        </w:rPr>
        <w:t>undertaken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to attract those not so familiar with statistics and to increase </w:t>
      </w:r>
      <w:r w:rsidR="00AC2E9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statistical literacy.  </w:t>
      </w:r>
    </w:p>
    <w:p w14:paraId="65C6677F" w14:textId="414C59EE" w:rsidR="0079227E" w:rsidRDefault="00771402" w:rsidP="007922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DC173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abstract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>presents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examples of </w:t>
      </w:r>
      <w:r w:rsidR="004A26E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DC173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Eurostat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dissemination 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>tools.</w:t>
      </w:r>
    </w:p>
    <w:p w14:paraId="2922C78B" w14:textId="77777777" w:rsidR="002A18BB" w:rsidRPr="002A18BB" w:rsidRDefault="002A18BB" w:rsidP="0079227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4027F7" w14:textId="1D738B76" w:rsidR="00F10A9A" w:rsidRPr="002A18BB" w:rsidRDefault="00F10A9A" w:rsidP="00F10A9A">
      <w:pPr>
        <w:rPr>
          <w:rFonts w:ascii="Times New Roman" w:hAnsi="Times New Roman" w:cs="Times New Roman"/>
          <w:b/>
          <w:sz w:val="24"/>
          <w:szCs w:val="24"/>
        </w:rPr>
      </w:pPr>
      <w:r w:rsidRPr="002A18BB">
        <w:rPr>
          <w:rFonts w:ascii="Times New Roman" w:hAnsi="Times New Roman" w:cs="Times New Roman"/>
          <w:b/>
          <w:sz w:val="24"/>
          <w:szCs w:val="24"/>
        </w:rPr>
        <w:t>2</w:t>
      </w:r>
      <w:r w:rsidR="0079227E" w:rsidRPr="002A18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1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8BB">
        <w:rPr>
          <w:rFonts w:ascii="Times New Roman" w:hAnsi="Times New Roman" w:cs="Times New Roman"/>
          <w:b/>
          <w:sz w:val="24"/>
          <w:szCs w:val="24"/>
        </w:rPr>
        <w:t>ATTRACT THE READER AND EXPLAIN</w:t>
      </w:r>
    </w:p>
    <w:p w14:paraId="1153AB75" w14:textId="1B645EEB" w:rsidR="0079227E" w:rsidRPr="002A18BB" w:rsidRDefault="0079227E" w:rsidP="0079227E">
      <w:pPr>
        <w:rPr>
          <w:rFonts w:ascii="Times New Roman" w:hAnsi="Times New Roman" w:cs="Times New Roman"/>
          <w:b/>
          <w:sz w:val="24"/>
          <w:szCs w:val="24"/>
        </w:rPr>
      </w:pPr>
      <w:r w:rsidRPr="002A18BB">
        <w:rPr>
          <w:rFonts w:ascii="Times New Roman" w:hAnsi="Times New Roman" w:cs="Times New Roman"/>
          <w:b/>
          <w:sz w:val="24"/>
          <w:szCs w:val="24"/>
        </w:rPr>
        <w:t>2.1</w:t>
      </w:r>
      <w:r w:rsidR="003F448D" w:rsidRPr="002A1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D6E" w:rsidRPr="002A18BB">
        <w:rPr>
          <w:rFonts w:ascii="Times New Roman" w:hAnsi="Times New Roman" w:cs="Times New Roman"/>
          <w:b/>
          <w:sz w:val="24"/>
          <w:szCs w:val="24"/>
        </w:rPr>
        <w:t>Statistics Explained and Statistics 4 beginners</w:t>
      </w:r>
    </w:p>
    <w:p w14:paraId="66088A8E" w14:textId="04B2FD40" w:rsidR="00135B88" w:rsidRPr="002A18BB" w:rsidRDefault="002A18BB" w:rsidP="0003059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9227E" w:rsidRPr="002A18BB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 xml:space="preserve">Statistics </w:t>
        </w:r>
        <w:r w:rsidR="00030596" w:rsidRPr="002A18BB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Explained</w:t>
        </w:r>
      </w:hyperlink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is a </w:t>
      </w:r>
      <w:r w:rsidR="00030596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wiki-based 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Eurostat website containing </w:t>
      </w:r>
      <w:r w:rsidR="00030596" w:rsidRPr="002A18BB">
        <w:rPr>
          <w:rFonts w:ascii="Times New Roman" w:hAnsi="Times New Roman" w:cs="Times New Roman"/>
          <w:sz w:val="24"/>
          <w:szCs w:val="24"/>
          <w:lang w:val="en-US"/>
        </w:rPr>
        <w:t>close to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900 articles</w:t>
      </w:r>
      <w:r w:rsidR="00030596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0596" w:rsidRPr="002A18BB">
        <w:rPr>
          <w:rFonts w:ascii="Times New Roman" w:hAnsi="Times New Roman" w:cs="Times New Roman"/>
          <w:sz w:val="24"/>
          <w:szCs w:val="24"/>
        </w:rPr>
        <w:t xml:space="preserve">presenting </w:t>
      </w:r>
      <w:r w:rsidR="0012534A" w:rsidRPr="002A18BB">
        <w:rPr>
          <w:rFonts w:ascii="Times New Roman" w:hAnsi="Times New Roman" w:cs="Times New Roman"/>
          <w:sz w:val="24"/>
          <w:szCs w:val="24"/>
        </w:rPr>
        <w:t xml:space="preserve">many different </w:t>
      </w:r>
      <w:r w:rsidR="00030596" w:rsidRPr="002A18BB">
        <w:rPr>
          <w:rFonts w:ascii="Times New Roman" w:hAnsi="Times New Roman" w:cs="Times New Roman"/>
          <w:sz w:val="24"/>
          <w:szCs w:val="24"/>
        </w:rPr>
        <w:t xml:space="preserve">statistical topics in an easily understandable way. The target group </w:t>
      </w:r>
      <w:r w:rsidR="00C22370" w:rsidRPr="002A18BB">
        <w:rPr>
          <w:rFonts w:ascii="Times New Roman" w:hAnsi="Times New Roman" w:cs="Times New Roman"/>
          <w:sz w:val="24"/>
          <w:szCs w:val="24"/>
        </w:rPr>
        <w:t xml:space="preserve">is </w:t>
      </w:r>
      <w:r w:rsidR="004D14FB" w:rsidRPr="002A18BB">
        <w:rPr>
          <w:rFonts w:ascii="Times New Roman" w:hAnsi="Times New Roman" w:cs="Times New Roman"/>
          <w:sz w:val="24"/>
          <w:szCs w:val="24"/>
        </w:rPr>
        <w:t xml:space="preserve">intermediate </w:t>
      </w:r>
      <w:r w:rsidR="00030596" w:rsidRPr="002A18BB">
        <w:rPr>
          <w:rFonts w:ascii="Times New Roman" w:hAnsi="Times New Roman" w:cs="Times New Roman"/>
          <w:sz w:val="24"/>
          <w:szCs w:val="24"/>
        </w:rPr>
        <w:t xml:space="preserve">users with some familiarity of statistics </w:t>
      </w:r>
      <w:r w:rsidR="00C22370" w:rsidRPr="002A18BB">
        <w:rPr>
          <w:rFonts w:ascii="Times New Roman" w:hAnsi="Times New Roman" w:cs="Times New Roman"/>
          <w:sz w:val="24"/>
          <w:szCs w:val="24"/>
        </w:rPr>
        <w:t xml:space="preserve">who want </w:t>
      </w:r>
      <w:r w:rsidR="00030596" w:rsidRPr="002A18BB">
        <w:rPr>
          <w:rFonts w:ascii="Times New Roman" w:hAnsi="Times New Roman" w:cs="Times New Roman"/>
          <w:sz w:val="24"/>
          <w:szCs w:val="24"/>
        </w:rPr>
        <w:t>to have easy</w:t>
      </w:r>
      <w:r w:rsidR="00C22370" w:rsidRPr="002A18BB">
        <w:rPr>
          <w:rFonts w:ascii="Times New Roman" w:hAnsi="Times New Roman" w:cs="Times New Roman"/>
          <w:sz w:val="24"/>
          <w:szCs w:val="24"/>
        </w:rPr>
        <w:t>-</w:t>
      </w:r>
      <w:r w:rsidR="00030596" w:rsidRPr="002A18BB">
        <w:rPr>
          <w:rFonts w:ascii="Times New Roman" w:hAnsi="Times New Roman" w:cs="Times New Roman"/>
          <w:sz w:val="24"/>
          <w:szCs w:val="24"/>
        </w:rPr>
        <w:t>to</w:t>
      </w:r>
      <w:r w:rsidR="00C22370" w:rsidRPr="002A18BB">
        <w:rPr>
          <w:rFonts w:ascii="Times New Roman" w:hAnsi="Times New Roman" w:cs="Times New Roman"/>
          <w:sz w:val="24"/>
          <w:szCs w:val="24"/>
        </w:rPr>
        <w:t>-</w:t>
      </w:r>
      <w:r w:rsidR="00030596" w:rsidRPr="002A18BB">
        <w:rPr>
          <w:rFonts w:ascii="Times New Roman" w:hAnsi="Times New Roman" w:cs="Times New Roman"/>
          <w:sz w:val="24"/>
          <w:szCs w:val="24"/>
        </w:rPr>
        <w:t xml:space="preserve">grasp texts </w:t>
      </w:r>
      <w:r w:rsidR="00540742" w:rsidRPr="002A18BB">
        <w:rPr>
          <w:rFonts w:ascii="Times New Roman" w:hAnsi="Times New Roman" w:cs="Times New Roman"/>
          <w:sz w:val="24"/>
          <w:szCs w:val="24"/>
        </w:rPr>
        <w:t xml:space="preserve">and charts </w:t>
      </w:r>
      <w:r w:rsidR="00030596" w:rsidRPr="002A18BB">
        <w:rPr>
          <w:rFonts w:ascii="Times New Roman" w:hAnsi="Times New Roman" w:cs="Times New Roman"/>
          <w:sz w:val="24"/>
          <w:szCs w:val="24"/>
        </w:rPr>
        <w:t xml:space="preserve">explaining the figures. </w:t>
      </w:r>
      <w:r w:rsidR="00540742" w:rsidRPr="002A18BB">
        <w:rPr>
          <w:rFonts w:ascii="Times New Roman" w:hAnsi="Times New Roman" w:cs="Times New Roman"/>
          <w:sz w:val="24"/>
          <w:szCs w:val="24"/>
        </w:rPr>
        <w:t xml:space="preserve">This year a new look </w:t>
      </w:r>
      <w:r w:rsidR="00801F31" w:rsidRPr="002A18BB">
        <w:rPr>
          <w:rFonts w:ascii="Times New Roman" w:hAnsi="Times New Roman" w:cs="Times New Roman"/>
          <w:sz w:val="24"/>
          <w:szCs w:val="24"/>
        </w:rPr>
        <w:t>of</w:t>
      </w:r>
      <w:r w:rsidR="00540742" w:rsidRPr="002A18BB">
        <w:rPr>
          <w:rFonts w:ascii="Times New Roman" w:hAnsi="Times New Roman" w:cs="Times New Roman"/>
          <w:sz w:val="24"/>
          <w:szCs w:val="24"/>
        </w:rPr>
        <w:t xml:space="preserve"> the articles </w:t>
      </w:r>
      <w:r w:rsidR="00C22370" w:rsidRPr="002A18BB">
        <w:rPr>
          <w:rFonts w:ascii="Times New Roman" w:hAnsi="Times New Roman" w:cs="Times New Roman"/>
          <w:sz w:val="24"/>
          <w:szCs w:val="24"/>
        </w:rPr>
        <w:t>was</w:t>
      </w:r>
      <w:r w:rsidR="00540742" w:rsidRPr="002A18BB">
        <w:rPr>
          <w:rFonts w:ascii="Times New Roman" w:hAnsi="Times New Roman" w:cs="Times New Roman"/>
          <w:sz w:val="24"/>
          <w:szCs w:val="24"/>
        </w:rPr>
        <w:t xml:space="preserve"> implemented </w:t>
      </w:r>
      <w:r w:rsidR="00030596" w:rsidRPr="002A18BB">
        <w:rPr>
          <w:rFonts w:ascii="Times New Roman" w:hAnsi="Times New Roman" w:cs="Times New Roman"/>
          <w:sz w:val="24"/>
          <w:szCs w:val="24"/>
        </w:rPr>
        <w:t xml:space="preserve">to </w:t>
      </w:r>
      <w:r w:rsidR="00540742" w:rsidRPr="002A18BB">
        <w:rPr>
          <w:rFonts w:ascii="Times New Roman" w:hAnsi="Times New Roman" w:cs="Times New Roman"/>
          <w:sz w:val="24"/>
          <w:szCs w:val="24"/>
        </w:rPr>
        <w:t>make</w:t>
      </w:r>
      <w:r w:rsidR="00030596" w:rsidRPr="002A18BB">
        <w:rPr>
          <w:rFonts w:ascii="Times New Roman" w:hAnsi="Times New Roman" w:cs="Times New Roman"/>
          <w:sz w:val="24"/>
          <w:szCs w:val="24"/>
        </w:rPr>
        <w:t xml:space="preserve"> </w:t>
      </w:r>
      <w:r w:rsidR="00540742" w:rsidRPr="002A18BB">
        <w:rPr>
          <w:rFonts w:ascii="Times New Roman" w:hAnsi="Times New Roman" w:cs="Times New Roman"/>
          <w:sz w:val="24"/>
          <w:szCs w:val="24"/>
        </w:rPr>
        <w:t xml:space="preserve">them more attractive, visual and easier to </w:t>
      </w:r>
      <w:r w:rsidR="00C22370" w:rsidRPr="002A18BB">
        <w:rPr>
          <w:rFonts w:ascii="Times New Roman" w:hAnsi="Times New Roman" w:cs="Times New Roman"/>
          <w:sz w:val="24"/>
          <w:szCs w:val="24"/>
        </w:rPr>
        <w:t>read</w:t>
      </w:r>
      <w:r w:rsidR="00540742" w:rsidRPr="002A18BB">
        <w:rPr>
          <w:rFonts w:ascii="Times New Roman" w:hAnsi="Times New Roman" w:cs="Times New Roman"/>
          <w:sz w:val="24"/>
          <w:szCs w:val="24"/>
        </w:rPr>
        <w:t>. To achieve this</w:t>
      </w:r>
      <w:r w:rsidR="00C22370" w:rsidRPr="002A18BB">
        <w:rPr>
          <w:rFonts w:ascii="Times New Roman" w:hAnsi="Times New Roman" w:cs="Times New Roman"/>
          <w:sz w:val="24"/>
          <w:szCs w:val="24"/>
        </w:rPr>
        <w:t>,</w:t>
      </w:r>
      <w:r w:rsidR="00030596" w:rsidRPr="002A18BB">
        <w:rPr>
          <w:rFonts w:ascii="Times New Roman" w:hAnsi="Times New Roman" w:cs="Times New Roman"/>
          <w:sz w:val="24"/>
          <w:szCs w:val="24"/>
        </w:rPr>
        <w:t xml:space="preserve"> </w:t>
      </w:r>
      <w:r w:rsidR="00135B88" w:rsidRPr="002A18BB">
        <w:rPr>
          <w:rFonts w:ascii="Times New Roman" w:hAnsi="Times New Roman" w:cs="Times New Roman"/>
          <w:sz w:val="24"/>
          <w:szCs w:val="24"/>
        </w:rPr>
        <w:t xml:space="preserve">the following improvements </w:t>
      </w:r>
      <w:r w:rsidR="00C22370" w:rsidRPr="002A18BB">
        <w:rPr>
          <w:rFonts w:ascii="Times New Roman" w:hAnsi="Times New Roman" w:cs="Times New Roman"/>
          <w:sz w:val="24"/>
          <w:szCs w:val="24"/>
        </w:rPr>
        <w:t>were implemented</w:t>
      </w:r>
      <w:r w:rsidR="00135B88" w:rsidRPr="002A18BB">
        <w:rPr>
          <w:rFonts w:ascii="Times New Roman" w:hAnsi="Times New Roman" w:cs="Times New Roman"/>
          <w:sz w:val="24"/>
          <w:szCs w:val="24"/>
        </w:rPr>
        <w:t>:</w:t>
      </w:r>
    </w:p>
    <w:p w14:paraId="70B84525" w14:textId="3268CD33" w:rsidR="00135B88" w:rsidRPr="002A18BB" w:rsidRDefault="00135B88" w:rsidP="00030596">
      <w:pPr>
        <w:rPr>
          <w:rFonts w:ascii="Times New Roman" w:hAnsi="Times New Roman" w:cs="Times New Roman"/>
          <w:sz w:val="24"/>
          <w:szCs w:val="24"/>
        </w:rPr>
      </w:pPr>
      <w:r w:rsidRPr="002A18BB">
        <w:rPr>
          <w:rFonts w:ascii="Times New Roman" w:hAnsi="Times New Roman" w:cs="Times New Roman"/>
          <w:sz w:val="24"/>
          <w:szCs w:val="24"/>
        </w:rPr>
        <w:t>(1) T</w:t>
      </w:r>
      <w:r w:rsidR="00E45C8F" w:rsidRPr="002A18BB">
        <w:rPr>
          <w:rFonts w:ascii="Times New Roman" w:hAnsi="Times New Roman" w:cs="Times New Roman"/>
          <w:sz w:val="24"/>
          <w:szCs w:val="24"/>
        </w:rPr>
        <w:t>he</w:t>
      </w:r>
      <w:r w:rsidR="00030596" w:rsidRPr="002A18BB">
        <w:rPr>
          <w:rFonts w:ascii="Times New Roman" w:hAnsi="Times New Roman" w:cs="Times New Roman"/>
          <w:sz w:val="24"/>
          <w:szCs w:val="24"/>
        </w:rPr>
        <w:t xml:space="preserve"> main messages </w:t>
      </w:r>
      <w:r w:rsidR="00E45C8F" w:rsidRPr="002A18BB">
        <w:rPr>
          <w:rFonts w:ascii="Times New Roman" w:hAnsi="Times New Roman" w:cs="Times New Roman"/>
          <w:sz w:val="24"/>
          <w:szCs w:val="24"/>
        </w:rPr>
        <w:t xml:space="preserve">of the article </w:t>
      </w:r>
      <w:r w:rsidR="00540742" w:rsidRPr="002A18BB">
        <w:rPr>
          <w:rFonts w:ascii="Times New Roman" w:hAnsi="Times New Roman" w:cs="Times New Roman"/>
          <w:sz w:val="24"/>
          <w:szCs w:val="24"/>
        </w:rPr>
        <w:t>are placed directly at the very top and users can share them via Twitter</w:t>
      </w:r>
      <w:r w:rsidR="00801F31" w:rsidRPr="002A18BB">
        <w:rPr>
          <w:rFonts w:ascii="Times New Roman" w:hAnsi="Times New Roman" w:cs="Times New Roman"/>
          <w:sz w:val="24"/>
          <w:szCs w:val="24"/>
        </w:rPr>
        <w:t>;</w:t>
      </w:r>
    </w:p>
    <w:p w14:paraId="68419B4B" w14:textId="05F4E156" w:rsidR="00135B88" w:rsidRPr="002A18BB" w:rsidRDefault="00135B88" w:rsidP="00030596">
      <w:pPr>
        <w:rPr>
          <w:rFonts w:ascii="Times New Roman" w:hAnsi="Times New Roman" w:cs="Times New Roman"/>
          <w:sz w:val="24"/>
          <w:szCs w:val="24"/>
        </w:rPr>
      </w:pPr>
      <w:r w:rsidRPr="002A18BB">
        <w:rPr>
          <w:rFonts w:ascii="Times New Roman" w:hAnsi="Times New Roman" w:cs="Times New Roman"/>
          <w:sz w:val="24"/>
          <w:szCs w:val="24"/>
        </w:rPr>
        <w:t>(2) A</w:t>
      </w:r>
      <w:r w:rsidR="008F7B13" w:rsidRPr="002A18BB">
        <w:rPr>
          <w:rFonts w:ascii="Times New Roman" w:hAnsi="Times New Roman" w:cs="Times New Roman"/>
          <w:sz w:val="24"/>
          <w:szCs w:val="24"/>
        </w:rPr>
        <w:t xml:space="preserve"> </w:t>
      </w:r>
      <w:r w:rsidR="004D14FB" w:rsidRPr="002A18BB">
        <w:rPr>
          <w:rFonts w:ascii="Times New Roman" w:hAnsi="Times New Roman" w:cs="Times New Roman"/>
          <w:sz w:val="24"/>
          <w:szCs w:val="24"/>
        </w:rPr>
        <w:t>visualisation</w:t>
      </w:r>
      <w:r w:rsidR="00540742" w:rsidRPr="002A18BB">
        <w:rPr>
          <w:rFonts w:ascii="Times New Roman" w:hAnsi="Times New Roman" w:cs="Times New Roman"/>
          <w:sz w:val="24"/>
          <w:szCs w:val="24"/>
        </w:rPr>
        <w:t xml:space="preserve">, static or interactive, is presented </w:t>
      </w:r>
      <w:r w:rsidR="00FD2E92" w:rsidRPr="002A18BB">
        <w:rPr>
          <w:rFonts w:ascii="Times New Roman" w:hAnsi="Times New Roman" w:cs="Times New Roman"/>
          <w:sz w:val="24"/>
          <w:szCs w:val="24"/>
        </w:rPr>
        <w:t xml:space="preserve">at the very beginning of the article </w:t>
      </w:r>
      <w:r w:rsidR="00801F31" w:rsidRPr="002A18BB">
        <w:rPr>
          <w:rFonts w:ascii="Times New Roman" w:hAnsi="Times New Roman" w:cs="Times New Roman"/>
          <w:sz w:val="24"/>
          <w:szCs w:val="24"/>
        </w:rPr>
        <w:t>to gain users attention;</w:t>
      </w:r>
      <w:r w:rsidR="001C4972" w:rsidRPr="002A18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F7A04" w14:textId="16277D9F" w:rsidR="00135B88" w:rsidRPr="002A18BB" w:rsidRDefault="00135B88" w:rsidP="00030596">
      <w:pPr>
        <w:rPr>
          <w:rFonts w:ascii="Times New Roman" w:hAnsi="Times New Roman" w:cs="Times New Roman"/>
          <w:sz w:val="24"/>
          <w:szCs w:val="24"/>
        </w:rPr>
      </w:pPr>
      <w:r w:rsidRPr="002A18BB">
        <w:rPr>
          <w:rFonts w:ascii="Times New Roman" w:hAnsi="Times New Roman" w:cs="Times New Roman"/>
          <w:sz w:val="24"/>
          <w:szCs w:val="24"/>
        </w:rPr>
        <w:t xml:space="preserve">(3) </w:t>
      </w:r>
      <w:r w:rsidR="00801F31" w:rsidRPr="002A18BB">
        <w:rPr>
          <w:rFonts w:ascii="Times New Roman" w:hAnsi="Times New Roman" w:cs="Times New Roman"/>
          <w:sz w:val="24"/>
          <w:szCs w:val="24"/>
        </w:rPr>
        <w:t xml:space="preserve">The text of the article is </w:t>
      </w:r>
      <w:r w:rsidR="001C4972" w:rsidRPr="002A18BB">
        <w:rPr>
          <w:rFonts w:ascii="Times New Roman" w:hAnsi="Times New Roman" w:cs="Times New Roman"/>
          <w:sz w:val="24"/>
          <w:szCs w:val="24"/>
        </w:rPr>
        <w:t>accessible through clickable chapters so that user</w:t>
      </w:r>
      <w:r w:rsidRPr="002A18BB">
        <w:rPr>
          <w:rFonts w:ascii="Times New Roman" w:hAnsi="Times New Roman" w:cs="Times New Roman"/>
          <w:sz w:val="24"/>
          <w:szCs w:val="24"/>
        </w:rPr>
        <w:t>s</w:t>
      </w:r>
      <w:r w:rsidR="001C4972" w:rsidRPr="002A18BB">
        <w:rPr>
          <w:rFonts w:ascii="Times New Roman" w:hAnsi="Times New Roman" w:cs="Times New Roman"/>
          <w:sz w:val="24"/>
          <w:szCs w:val="24"/>
        </w:rPr>
        <w:t xml:space="preserve"> can </w:t>
      </w:r>
      <w:r w:rsidRPr="002A18BB">
        <w:rPr>
          <w:rFonts w:ascii="Times New Roman" w:hAnsi="Times New Roman" w:cs="Times New Roman"/>
          <w:sz w:val="24"/>
          <w:szCs w:val="24"/>
        </w:rPr>
        <w:t xml:space="preserve">immediately see and </w:t>
      </w:r>
      <w:r w:rsidR="001C4972" w:rsidRPr="002A18BB">
        <w:rPr>
          <w:rFonts w:ascii="Times New Roman" w:hAnsi="Times New Roman" w:cs="Times New Roman"/>
          <w:sz w:val="24"/>
          <w:szCs w:val="24"/>
        </w:rPr>
        <w:t xml:space="preserve">chose what is of interest for </w:t>
      </w:r>
      <w:r w:rsidRPr="002A18BB">
        <w:rPr>
          <w:rFonts w:ascii="Times New Roman" w:hAnsi="Times New Roman" w:cs="Times New Roman"/>
          <w:sz w:val="24"/>
          <w:szCs w:val="24"/>
        </w:rPr>
        <w:t>them</w:t>
      </w:r>
      <w:r w:rsidR="00801F31" w:rsidRPr="002A18BB">
        <w:rPr>
          <w:rFonts w:ascii="Times New Roman" w:hAnsi="Times New Roman" w:cs="Times New Roman"/>
          <w:sz w:val="24"/>
          <w:szCs w:val="24"/>
        </w:rPr>
        <w:t>;</w:t>
      </w:r>
    </w:p>
    <w:p w14:paraId="7928C943" w14:textId="77777777" w:rsidR="00135B88" w:rsidRPr="002A18BB" w:rsidRDefault="00135B88" w:rsidP="00030596">
      <w:pPr>
        <w:rPr>
          <w:rFonts w:ascii="Times New Roman" w:hAnsi="Times New Roman" w:cs="Times New Roman"/>
          <w:sz w:val="24"/>
          <w:szCs w:val="24"/>
        </w:rPr>
      </w:pPr>
      <w:r w:rsidRPr="002A18BB">
        <w:rPr>
          <w:rFonts w:ascii="Times New Roman" w:hAnsi="Times New Roman" w:cs="Times New Roman"/>
          <w:sz w:val="24"/>
          <w:szCs w:val="24"/>
        </w:rPr>
        <w:t xml:space="preserve">(4) </w:t>
      </w:r>
      <w:r w:rsidR="001C4972" w:rsidRPr="002A18BB">
        <w:rPr>
          <w:rFonts w:ascii="Times New Roman" w:hAnsi="Times New Roman" w:cs="Times New Roman"/>
          <w:sz w:val="24"/>
          <w:szCs w:val="24"/>
        </w:rPr>
        <w:t xml:space="preserve">Instead of having a long list of links to further information, these are available through icons illustrating the content of the links. </w:t>
      </w:r>
    </w:p>
    <w:p w14:paraId="0F08C00B" w14:textId="12CF75BC" w:rsidR="004D14FB" w:rsidRPr="002A18BB" w:rsidRDefault="004D14FB" w:rsidP="004D14FB">
      <w:pPr>
        <w:rPr>
          <w:rFonts w:ascii="Times New Roman" w:hAnsi="Times New Roman" w:cs="Times New Roman"/>
          <w:sz w:val="24"/>
          <w:szCs w:val="24"/>
        </w:rPr>
      </w:pPr>
      <w:r w:rsidRPr="002A18BB">
        <w:rPr>
          <w:rFonts w:ascii="Times New Roman" w:hAnsi="Times New Roman" w:cs="Times New Roman"/>
          <w:sz w:val="24"/>
          <w:szCs w:val="24"/>
        </w:rPr>
        <w:lastRenderedPageBreak/>
        <w:t>A part of Statistics Explained is</w:t>
      </w:r>
      <w:r w:rsidR="00135B88" w:rsidRPr="002A18BB">
        <w:rPr>
          <w:rFonts w:ascii="Times New Roman" w:hAnsi="Times New Roman" w:cs="Times New Roman"/>
          <w:sz w:val="24"/>
          <w:szCs w:val="24"/>
        </w:rPr>
        <w:t xml:space="preserve"> a section called</w:t>
      </w:r>
      <w:r w:rsidRPr="002A18BB">
        <w:rPr>
          <w:rFonts w:ascii="Times New Roman" w:hAnsi="Times New Roman" w:cs="Times New Roman"/>
          <w:sz w:val="24"/>
          <w:szCs w:val="24"/>
        </w:rPr>
        <w:t xml:space="preserve"> </w:t>
      </w:r>
      <w:r w:rsidR="00135B88" w:rsidRPr="002A18BB">
        <w:rPr>
          <w:rFonts w:ascii="Times New Roman" w:hAnsi="Times New Roman" w:cs="Times New Roman"/>
          <w:sz w:val="24"/>
          <w:szCs w:val="24"/>
        </w:rPr>
        <w:t>'</w:t>
      </w:r>
      <w:hyperlink r:id="rId8" w:history="1">
        <w:r w:rsidRPr="002A18B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Statistics 4 beginners</w:t>
        </w:r>
      </w:hyperlink>
      <w:r w:rsidR="00135B88" w:rsidRPr="002A18BB">
        <w:rPr>
          <w:rStyle w:val="Hyperlink"/>
          <w:rFonts w:ascii="Times New Roman" w:hAnsi="Times New Roman" w:cs="Times New Roman"/>
          <w:b/>
          <w:sz w:val="24"/>
          <w:szCs w:val="24"/>
        </w:rPr>
        <w:t>'</w:t>
      </w:r>
      <w:r w:rsidRPr="002A18BB">
        <w:rPr>
          <w:rFonts w:ascii="Times New Roman" w:hAnsi="Times New Roman" w:cs="Times New Roman"/>
          <w:sz w:val="24"/>
          <w:szCs w:val="24"/>
        </w:rPr>
        <w:t xml:space="preserve">, which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is aimed at those with basic or no knowledge of statistics, and/or at pupils/teachers in upper secondary school. This project has been developed in collaboration with teachers. </w:t>
      </w:r>
      <w:r w:rsidR="00135B88" w:rsidRPr="002A18BB">
        <w:rPr>
          <w:rFonts w:ascii="Times New Roman" w:hAnsi="Times New Roman" w:cs="Times New Roman"/>
          <w:sz w:val="24"/>
          <w:szCs w:val="24"/>
          <w:lang w:val="en-US"/>
        </w:rPr>
        <w:t>The section presents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articles describing </w:t>
      </w:r>
      <w:r w:rsidR="00135B88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a range of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statistical subjects and concepts in a very easy way through </w:t>
      </w:r>
      <w:r w:rsidR="0012534A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short and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>simple texts, visualisations and animations.</w:t>
      </w:r>
    </w:p>
    <w:p w14:paraId="5DBC28AE" w14:textId="24BE6A1A" w:rsidR="004D14FB" w:rsidRPr="002A18BB" w:rsidRDefault="00030596" w:rsidP="00030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>Currently</w:t>
      </w:r>
      <w:r w:rsidR="00135B88" w:rsidRPr="002A18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the following subjects are </w:t>
      </w:r>
      <w:r w:rsidR="00135B88" w:rsidRPr="002A18BB">
        <w:rPr>
          <w:rFonts w:ascii="Times New Roman" w:hAnsi="Times New Roman" w:cs="Times New Roman"/>
          <w:sz w:val="24"/>
          <w:szCs w:val="24"/>
          <w:lang w:val="en-US"/>
        </w:rPr>
        <w:t>covered by short articles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D6FD9AF" w14:textId="77777777" w:rsidR="004D14FB" w:rsidRPr="002A18BB" w:rsidRDefault="0012534A" w:rsidP="008F7B13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>- Population</w:t>
      </w:r>
      <w:r w:rsidR="008F7B1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: demographic indicators such as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>population change, fertility rate, life expectancy</w:t>
      </w:r>
      <w:r w:rsidR="008F7B1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, etc. </w:t>
      </w:r>
    </w:p>
    <w:p w14:paraId="66FEDC1F" w14:textId="77777777" w:rsidR="004D14FB" w:rsidRPr="002A18BB" w:rsidRDefault="00030596" w:rsidP="004D14F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>- GDP</w:t>
      </w:r>
      <w:r w:rsidR="008F7B13" w:rsidRPr="002A18BB">
        <w:rPr>
          <w:rFonts w:ascii="Times New Roman" w:hAnsi="Times New Roman" w:cs="Times New Roman"/>
          <w:sz w:val="24"/>
          <w:szCs w:val="24"/>
          <w:lang w:val="en-US"/>
        </w:rPr>
        <w:t>: what is included, how is it calculated, how can it be compared?, etc.</w:t>
      </w:r>
    </w:p>
    <w:p w14:paraId="5A4F9163" w14:textId="77777777" w:rsidR="004D14FB" w:rsidRPr="002A18BB" w:rsidRDefault="00030596" w:rsidP="004D14F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>- Inflation</w:t>
      </w:r>
      <w:r w:rsidR="008F7B13" w:rsidRPr="002A18BB">
        <w:rPr>
          <w:rFonts w:ascii="Times New Roman" w:hAnsi="Times New Roman" w:cs="Times New Roman"/>
          <w:sz w:val="24"/>
          <w:szCs w:val="24"/>
          <w:lang w:val="en-US"/>
        </w:rPr>
        <w:t>: basket of goods, weighting, classification used, how to get one inflation figure, etc.</w:t>
      </w:r>
    </w:p>
    <w:p w14:paraId="39897408" w14:textId="77777777" w:rsidR="004D14FB" w:rsidRPr="002A18BB" w:rsidRDefault="008F7B13" w:rsidP="004D14F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>- Government finance statistics: what is included, how are the indicators calculated?, etc.</w:t>
      </w:r>
    </w:p>
    <w:p w14:paraId="6935346A" w14:textId="2506EA4D" w:rsidR="00135B88" w:rsidRPr="002A18BB" w:rsidRDefault="00135B88" w:rsidP="00135B88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>- Statistical</w:t>
      </w:r>
      <w:r w:rsidR="00FD2E92" w:rsidRPr="002A18BB">
        <w:rPr>
          <w:rFonts w:ascii="Times New Roman" w:hAnsi="Times New Roman" w:cs="Times New Roman"/>
          <w:sz w:val="24"/>
          <w:szCs w:val="24"/>
          <w:lang w:val="en-US"/>
        </w:rPr>
        <w:t>/numerical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concepts:  the difference between average and median, percentage and percentage points, etc.</w:t>
      </w:r>
    </w:p>
    <w:p w14:paraId="15575A20" w14:textId="77777777" w:rsidR="00240673" w:rsidRPr="002A18BB" w:rsidRDefault="00240673" w:rsidP="00135B88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US"/>
        </w:rPr>
      </w:pPr>
    </w:p>
    <w:p w14:paraId="6A901A7B" w14:textId="6B36812F" w:rsidR="00030596" w:rsidRPr="002A18BB" w:rsidRDefault="00240673" w:rsidP="00030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30596" w:rsidRPr="002A18BB">
        <w:rPr>
          <w:rFonts w:ascii="Times New Roman" w:hAnsi="Times New Roman" w:cs="Times New Roman"/>
          <w:sz w:val="24"/>
          <w:szCs w:val="24"/>
          <w:lang w:val="en-US"/>
        </w:rPr>
        <w:t>ost of the</w:t>
      </w:r>
      <w:r w:rsidR="00135B88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texts</w:t>
      </w:r>
      <w:r w:rsidR="00030596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are available in English, French, German, Bulgarian, Greek, Dutch and Portuguese. </w:t>
      </w:r>
      <w:r w:rsidR="004D14FB" w:rsidRPr="002A18BB">
        <w:rPr>
          <w:rFonts w:ascii="Times New Roman" w:hAnsi="Times New Roman" w:cs="Times New Roman"/>
          <w:sz w:val="24"/>
          <w:szCs w:val="24"/>
          <w:lang w:val="en-US"/>
        </w:rPr>
        <w:t>Articles explaining labour market statistics as well as international trade in goods statistics are in the pipeline and so are further translations</w:t>
      </w:r>
      <w:r w:rsidR="00030596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554C144" w14:textId="18AB4541" w:rsidR="00803D6E" w:rsidRPr="002A18BB" w:rsidRDefault="00803D6E" w:rsidP="00803D6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b/>
          <w:sz w:val="24"/>
          <w:szCs w:val="24"/>
          <w:lang w:val="en-US"/>
        </w:rPr>
        <w:t>2.2</w:t>
      </w:r>
      <w:r w:rsidR="003F448D" w:rsidRPr="002A1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Interactive</w:t>
      </w:r>
      <w:r w:rsidRPr="002A1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publications</w:t>
      </w:r>
    </w:p>
    <w:p w14:paraId="45E50F1B" w14:textId="28F6A1B5" w:rsidR="00240673" w:rsidRPr="002A18BB" w:rsidRDefault="00EE0BA3" w:rsidP="002406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Due to an increasing demand among users for short texts, sharability and interactivity, Eurostat is moving away from traditional </w:t>
      </w:r>
      <w:r w:rsidR="00135B88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paper/PDF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="00135B88" w:rsidRPr="002A18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B88" w:rsidRPr="002A18BB">
        <w:rPr>
          <w:rFonts w:ascii="Times New Roman" w:hAnsi="Times New Roman" w:cs="Times New Roman"/>
          <w:sz w:val="24"/>
          <w:szCs w:val="24"/>
          <w:lang w:val="en-US"/>
        </w:rPr>
        <w:t>which generally presents</w:t>
      </w:r>
      <w:r w:rsidR="0022479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long</w:t>
      </w:r>
      <w:r w:rsidR="00135B88" w:rsidRPr="002A18BB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22479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texts and numer</w:t>
      </w:r>
      <w:r w:rsidR="00E45C8F" w:rsidRPr="002A18BB">
        <w:rPr>
          <w:rFonts w:ascii="Times New Roman" w:hAnsi="Times New Roman" w:cs="Times New Roman"/>
          <w:sz w:val="24"/>
          <w:szCs w:val="24"/>
          <w:lang w:val="en-US"/>
        </w:rPr>
        <w:t>ous</w:t>
      </w:r>
      <w:r w:rsidR="00135B88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E45C8F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tables</w:t>
      </w:r>
      <w:r w:rsidR="00135B88" w:rsidRPr="002A18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5C8F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135B88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publishing </w:t>
      </w:r>
      <w:r w:rsidR="003F448D" w:rsidRPr="002A18BB">
        <w:rPr>
          <w:rFonts w:ascii="Times New Roman" w:hAnsi="Times New Roman" w:cs="Times New Roman"/>
          <w:sz w:val="24"/>
          <w:szCs w:val="24"/>
          <w:lang w:val="en-US"/>
        </w:rPr>
        <w:t>interactive</w:t>
      </w:r>
      <w:r w:rsidR="0022479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publications </w:t>
      </w:r>
      <w:r w:rsidR="00135B88" w:rsidRPr="002A18BB">
        <w:rPr>
          <w:rFonts w:ascii="Times New Roman" w:hAnsi="Times New Roman" w:cs="Times New Roman"/>
          <w:sz w:val="24"/>
          <w:szCs w:val="24"/>
          <w:lang w:val="en-US"/>
        </w:rPr>
        <w:t>which present topics in a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35B88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innovative and modern</w:t>
      </w:r>
      <w:r w:rsidR="0022479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way</w:t>
      </w:r>
      <w:r w:rsidR="0024067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FCB283E" w14:textId="5523589F" w:rsidR="0079227E" w:rsidRPr="002A18BB" w:rsidRDefault="003F448D" w:rsidP="007922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b/>
          <w:sz w:val="24"/>
          <w:szCs w:val="24"/>
          <w:lang w:val="en-US"/>
        </w:rPr>
        <w:t>Interactive</w:t>
      </w:r>
      <w:r w:rsidR="00E32973" w:rsidRPr="002A1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publications</w:t>
      </w:r>
      <w:r w:rsidR="00E3297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>publications which combine short texts explaining main f</w:t>
      </w:r>
      <w:r w:rsidR="00803D6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indings with 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mainly </w:t>
      </w:r>
      <w:r w:rsidR="00803D6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interactive 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visualisations, animations, illustrations etc. This combination gives a non-specialist reader the opportunity to get a clear and simple overview of a 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subject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>. It also offers the possibility to play with the data for example by comparing countries or trends</w:t>
      </w:r>
      <w:r w:rsidR="0079227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3FD3C277" w14:textId="5E2E5F51" w:rsidR="0079227E" w:rsidRPr="002A18BB" w:rsidRDefault="0079227E" w:rsidP="007922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So far, </w:t>
      </w:r>
      <w:r w:rsidR="00E45C8F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Eurostat has produced six </w:t>
      </w:r>
      <w:r w:rsidR="00B54BAC" w:rsidRPr="002A18BB">
        <w:rPr>
          <w:rFonts w:ascii="Times New Roman" w:hAnsi="Times New Roman" w:cs="Times New Roman"/>
          <w:sz w:val="24"/>
          <w:szCs w:val="24"/>
          <w:lang w:val="en-US"/>
        </w:rPr>
        <w:t>interactive</w:t>
      </w:r>
      <w:r w:rsidR="00E45C8F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publications</w:t>
      </w:r>
      <w:r w:rsidR="00E26E6A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on different topics. </w:t>
      </w:r>
      <w:r w:rsidR="00560673" w:rsidRPr="002A18BB">
        <w:rPr>
          <w:rFonts w:ascii="Times New Roman" w:hAnsi="Times New Roman" w:cs="Times New Roman"/>
          <w:sz w:val="24"/>
          <w:szCs w:val="24"/>
          <w:lang w:val="en-US"/>
        </w:rPr>
        <w:t>Here follows a few examples:</w:t>
      </w:r>
    </w:p>
    <w:p w14:paraId="39D8374E" w14:textId="340B8510" w:rsidR="0079227E" w:rsidRPr="002A18BB" w:rsidRDefault="0079227E" w:rsidP="007922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>"</w:t>
      </w:r>
      <w:hyperlink r:id="rId9" w:history="1">
        <w:r w:rsidRPr="002A18B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The life of women and men in Europe</w:t>
        </w:r>
      </w:hyperlink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="00E26E6A" w:rsidRPr="002A18B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E09A0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available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in 24 languages. This project was conducted within the </w:t>
      </w:r>
      <w:r w:rsidR="00803D6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European 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03D6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tatistical 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, where the participating </w:t>
      </w:r>
      <w:r w:rsidR="00803D6E" w:rsidRPr="002A18BB">
        <w:rPr>
          <w:rFonts w:ascii="Times New Roman" w:hAnsi="Times New Roman" w:cs="Times New Roman"/>
          <w:sz w:val="24"/>
          <w:szCs w:val="24"/>
          <w:lang w:val="en-US"/>
        </w:rPr>
        <w:t>National Statistical Institutes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together produced the content of the publication as well as the translations. </w:t>
      </w:r>
      <w:r w:rsidR="0007058B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The aim of the publication is to present different </w:t>
      </w:r>
      <w:r w:rsidR="00E45C8F" w:rsidRPr="002A18BB">
        <w:rPr>
          <w:rFonts w:ascii="Times New Roman" w:hAnsi="Times New Roman" w:cs="Times New Roman"/>
          <w:sz w:val="24"/>
          <w:szCs w:val="24"/>
          <w:lang w:val="en-US"/>
        </w:rPr>
        <w:t>statistics</w:t>
      </w:r>
      <w:r w:rsidR="0007058B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2E92" w:rsidRPr="002A18BB">
        <w:rPr>
          <w:rFonts w:ascii="Times New Roman" w:hAnsi="Times New Roman" w:cs="Times New Roman"/>
          <w:sz w:val="24"/>
          <w:szCs w:val="24"/>
          <w:lang w:val="en-US"/>
        </w:rPr>
        <w:t>comparing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58B" w:rsidRPr="002A18BB">
        <w:rPr>
          <w:rFonts w:ascii="Times New Roman" w:hAnsi="Times New Roman" w:cs="Times New Roman"/>
          <w:sz w:val="24"/>
          <w:szCs w:val="24"/>
          <w:lang w:val="en-US"/>
        </w:rPr>
        <w:t>women and men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07058B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different themes, ranging from demography, 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gender </w:t>
      </w:r>
      <w:r w:rsidR="0007058B" w:rsidRPr="002A18BB">
        <w:rPr>
          <w:rFonts w:ascii="Times New Roman" w:hAnsi="Times New Roman" w:cs="Times New Roman"/>
          <w:sz w:val="24"/>
          <w:szCs w:val="24"/>
          <w:lang w:val="en-US"/>
        </w:rPr>
        <w:t>pay gap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07058B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internet use to employment, childcare and housework. </w:t>
      </w:r>
      <w:r w:rsidR="00ED69A9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The fact that this publication is available in all official EU languages gives another dimension to literacy and attractiveness: it is easier to understand and to get attracted to a product if it exists in the mother tongue of the reader. </w:t>
      </w:r>
    </w:p>
    <w:p w14:paraId="44460074" w14:textId="77777777" w:rsidR="00B16F8D" w:rsidRPr="002A18BB" w:rsidRDefault="00803D6E" w:rsidP="00EE0B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>"</w:t>
      </w:r>
      <w:hyperlink r:id="rId10" w:history="1">
        <w:r w:rsidRPr="002A18B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The European economy since the start of the millennium</w:t>
        </w:r>
      </w:hyperlink>
      <w:r w:rsidRPr="002A18BB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A87B96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A02CE" w:rsidRPr="002A18BB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DE09A0" w:rsidRPr="002A18B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A02C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and visualize</w:t>
      </w:r>
      <w:r w:rsidR="00DE09A0" w:rsidRPr="002A18B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A02C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5C8F" w:rsidRPr="002A18BB">
        <w:rPr>
          <w:rFonts w:ascii="Times New Roman" w:hAnsi="Times New Roman" w:cs="Times New Roman"/>
          <w:sz w:val="24"/>
          <w:szCs w:val="24"/>
          <w:lang w:val="en-US"/>
        </w:rPr>
        <w:t>trends</w:t>
      </w:r>
      <w:r w:rsidR="009A02C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of macro-economic indicators since 2000 to a non-expert audience. </w:t>
      </w:r>
    </w:p>
    <w:p w14:paraId="710939D4" w14:textId="318E89B7" w:rsidR="00560673" w:rsidRPr="002A18BB" w:rsidRDefault="009A02CE" w:rsidP="00EE0B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lastRenderedPageBreak/>
        <w:t>“</w:t>
      </w:r>
      <w:hyperlink r:id="rId11" w:history="1">
        <w:r w:rsidRPr="002A18B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SDG</w:t>
        </w:r>
        <w:r w:rsidR="00D502E9" w:rsidRPr="002A18B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'</w:t>
        </w:r>
        <w:r w:rsidRPr="002A18B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 and me</w:t>
        </w:r>
      </w:hyperlink>
      <w:r w:rsidRPr="002A18B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A87B96" w:rsidRPr="002A18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6E6A" w:rsidRPr="002A18B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part of a package contai</w:t>
      </w:r>
      <w:r w:rsidR="00EE0BA3" w:rsidRPr="002A18BB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>ng a paper publication, a leafl</w:t>
      </w:r>
      <w:r w:rsidR="0067097B" w:rsidRPr="002A18BB">
        <w:rPr>
          <w:rFonts w:ascii="Times New Roman" w:hAnsi="Times New Roman" w:cs="Times New Roman"/>
          <w:sz w:val="24"/>
          <w:szCs w:val="24"/>
          <w:lang w:val="en-US"/>
        </w:rPr>
        <w:t>et and an explanatory section on the Eurostat website. It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introduces the user to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the 17 </w:t>
      </w:r>
      <w:r w:rsidR="0067097B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Sustainable Development Goals in a 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playful </w:t>
      </w:r>
      <w:r w:rsidR="0067097B" w:rsidRPr="002A18BB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EE0BA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through very short texts avoiding jargon and numerous </w:t>
      </w:r>
      <w:r w:rsidR="00E45C8F" w:rsidRPr="002A18BB">
        <w:rPr>
          <w:rFonts w:ascii="Times New Roman" w:hAnsi="Times New Roman" w:cs="Times New Roman"/>
          <w:sz w:val="24"/>
          <w:szCs w:val="24"/>
          <w:lang w:val="en-US"/>
        </w:rPr>
        <w:t>visualis</w:t>
      </w:r>
      <w:r w:rsidR="00EE0BA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ation tools where the reader can 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interact with the data, explore the situation of their country </w:t>
      </w:r>
      <w:r w:rsidR="00EE0BA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and compare 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E0BA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with others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69A9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This is a </w:t>
      </w:r>
      <w:r w:rsidR="00B5708C" w:rsidRPr="002A18BB">
        <w:rPr>
          <w:rFonts w:ascii="Times New Roman" w:hAnsi="Times New Roman" w:cs="Times New Roman"/>
          <w:sz w:val="24"/>
          <w:szCs w:val="24"/>
          <w:lang w:val="en-US"/>
        </w:rPr>
        <w:t>way to give a flavor of the Sustainable Development Goals to</w:t>
      </w:r>
      <w:r w:rsidR="00ED69A9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readers</w:t>
      </w:r>
      <w:r w:rsidR="00AA16A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not familiar with</w:t>
      </w:r>
      <w:r w:rsidR="00B5708C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the topic</w:t>
      </w:r>
      <w:r w:rsidR="00AA16AD" w:rsidRPr="002A1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7B96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F59F79" w14:textId="364DEF4C" w:rsidR="00D52D6A" w:rsidRDefault="002A18BB" w:rsidP="00EE0BA3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4D078B" w:rsidRPr="002A18B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Key figures in Europe</w:t>
        </w:r>
      </w:hyperlink>
      <w:r w:rsidR="00A87B96" w:rsidRPr="002A18BB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,</w:t>
      </w:r>
      <w:r w:rsidR="004D078B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6E6A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4D078B" w:rsidRPr="002A18BB">
        <w:rPr>
          <w:rFonts w:ascii="Times New Roman" w:hAnsi="Times New Roman" w:cs="Times New Roman"/>
          <w:sz w:val="24"/>
          <w:szCs w:val="24"/>
          <w:lang w:val="en-US"/>
        </w:rPr>
        <w:t>forms part of a package also including a paper and a pdf version</w:t>
      </w:r>
      <w:r w:rsidR="00D52D6A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933D7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This publication, in its different formats, serves as a shop window of the 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wide range of </w:t>
      </w:r>
      <w:r w:rsidR="006933D7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statistics available 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933D7" w:rsidRPr="002A18BB">
        <w:rPr>
          <w:rFonts w:ascii="Times New Roman" w:hAnsi="Times New Roman" w:cs="Times New Roman"/>
          <w:sz w:val="24"/>
          <w:szCs w:val="24"/>
          <w:lang w:val="en-US"/>
        </w:rPr>
        <w:t>Eurostat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933D7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>Again, it</w:t>
      </w:r>
      <w:r w:rsidR="006933D7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aim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933D7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to attract non-users</w:t>
      </w:r>
      <w:r w:rsidR="00D502E9" w:rsidRPr="002A18BB">
        <w:rPr>
          <w:rFonts w:ascii="Times New Roman" w:hAnsi="Times New Roman" w:cs="Times New Roman"/>
          <w:sz w:val="24"/>
          <w:szCs w:val="24"/>
          <w:lang w:val="en-US"/>
        </w:rPr>
        <w:t>' attention to Eurostat statistics</w:t>
      </w:r>
      <w:r w:rsidR="006933D7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through different visualisations</w:t>
      </w:r>
      <w:r w:rsidR="002F01B4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and short texts</w:t>
      </w:r>
      <w:r w:rsidR="006933D7" w:rsidRPr="002A18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E1FB3E" w14:textId="77777777" w:rsidR="002A18BB" w:rsidRPr="002A18BB" w:rsidRDefault="002A18BB" w:rsidP="00EE0BA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E6F2317" w14:textId="5F41BACC" w:rsidR="00F10A9A" w:rsidRPr="002A18BB" w:rsidRDefault="006E3174" w:rsidP="00F10A9A">
      <w:pPr>
        <w:rPr>
          <w:rFonts w:ascii="Times New Roman" w:hAnsi="Times New Roman" w:cs="Times New Roman"/>
          <w:b/>
          <w:sz w:val="24"/>
          <w:szCs w:val="24"/>
        </w:rPr>
      </w:pPr>
      <w:r w:rsidRPr="002A18BB">
        <w:rPr>
          <w:rFonts w:ascii="Times New Roman" w:hAnsi="Times New Roman" w:cs="Times New Roman"/>
          <w:b/>
          <w:sz w:val="24"/>
          <w:szCs w:val="24"/>
        </w:rPr>
        <w:t>3</w:t>
      </w:r>
      <w:r w:rsidR="00ED3BB4" w:rsidRPr="002A18BB">
        <w:rPr>
          <w:rFonts w:ascii="Times New Roman" w:hAnsi="Times New Roman" w:cs="Times New Roman"/>
          <w:b/>
          <w:sz w:val="24"/>
          <w:szCs w:val="24"/>
        </w:rPr>
        <w:t>.</w:t>
      </w:r>
      <w:r w:rsidR="00F10A9A" w:rsidRPr="002A1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8BB" w:rsidRPr="002A18BB">
        <w:rPr>
          <w:rFonts w:ascii="Times New Roman" w:hAnsi="Times New Roman" w:cs="Times New Roman"/>
          <w:b/>
          <w:sz w:val="24"/>
          <w:szCs w:val="24"/>
        </w:rPr>
        <w:t>LESSONS LEARNED</w:t>
      </w:r>
    </w:p>
    <w:p w14:paraId="12CB1A54" w14:textId="1C166AD5" w:rsidR="00B16F8D" w:rsidRPr="002A18BB" w:rsidRDefault="00C76B06" w:rsidP="00F10A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>All the</w:t>
      </w:r>
      <w:r w:rsidR="00B16F8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se dissemination tools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have been well received among the </w:t>
      </w:r>
      <w:r w:rsidR="00BF5C81" w:rsidRPr="002A18BB">
        <w:rPr>
          <w:rFonts w:ascii="Times New Roman" w:hAnsi="Times New Roman" w:cs="Times New Roman"/>
          <w:sz w:val="24"/>
          <w:szCs w:val="24"/>
          <w:lang w:val="en-US"/>
        </w:rPr>
        <w:t>users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16F8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more such products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will be </w:t>
      </w:r>
      <w:r w:rsidR="00D748B5" w:rsidRPr="002A18BB">
        <w:rPr>
          <w:rFonts w:ascii="Times New Roman" w:hAnsi="Times New Roman" w:cs="Times New Roman"/>
          <w:sz w:val="24"/>
          <w:szCs w:val="24"/>
          <w:lang w:val="en-US"/>
        </w:rPr>
        <w:t>released in the future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. However, </w:t>
      </w:r>
      <w:r w:rsidR="00B16F8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over time, </w:t>
      </w:r>
      <w:r w:rsidR="00D748B5" w:rsidRPr="002A18BB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067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lessons have been learned in the production process of these products. </w:t>
      </w:r>
    </w:p>
    <w:p w14:paraId="28A1EBAB" w14:textId="7FD568B2" w:rsidR="006E3174" w:rsidRPr="002A18BB" w:rsidRDefault="008C3207" w:rsidP="00F10A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>One is</w:t>
      </w:r>
      <w:r w:rsidR="0056067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the need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>to have</w:t>
      </w:r>
      <w:r w:rsidR="0056067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well-functioning </w:t>
      </w:r>
      <w:r w:rsidR="0056067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multi-disciplinary team containing </w:t>
      </w:r>
      <w:r w:rsidR="00C76B06" w:rsidRPr="002A18BB">
        <w:rPr>
          <w:rFonts w:ascii="Times New Roman" w:hAnsi="Times New Roman" w:cs="Times New Roman"/>
          <w:sz w:val="24"/>
          <w:szCs w:val="24"/>
          <w:lang w:val="en-US"/>
        </w:rPr>
        <w:t>developers</w:t>
      </w:r>
      <w:r w:rsidR="0056067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16F8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web </w:t>
      </w:r>
      <w:r w:rsidR="0056067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designers, </w:t>
      </w:r>
      <w:r w:rsidR="00C76B06" w:rsidRPr="002A18BB">
        <w:rPr>
          <w:rFonts w:ascii="Times New Roman" w:hAnsi="Times New Roman" w:cs="Times New Roman"/>
          <w:sz w:val="24"/>
          <w:szCs w:val="24"/>
          <w:lang w:val="en-US"/>
        </w:rPr>
        <w:t>statisticians</w:t>
      </w:r>
      <w:r w:rsidR="0056067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and communication </w:t>
      </w:r>
      <w:r w:rsidR="00C76B06" w:rsidRPr="002A18BB">
        <w:rPr>
          <w:rFonts w:ascii="Times New Roman" w:hAnsi="Times New Roman" w:cs="Times New Roman"/>
          <w:sz w:val="24"/>
          <w:szCs w:val="24"/>
          <w:lang w:val="en-US"/>
        </w:rPr>
        <w:t>experts</w:t>
      </w:r>
      <w:r w:rsidR="00560673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. It is not only sufficient to have such a team at your disposal, it is also very important to coordinate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>it in a smooth way and to take the different points of views into consideration.</w:t>
      </w:r>
    </w:p>
    <w:p w14:paraId="6EDB6B3D" w14:textId="61E97869" w:rsidR="008C3207" w:rsidRPr="002A18BB" w:rsidRDefault="008C3207" w:rsidP="00F10A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23453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lesson learned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A117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the importance of translating the products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D748B5" w:rsidRPr="002A18BB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languages</w:t>
      </w:r>
      <w:r w:rsidR="0023453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and not only </w:t>
      </w:r>
      <w:r w:rsidR="00D748B5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to publish them </w:t>
      </w:r>
      <w:r w:rsidR="0023453E" w:rsidRPr="002A18BB">
        <w:rPr>
          <w:rFonts w:ascii="Times New Roman" w:hAnsi="Times New Roman" w:cs="Times New Roman"/>
          <w:sz w:val="24"/>
          <w:szCs w:val="24"/>
          <w:lang w:val="en-US"/>
        </w:rPr>
        <w:t>in English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3453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It is much easier to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>attract new users and to explain statistics</w:t>
      </w:r>
      <w:r w:rsidR="0023453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if the users can read in their own language. T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he impact </w:t>
      </w:r>
      <w:r w:rsidR="0023453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of multi-lingual products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23453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much higher. </w:t>
      </w:r>
      <w:r w:rsidR="006A117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This was shown at the release of the interactive publication </w:t>
      </w:r>
      <w:r w:rsidR="006A117D" w:rsidRPr="002A18BB">
        <w:rPr>
          <w:rFonts w:ascii="Times New Roman" w:hAnsi="Times New Roman" w:cs="Times New Roman"/>
          <w:b/>
          <w:sz w:val="24"/>
          <w:szCs w:val="24"/>
          <w:lang w:val="en-US"/>
        </w:rPr>
        <w:t>The life of women and men in Europe</w:t>
      </w:r>
      <w:r w:rsidR="0023453E" w:rsidRPr="002A18BB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23453E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which was</w:t>
      </w:r>
      <w:r w:rsidR="006A117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53E" w:rsidRPr="002A18BB">
        <w:rPr>
          <w:rFonts w:ascii="Times New Roman" w:hAnsi="Times New Roman" w:cs="Times New Roman"/>
          <w:sz w:val="24"/>
          <w:szCs w:val="24"/>
          <w:lang w:val="en-US"/>
        </w:rPr>
        <w:t>released in 24 languages, and where m</w:t>
      </w:r>
      <w:r w:rsidR="006A117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any different national television channels and newspapers were reporting about the publication. </w:t>
      </w:r>
      <w:r w:rsidR="00B16F8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For approaching students, </w:t>
      </w:r>
      <w:r w:rsidR="00B16F8D" w:rsidRPr="002A18BB">
        <w:rPr>
          <w:rFonts w:ascii="Times New Roman" w:hAnsi="Times New Roman" w:cs="Times New Roman"/>
          <w:b/>
          <w:sz w:val="24"/>
          <w:szCs w:val="24"/>
          <w:lang w:val="en-US"/>
        </w:rPr>
        <w:t>Statistics 4 beginners</w:t>
      </w:r>
      <w:r w:rsidR="00B16F8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8B5" w:rsidRPr="002A18BB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B16F8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a much larger impact if it is translated into many different languages.</w:t>
      </w:r>
    </w:p>
    <w:p w14:paraId="08E5D337" w14:textId="551E553F" w:rsidR="00C76B06" w:rsidRPr="002A18BB" w:rsidRDefault="00C76B06" w:rsidP="00F10A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18BB">
        <w:rPr>
          <w:rFonts w:ascii="Times New Roman" w:hAnsi="Times New Roman" w:cs="Times New Roman"/>
          <w:sz w:val="24"/>
          <w:szCs w:val="24"/>
          <w:lang w:val="en-US"/>
        </w:rPr>
        <w:t>A third lesson learned is the maintenance of the interactive publications as it is important to update them on a regular basis with fresh data. It is relatively easy to update them, but with an increasing amount of such publications, it is important to foresee enough resources for these updates.</w:t>
      </w:r>
      <w:r w:rsidR="00B16F8D" w:rsidRPr="002A1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6EE240" w14:textId="77777777" w:rsidR="0069002D" w:rsidRDefault="0069002D" w:rsidP="00F10A9A">
      <w:pPr>
        <w:rPr>
          <w:lang w:val="en-US"/>
        </w:rPr>
      </w:pPr>
    </w:p>
    <w:sectPr w:rsidR="00690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2C918" w14:textId="77777777" w:rsidR="00F10A9A" w:rsidRDefault="00F10A9A" w:rsidP="00F10A9A">
      <w:pPr>
        <w:spacing w:after="0" w:line="240" w:lineRule="auto"/>
      </w:pPr>
      <w:r>
        <w:separator/>
      </w:r>
    </w:p>
  </w:endnote>
  <w:endnote w:type="continuationSeparator" w:id="0">
    <w:p w14:paraId="54FD64B9" w14:textId="77777777" w:rsidR="00F10A9A" w:rsidRDefault="00F10A9A" w:rsidP="00F1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9DECF" w14:textId="77777777" w:rsidR="00F10A9A" w:rsidRDefault="00F10A9A" w:rsidP="00F10A9A">
      <w:pPr>
        <w:spacing w:after="0" w:line="240" w:lineRule="auto"/>
      </w:pPr>
      <w:r>
        <w:separator/>
      </w:r>
    </w:p>
  </w:footnote>
  <w:footnote w:type="continuationSeparator" w:id="0">
    <w:p w14:paraId="2C511B69" w14:textId="77777777" w:rsidR="00F10A9A" w:rsidRDefault="00F10A9A" w:rsidP="00F10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94579"/>
    <w:multiLevelType w:val="hybridMultilevel"/>
    <w:tmpl w:val="7F64C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D7220"/>
    <w:multiLevelType w:val="hybridMultilevel"/>
    <w:tmpl w:val="B8D08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9A"/>
    <w:rsid w:val="00007571"/>
    <w:rsid w:val="00030596"/>
    <w:rsid w:val="000328A2"/>
    <w:rsid w:val="0007058B"/>
    <w:rsid w:val="00074348"/>
    <w:rsid w:val="00094B4B"/>
    <w:rsid w:val="0010524D"/>
    <w:rsid w:val="00113C24"/>
    <w:rsid w:val="0012534A"/>
    <w:rsid w:val="00126545"/>
    <w:rsid w:val="00135B88"/>
    <w:rsid w:val="001C4972"/>
    <w:rsid w:val="0022479C"/>
    <w:rsid w:val="0023453E"/>
    <w:rsid w:val="00240673"/>
    <w:rsid w:val="002A18BB"/>
    <w:rsid w:val="002B3B90"/>
    <w:rsid w:val="002F01B4"/>
    <w:rsid w:val="002F4E50"/>
    <w:rsid w:val="002F7753"/>
    <w:rsid w:val="00323AED"/>
    <w:rsid w:val="00354397"/>
    <w:rsid w:val="0036250C"/>
    <w:rsid w:val="0039218B"/>
    <w:rsid w:val="003B3316"/>
    <w:rsid w:val="003F448D"/>
    <w:rsid w:val="003F47F8"/>
    <w:rsid w:val="004A26EE"/>
    <w:rsid w:val="004A3EA5"/>
    <w:rsid w:val="004B1A51"/>
    <w:rsid w:val="004D078B"/>
    <w:rsid w:val="004D14FB"/>
    <w:rsid w:val="00540742"/>
    <w:rsid w:val="005467E6"/>
    <w:rsid w:val="0055258E"/>
    <w:rsid w:val="00560673"/>
    <w:rsid w:val="0057359F"/>
    <w:rsid w:val="005C1BDE"/>
    <w:rsid w:val="005E53CA"/>
    <w:rsid w:val="00604DFF"/>
    <w:rsid w:val="00635853"/>
    <w:rsid w:val="00662C7B"/>
    <w:rsid w:val="0067097B"/>
    <w:rsid w:val="0069002D"/>
    <w:rsid w:val="006933D7"/>
    <w:rsid w:val="006A117D"/>
    <w:rsid w:val="006A456F"/>
    <w:rsid w:val="006B151B"/>
    <w:rsid w:val="006E3174"/>
    <w:rsid w:val="00747353"/>
    <w:rsid w:val="00771402"/>
    <w:rsid w:val="0079227E"/>
    <w:rsid w:val="00801F31"/>
    <w:rsid w:val="00803D6E"/>
    <w:rsid w:val="00864688"/>
    <w:rsid w:val="008C3207"/>
    <w:rsid w:val="008F37A1"/>
    <w:rsid w:val="008F7B13"/>
    <w:rsid w:val="00915D34"/>
    <w:rsid w:val="009A02CE"/>
    <w:rsid w:val="009B2ABA"/>
    <w:rsid w:val="00A0120A"/>
    <w:rsid w:val="00A123E4"/>
    <w:rsid w:val="00A621EF"/>
    <w:rsid w:val="00A83541"/>
    <w:rsid w:val="00A84C3C"/>
    <w:rsid w:val="00A87B96"/>
    <w:rsid w:val="00AA16AD"/>
    <w:rsid w:val="00AC2E9C"/>
    <w:rsid w:val="00B16F8D"/>
    <w:rsid w:val="00B249F0"/>
    <w:rsid w:val="00B54BAC"/>
    <w:rsid w:val="00B5708C"/>
    <w:rsid w:val="00BF5C81"/>
    <w:rsid w:val="00C22370"/>
    <w:rsid w:val="00C76B06"/>
    <w:rsid w:val="00C83B68"/>
    <w:rsid w:val="00CB1875"/>
    <w:rsid w:val="00D33498"/>
    <w:rsid w:val="00D502E9"/>
    <w:rsid w:val="00D52D6A"/>
    <w:rsid w:val="00D748B5"/>
    <w:rsid w:val="00D87A50"/>
    <w:rsid w:val="00DA2CC8"/>
    <w:rsid w:val="00DC173D"/>
    <w:rsid w:val="00DD211C"/>
    <w:rsid w:val="00DE09A0"/>
    <w:rsid w:val="00DE110E"/>
    <w:rsid w:val="00E15BA2"/>
    <w:rsid w:val="00E26E6A"/>
    <w:rsid w:val="00E32973"/>
    <w:rsid w:val="00E449C2"/>
    <w:rsid w:val="00E45C8F"/>
    <w:rsid w:val="00ED3BB4"/>
    <w:rsid w:val="00ED69A9"/>
    <w:rsid w:val="00EE0BA3"/>
    <w:rsid w:val="00F10A9A"/>
    <w:rsid w:val="00F72668"/>
    <w:rsid w:val="00F91907"/>
    <w:rsid w:val="00F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3747"/>
  <w15:docId w15:val="{2585F639-C1E3-4CC6-BA39-C6B93EFD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0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0A9A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F10A9A"/>
    <w:pPr>
      <w:tabs>
        <w:tab w:val="left" w:pos="850"/>
        <w:tab w:val="left" w:pos="1191"/>
        <w:tab w:val="left" w:pos="1531"/>
      </w:tabs>
      <w:spacing w:after="0" w:line="240" w:lineRule="auto"/>
      <w:ind w:left="720"/>
      <w:contextualSpacing/>
      <w:jc w:val="both"/>
    </w:pPr>
    <w:rPr>
      <w:rFonts w:ascii="Times New Roman" w:hAnsi="Times New Roman" w:cs="Times New Roman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F10A9A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0A9A"/>
    <w:rPr>
      <w:rFonts w:ascii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10A9A"/>
    <w:rPr>
      <w:vertAlign w:val="superscript"/>
    </w:rPr>
  </w:style>
  <w:style w:type="character" w:customStyle="1" w:styleId="foto-texto">
    <w:name w:val="foto-texto"/>
    <w:basedOn w:val="DefaultParagraphFont"/>
    <w:rsid w:val="00D87A50"/>
  </w:style>
  <w:style w:type="character" w:customStyle="1" w:styleId="foto-agencia">
    <w:name w:val="foto-agencia"/>
    <w:basedOn w:val="DefaultParagraphFont"/>
    <w:rsid w:val="00D87A50"/>
  </w:style>
  <w:style w:type="paragraph" w:styleId="NormalWeb">
    <w:name w:val="Normal (Web)"/>
    <w:basedOn w:val="Normal"/>
    <w:uiPriority w:val="99"/>
    <w:semiHidden/>
    <w:unhideWhenUsed/>
    <w:rsid w:val="00D8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059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5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8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statistics-explained/index.php?title=Beginners:Statistics_4_beginn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statistics-explained/index.php?title=Main_Page" TargetMode="External"/><Relationship Id="rId12" Type="http://schemas.openxmlformats.org/officeDocument/2006/relationships/hyperlink" Target="https://ec.europa.eu/eurostat/cache/digpub/keyfig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eurostat/web/products-digital-publications/-/KS-03-18-220?inheritRedirect=true&amp;redirect=%2Feurostat%2Fpublications%2Fstatistical-books%2Fflagship-publication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c.europa.eu/eurostat/web/products-digital-publications/-/KS-03-18-014?inheritRedirect=true&amp;redirect=%2Feurostat%2Fpublications%2Fstatistical-books%2Fflagship-public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urostat/web/products-digital-publications/-/KS-02-17-602?inheritRedirect=true&amp;redirect=%2Feurostat%2Fpublications%2Fstatistical-books%2Fflagship-publicat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CORSELLI-NORDBLAD Louise (ESTAT)</dc:creator>
  <cp:lastModifiedBy>CORSELLI-NORDBLAD Louise (ESTAT)</cp:lastModifiedBy>
  <cp:revision>15</cp:revision>
  <cp:lastPrinted>2018-10-26T14:15:00Z</cp:lastPrinted>
  <dcterms:created xsi:type="dcterms:W3CDTF">2018-10-25T11:52:00Z</dcterms:created>
  <dcterms:modified xsi:type="dcterms:W3CDTF">2018-10-26T15:08:00Z</dcterms:modified>
</cp:coreProperties>
</file>