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AFE" w:rsidRDefault="00E848EE" w:rsidP="00BC6AFE">
      <w:pPr>
        <w:pStyle w:val="Title"/>
      </w:pPr>
      <w:bookmarkStart w:id="0" w:name="_GoBack"/>
      <w:bookmarkEnd w:id="0"/>
      <w:r>
        <w:t>IT Infrastructure for a Data Science Campus</w:t>
      </w:r>
    </w:p>
    <w:p w:rsidR="002012A8" w:rsidRDefault="002012A8" w:rsidP="002012A8">
      <w:pPr>
        <w:pStyle w:val="Heading1"/>
      </w:pPr>
      <w:r>
        <w:t>Introduction</w:t>
      </w:r>
    </w:p>
    <w:p w:rsidR="00F34925" w:rsidRPr="00F34925" w:rsidRDefault="00B0152E" w:rsidP="00BB33EB">
      <w:pPr>
        <w:jc w:val="left"/>
        <w:rPr>
          <w:shd w:val="clear" w:color="auto" w:fill="FFFFFF"/>
        </w:rPr>
      </w:pPr>
      <w:r w:rsidRPr="003A1332">
        <w:t>The modern economy provides both the challenge of measuring fast-evolving forms of economic activity, and the opportunity to exploit huge amounts of new data and information to help policymakers, researchers and businesses.</w:t>
      </w:r>
      <w:r w:rsidR="00E57334">
        <w:rPr>
          <w:lang w:eastAsia="en-GB"/>
        </w:rPr>
        <w:t xml:space="preserve"> </w:t>
      </w:r>
      <w:r w:rsidRPr="003A1332">
        <w:t>The Data Science Campus</w:t>
      </w:r>
      <w:r w:rsidR="00E57334">
        <w:t xml:space="preserve"> (the Campus</w:t>
      </w:r>
      <w:r w:rsidR="00704A1A">
        <w:t>)</w:t>
      </w:r>
      <w:r w:rsidRPr="003A1332">
        <w:t xml:space="preserve"> </w:t>
      </w:r>
      <w:r w:rsidR="00812405">
        <w:t xml:space="preserve">at the Office for National </w:t>
      </w:r>
      <w:r w:rsidR="006E2A4A">
        <w:t>Statistics</w:t>
      </w:r>
      <w:r w:rsidR="00812405">
        <w:t xml:space="preserve"> (ONS) </w:t>
      </w:r>
      <w:r w:rsidRPr="003A1332">
        <w:t>has been created to respond to this challenge and will act as a hub for the whole of the UK public and private sectors to gain practical advantage from the increased investment in data science research and capability building.</w:t>
      </w:r>
      <w:r w:rsidR="00812405">
        <w:rPr>
          <w:lang w:eastAsia="en-GB"/>
        </w:rPr>
        <w:t xml:space="preserve"> </w:t>
      </w:r>
      <w:r w:rsidR="00BB33EB">
        <w:rPr>
          <w:lang w:eastAsia="en-GB"/>
        </w:rPr>
        <w:t xml:space="preserve"> </w:t>
      </w:r>
      <w:r w:rsidR="003A1332" w:rsidRPr="003A1332">
        <w:rPr>
          <w:shd w:val="clear" w:color="auto" w:fill="FFFFFF"/>
        </w:rPr>
        <w:t>Our goal at the Data Science Campus is to explore how new data sources and data science techniques can improve our understanding of the UK’s economy, communities &amp; people</w:t>
      </w:r>
      <w:r w:rsidR="008C739D">
        <w:rPr>
          <w:shd w:val="clear" w:color="auto" w:fill="FFFFFF"/>
        </w:rPr>
        <w:t>.</w:t>
      </w:r>
      <w:r w:rsidR="00F34925">
        <w:rPr>
          <w:shd w:val="clear" w:color="auto" w:fill="FFFFFF"/>
        </w:rPr>
        <w:t xml:space="preserve"> </w:t>
      </w:r>
      <w:r w:rsidR="004978A3">
        <w:rPr>
          <w:shd w:val="clear" w:color="auto" w:fill="FFFFFF"/>
        </w:rPr>
        <w:t>D</w:t>
      </w:r>
      <w:r w:rsidR="00F34925">
        <w:rPr>
          <w:shd w:val="clear" w:color="auto" w:fill="FFFFFF"/>
        </w:rPr>
        <w:t>eveloping a data science platform and infrastructure that meets these goals whilst ensuring data governance and security poses significant challenges. We outline the services provide</w:t>
      </w:r>
      <w:r w:rsidR="004978A3">
        <w:rPr>
          <w:shd w:val="clear" w:color="auto" w:fill="FFFFFF"/>
        </w:rPr>
        <w:t>d</w:t>
      </w:r>
      <w:r w:rsidR="00F34925">
        <w:rPr>
          <w:shd w:val="clear" w:color="auto" w:fill="FFFFFF"/>
        </w:rPr>
        <w:t xml:space="preserve"> within the ONS and the Campus to address these needs.</w:t>
      </w:r>
    </w:p>
    <w:p w:rsidR="00B0152E" w:rsidRDefault="00E73621" w:rsidP="00BB33EB">
      <w:pPr>
        <w:pStyle w:val="Heading1"/>
        <w:jc w:val="left"/>
      </w:pPr>
      <w:r>
        <w:t>ONS Data Service</w:t>
      </w:r>
    </w:p>
    <w:p w:rsidR="00DD68D8" w:rsidRDefault="001317C1" w:rsidP="00BB33EB">
      <w:pPr>
        <w:jc w:val="left"/>
      </w:pPr>
      <w:r>
        <w:t xml:space="preserve">The </w:t>
      </w:r>
      <w:r w:rsidR="00812405">
        <w:t xml:space="preserve">ONS </w:t>
      </w:r>
      <w:r>
        <w:t>corporate net</w:t>
      </w:r>
      <w:r w:rsidR="00812405">
        <w:t xml:space="preserve">work is undergoing significant transformation. It </w:t>
      </w:r>
      <w:r>
        <w:t xml:space="preserve">is a highly secure </w:t>
      </w:r>
      <w:r w:rsidR="00C3576A">
        <w:t xml:space="preserve">area containing </w:t>
      </w:r>
      <w:r>
        <w:t xml:space="preserve">standard </w:t>
      </w:r>
      <w:r w:rsidR="00C3576A">
        <w:t>corporate IT services such as E</w:t>
      </w:r>
      <w:r>
        <w:t>mail, Skype</w:t>
      </w:r>
      <w:r w:rsidR="00C3576A">
        <w:t xml:space="preserve"> for Business</w:t>
      </w:r>
      <w:r w:rsidR="00812405">
        <w:t xml:space="preserve">, and </w:t>
      </w:r>
      <w:r>
        <w:t>SharePoi</w:t>
      </w:r>
      <w:r w:rsidR="00812405">
        <w:t xml:space="preserve">nt. </w:t>
      </w:r>
      <w:r w:rsidR="00596D25">
        <w:t xml:space="preserve">IT services are separated </w:t>
      </w:r>
      <w:r w:rsidR="00E92894">
        <w:t xml:space="preserve">and secured </w:t>
      </w:r>
      <w:r w:rsidR="00596D25">
        <w:t>through</w:t>
      </w:r>
      <w:r>
        <w:t xml:space="preserve"> </w:t>
      </w:r>
      <w:r w:rsidR="00812405">
        <w:t xml:space="preserve">secure zoned networks. </w:t>
      </w:r>
      <w:r w:rsidR="00F34925">
        <w:t xml:space="preserve"> </w:t>
      </w:r>
      <w:r w:rsidR="00337D83">
        <w:t xml:space="preserve">The ONS Data Service consists of various network zones that integrate together providing the business with services to securely ingest data into a distributed data lake. This contains the bulk of the business’s sensitive data. The service also provides tools for the preparation and exploration of data, as well as production and export pipelines. </w:t>
      </w:r>
      <w:r w:rsidR="0050374C">
        <w:t xml:space="preserve">Users access </w:t>
      </w:r>
      <w:r w:rsidR="007C529B">
        <w:t xml:space="preserve">the </w:t>
      </w:r>
      <w:r w:rsidR="00812405">
        <w:t>platforms</w:t>
      </w:r>
      <w:r w:rsidR="007C529B">
        <w:t xml:space="preserve"> and tool sets </w:t>
      </w:r>
      <w:r w:rsidR="0050374C">
        <w:t>from the corporate network using Virtual Desktop Infrastructure (VDI)</w:t>
      </w:r>
      <w:r w:rsidR="007C529B">
        <w:t>.</w:t>
      </w:r>
      <w:r w:rsidR="00F34925">
        <w:t xml:space="preserve"> </w:t>
      </w:r>
    </w:p>
    <w:p w:rsidR="00DD2FA4" w:rsidRDefault="00812405" w:rsidP="00954980">
      <w:pPr>
        <w:jc w:val="left"/>
      </w:pPr>
      <w:r>
        <w:t xml:space="preserve">The secure and robust implementation of the corporate infrastructure allows data science techniques to be applied to sensitive data; however </w:t>
      </w:r>
      <w:r w:rsidR="00016A86">
        <w:t xml:space="preserve">due to security constraints, </w:t>
      </w:r>
      <w:r>
        <w:t>it also restricts the libraries, mode</w:t>
      </w:r>
      <w:r w:rsidR="00016A86">
        <w:t>ls and tools that can be used</w:t>
      </w:r>
      <w:r>
        <w:t>.</w:t>
      </w:r>
      <w:r w:rsidR="00016A86">
        <w:t xml:space="preserve"> </w:t>
      </w:r>
      <w:r w:rsidR="00BB33EB">
        <w:t xml:space="preserve"> This can limit innovation and constrains the ability for data scientists to implement and experiment with new tools and develop new techniques.</w:t>
      </w:r>
      <w:r>
        <w:t xml:space="preserve"> </w:t>
      </w:r>
      <w:r w:rsidR="00BB33EB">
        <w:t xml:space="preserve"> </w:t>
      </w:r>
      <w:r w:rsidR="008F272F">
        <w:t>The Data Science Campus network (DSCN) has been created as</w:t>
      </w:r>
      <w:r w:rsidR="007C529B">
        <w:t xml:space="preserve"> separate </w:t>
      </w:r>
      <w:r w:rsidR="008C739D">
        <w:t>infrastructure</w:t>
      </w:r>
      <w:r>
        <w:t xml:space="preserve"> to provide </w:t>
      </w:r>
      <w:r w:rsidR="00BB33EB">
        <w:t>users</w:t>
      </w:r>
      <w:r w:rsidR="008F272F">
        <w:t xml:space="preserve"> with IT se</w:t>
      </w:r>
      <w:r>
        <w:t>rvices and tool sets required to</w:t>
      </w:r>
      <w:r w:rsidR="008F272F">
        <w:t xml:space="preserve"> investigate </w:t>
      </w:r>
      <w:r>
        <w:t xml:space="preserve">more advanced techniques </w:t>
      </w:r>
      <w:r w:rsidR="008F272F">
        <w:t xml:space="preserve">and produce the </w:t>
      </w:r>
      <w:r w:rsidR="00DF2822">
        <w:t>next generation of statistics.</w:t>
      </w:r>
    </w:p>
    <w:p w:rsidR="003A1332" w:rsidRPr="00954980" w:rsidRDefault="00755DF0" w:rsidP="00954980">
      <w:pPr>
        <w:jc w:val="left"/>
        <w:rPr>
          <w:u w:val="single"/>
        </w:rPr>
      </w:pPr>
      <w:r>
        <w:rPr>
          <w:noProof/>
        </w:rPr>
        <mc:AlternateContent>
          <mc:Choice Requires="wpg">
            <w:drawing>
              <wp:anchor distT="0" distB="0" distL="114300" distR="114300" simplePos="0" relativeHeight="251657728" behindDoc="0" locked="0" layoutInCell="1" allowOverlap="1">
                <wp:simplePos x="0" y="0"/>
                <wp:positionH relativeFrom="column">
                  <wp:posOffset>12700</wp:posOffset>
                </wp:positionH>
                <wp:positionV relativeFrom="paragraph">
                  <wp:posOffset>229870</wp:posOffset>
                </wp:positionV>
                <wp:extent cx="5356860" cy="1840865"/>
                <wp:effectExtent l="20955" t="25400" r="22860" b="1968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6860" cy="1840865"/>
                          <a:chOff x="1608" y="1531"/>
                          <a:chExt cx="8436" cy="2995"/>
                        </a:xfrm>
                      </wpg:grpSpPr>
                      <wps:wsp>
                        <wps:cNvPr id="3" name="Text Box 2"/>
                        <wps:cNvSpPr txBox="1">
                          <a:spLocks noChangeArrowheads="1"/>
                        </wps:cNvSpPr>
                        <wps:spPr bwMode="auto">
                          <a:xfrm>
                            <a:off x="1608" y="1531"/>
                            <a:ext cx="4220" cy="2995"/>
                          </a:xfrm>
                          <a:prstGeom prst="rect">
                            <a:avLst/>
                          </a:prstGeom>
                          <a:solidFill>
                            <a:srgbClr val="F2F2F2"/>
                          </a:solidFill>
                          <a:ln w="38100">
                            <a:solidFill>
                              <a:srgbClr val="808080"/>
                            </a:solidFill>
                            <a:miter lim="800000"/>
                            <a:headEnd/>
                            <a:tailEnd/>
                          </a:ln>
                          <a:effectLst/>
                          <a:extLs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txbx>
                          <w:txbxContent>
                            <w:p w:rsidR="00954980" w:rsidRDefault="00954980" w:rsidP="00954980">
                              <w:pPr>
                                <w:jc w:val="center"/>
                                <w:rPr>
                                  <w:rFonts w:ascii="Arial" w:hAnsi="Arial" w:cs="Arial"/>
                                  <w:b/>
                                </w:rPr>
                              </w:pPr>
                              <w:r w:rsidRPr="00954980">
                                <w:rPr>
                                  <w:rFonts w:ascii="Arial" w:hAnsi="Arial" w:cs="Arial"/>
                                  <w:b/>
                                </w:rPr>
                                <w:t>CORPORATE NETWORK</w:t>
                              </w:r>
                            </w:p>
                            <w:p w:rsidR="00954980" w:rsidRPr="00954980" w:rsidRDefault="00954980" w:rsidP="00954980">
                              <w:pPr>
                                <w:jc w:val="center"/>
                                <w:rPr>
                                  <w:rFonts w:ascii="Arial" w:hAnsi="Arial" w:cs="Arial"/>
                                  <w:sz w:val="20"/>
                                </w:rPr>
                              </w:pPr>
                              <w:r w:rsidRPr="00954980">
                                <w:rPr>
                                  <w:rFonts w:ascii="Arial" w:hAnsi="Arial" w:cs="Arial"/>
                                  <w:sz w:val="20"/>
                                </w:rPr>
                                <w:t>Corporate IT Services</w:t>
                              </w:r>
                            </w:p>
                            <w:p w:rsidR="00954980" w:rsidRPr="00954980" w:rsidRDefault="00954980" w:rsidP="00954980">
                              <w:pPr>
                                <w:jc w:val="center"/>
                                <w:rPr>
                                  <w:rFonts w:ascii="Arial" w:hAnsi="Arial" w:cs="Arial"/>
                                  <w:sz w:val="20"/>
                                </w:rPr>
                              </w:pPr>
                              <w:r w:rsidRPr="00954980">
                                <w:rPr>
                                  <w:rFonts w:ascii="Arial" w:hAnsi="Arial" w:cs="Arial"/>
                                  <w:sz w:val="20"/>
                                </w:rPr>
                                <w:t>Trusted Data Zone (TDZ)</w:t>
                              </w:r>
                            </w:p>
                            <w:p w:rsidR="00954980" w:rsidRPr="00954980" w:rsidRDefault="00954980" w:rsidP="00954980">
                              <w:pPr>
                                <w:jc w:val="center"/>
                                <w:rPr>
                                  <w:rFonts w:ascii="Arial" w:hAnsi="Arial" w:cs="Arial"/>
                                  <w:sz w:val="20"/>
                                </w:rPr>
                              </w:pPr>
                              <w:r w:rsidRPr="00954980">
                                <w:rPr>
                                  <w:rFonts w:ascii="Arial" w:hAnsi="Arial" w:cs="Arial"/>
                                  <w:sz w:val="20"/>
                                </w:rPr>
                                <w:t>Data Access &amp; Exploration Platform</w:t>
                              </w:r>
                            </w:p>
                            <w:p w:rsidR="00954980" w:rsidRPr="00954980" w:rsidRDefault="00954980" w:rsidP="00954980">
                              <w:pPr>
                                <w:jc w:val="center"/>
                                <w:rPr>
                                  <w:rFonts w:ascii="Arial" w:hAnsi="Arial" w:cs="Arial"/>
                                  <w:sz w:val="20"/>
                                </w:rPr>
                              </w:pPr>
                              <w:r w:rsidRPr="00954980">
                                <w:rPr>
                                  <w:rFonts w:ascii="Arial" w:hAnsi="Arial" w:cs="Arial"/>
                                  <w:sz w:val="20"/>
                                </w:rPr>
                                <w:t>Zoned, isolated networks</w:t>
                              </w:r>
                            </w:p>
                            <w:p w:rsidR="00954980" w:rsidRPr="00954980" w:rsidRDefault="00954980" w:rsidP="00954980">
                              <w:pPr>
                                <w:jc w:val="center"/>
                                <w:rPr>
                                  <w:rFonts w:ascii="Arial" w:hAnsi="Arial" w:cs="Arial"/>
                                  <w:b/>
                                  <w:color w:val="FF0000"/>
                                  <w:sz w:val="20"/>
                                </w:rPr>
                              </w:pPr>
                              <w:r w:rsidRPr="00954980">
                                <w:rPr>
                                  <w:rFonts w:ascii="Arial" w:hAnsi="Arial" w:cs="Arial"/>
                                  <w:b/>
                                  <w:color w:val="FF0000"/>
                                  <w:sz w:val="20"/>
                                </w:rPr>
                                <w:t>SENSITVE DATA</w:t>
                              </w: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5824" y="1531"/>
                            <a:ext cx="4220" cy="2995"/>
                          </a:xfrm>
                          <a:prstGeom prst="rect">
                            <a:avLst/>
                          </a:prstGeom>
                          <a:solidFill>
                            <a:srgbClr val="D9E2F3"/>
                          </a:solidFill>
                          <a:ln w="38100">
                            <a:solidFill>
                              <a:srgbClr val="808080"/>
                            </a:solidFill>
                            <a:miter lim="800000"/>
                            <a:headEnd/>
                            <a:tailEnd/>
                          </a:ln>
                          <a:effectLst/>
                          <a:extLs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txbx>
                          <w:txbxContent>
                            <w:p w:rsidR="00954980" w:rsidRDefault="00954980" w:rsidP="00954980">
                              <w:pPr>
                                <w:jc w:val="center"/>
                                <w:rPr>
                                  <w:rFonts w:ascii="Arial" w:hAnsi="Arial" w:cs="Arial"/>
                                  <w:b/>
                                </w:rPr>
                              </w:pPr>
                              <w:r>
                                <w:rPr>
                                  <w:rFonts w:ascii="Arial" w:hAnsi="Arial" w:cs="Arial"/>
                                  <w:b/>
                                </w:rPr>
                                <w:t>CAMPUS NETWORK</w:t>
                              </w:r>
                            </w:p>
                            <w:p w:rsidR="00954980" w:rsidRPr="00954980" w:rsidRDefault="00954980" w:rsidP="00954980">
                              <w:pPr>
                                <w:jc w:val="center"/>
                                <w:rPr>
                                  <w:rFonts w:ascii="Arial" w:hAnsi="Arial" w:cs="Arial"/>
                                  <w:sz w:val="20"/>
                                </w:rPr>
                              </w:pPr>
                              <w:r w:rsidRPr="00954980">
                                <w:rPr>
                                  <w:rFonts w:ascii="Arial" w:hAnsi="Arial" w:cs="Arial"/>
                                  <w:sz w:val="20"/>
                                </w:rPr>
                                <w:t>Innovation Platform</w:t>
                              </w:r>
                            </w:p>
                            <w:p w:rsidR="00954980" w:rsidRPr="00954980" w:rsidRDefault="00954980" w:rsidP="00954980">
                              <w:pPr>
                                <w:jc w:val="center"/>
                                <w:rPr>
                                  <w:rFonts w:ascii="Arial" w:hAnsi="Arial" w:cs="Arial"/>
                                  <w:sz w:val="20"/>
                                </w:rPr>
                              </w:pPr>
                              <w:r w:rsidRPr="00954980">
                                <w:rPr>
                                  <w:rFonts w:ascii="Arial" w:hAnsi="Arial" w:cs="Arial"/>
                                  <w:sz w:val="20"/>
                                </w:rPr>
                                <w:t>Isolated from corporate network (DMZ)</w:t>
                              </w:r>
                            </w:p>
                            <w:p w:rsidR="00954980" w:rsidRPr="00954980" w:rsidRDefault="00954980" w:rsidP="00954980">
                              <w:pPr>
                                <w:jc w:val="center"/>
                                <w:rPr>
                                  <w:rFonts w:ascii="Arial" w:hAnsi="Arial" w:cs="Arial"/>
                                  <w:sz w:val="20"/>
                                </w:rPr>
                              </w:pPr>
                              <w:r w:rsidRPr="00954980">
                                <w:rPr>
                                  <w:rFonts w:ascii="Arial" w:hAnsi="Arial" w:cs="Arial"/>
                                  <w:sz w:val="20"/>
                                </w:rPr>
                                <w:t xml:space="preserve">VLAN isolation </w:t>
                              </w:r>
                            </w:p>
                            <w:p w:rsidR="00954980" w:rsidRPr="00954980" w:rsidRDefault="00954980" w:rsidP="00954980">
                              <w:pPr>
                                <w:jc w:val="center"/>
                                <w:rPr>
                                  <w:rFonts w:ascii="Arial" w:hAnsi="Arial" w:cs="Arial"/>
                                  <w:sz w:val="20"/>
                                </w:rPr>
                              </w:pPr>
                              <w:r w:rsidRPr="00954980">
                                <w:rPr>
                                  <w:rFonts w:ascii="Arial" w:hAnsi="Arial" w:cs="Arial"/>
                                  <w:sz w:val="20"/>
                                </w:rPr>
                                <w:t>Available to off-network devices</w:t>
                              </w:r>
                            </w:p>
                            <w:p w:rsidR="00954980" w:rsidRPr="00A97AF0" w:rsidRDefault="00954980" w:rsidP="00954980">
                              <w:pPr>
                                <w:jc w:val="center"/>
                                <w:rPr>
                                  <w:rFonts w:ascii="Arial" w:hAnsi="Arial" w:cs="Arial"/>
                                  <w:b/>
                                  <w:color w:val="70AD47"/>
                                  <w:sz w:val="20"/>
                                </w:rPr>
                              </w:pPr>
                              <w:r w:rsidRPr="00A97AF0">
                                <w:rPr>
                                  <w:rFonts w:ascii="Arial" w:hAnsi="Arial" w:cs="Arial"/>
                                  <w:b/>
                                  <w:color w:val="70AD47"/>
                                  <w:sz w:val="20"/>
                                </w:rPr>
                                <w:t>NON-SENSITVE DATA</w:t>
                              </w:r>
                            </w:p>
                            <w:p w:rsidR="00954980" w:rsidRDefault="00954980" w:rsidP="0095498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pt;margin-top:18.1pt;width:421.8pt;height:144.95pt;z-index:251657728" coordorigin="1608,1531" coordsize="8436,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">
                <v:shapetype id="_x0000_t202" coordsize="21600,21600" o:spt="202" path="m,l,21600r21600,l21600,xe">
                  <v:stroke joinstyle="miter"/>
                  <v:path gradientshapeok="t" o:connecttype="rect"/>
                </v:shapetype>
                <v:shape id="Text Box 2" o:spid="_x0000_s1027" type="#_x0000_t202" style="position:absolute;left:1608;top:1531;width:4220;height:2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" fillcolor="#f2f2f2" strokecolor="gray" strokeweight="3pt">
                  <v:shadow color="#1f3763" opacity=".5" offset="1pt"/>
                  <v:textbox>
                    <w:txbxContent>
                      <w:p w:rsidR="00954980" w:rsidRDefault="00954980" w:rsidP="00954980">
                        <w:pPr>
                          <w:jc w:val="center"/>
                          <w:rPr>
                            <w:rFonts w:ascii="Arial" w:hAnsi="Arial" w:cs="Arial"/>
                            <w:b/>
                          </w:rPr>
                        </w:pPr>
                        <w:r w:rsidRPr="00954980">
                          <w:rPr>
                            <w:rFonts w:ascii="Arial" w:hAnsi="Arial" w:cs="Arial"/>
                            <w:b/>
                          </w:rPr>
                          <w:t>CORPORATE NETWORK</w:t>
                        </w:r>
                      </w:p>
                      <w:p w:rsidR="00954980" w:rsidRPr="00954980" w:rsidRDefault="00954980" w:rsidP="00954980">
                        <w:pPr>
                          <w:jc w:val="center"/>
                          <w:rPr>
                            <w:rFonts w:ascii="Arial" w:hAnsi="Arial" w:cs="Arial"/>
                            <w:sz w:val="20"/>
                          </w:rPr>
                        </w:pPr>
                        <w:r w:rsidRPr="00954980">
                          <w:rPr>
                            <w:rFonts w:ascii="Arial" w:hAnsi="Arial" w:cs="Arial"/>
                            <w:sz w:val="20"/>
                          </w:rPr>
                          <w:t>Corporate IT Services</w:t>
                        </w:r>
                      </w:p>
                      <w:p w:rsidR="00954980" w:rsidRPr="00954980" w:rsidRDefault="00954980" w:rsidP="00954980">
                        <w:pPr>
                          <w:jc w:val="center"/>
                          <w:rPr>
                            <w:rFonts w:ascii="Arial" w:hAnsi="Arial" w:cs="Arial"/>
                            <w:sz w:val="20"/>
                          </w:rPr>
                        </w:pPr>
                        <w:r w:rsidRPr="00954980">
                          <w:rPr>
                            <w:rFonts w:ascii="Arial" w:hAnsi="Arial" w:cs="Arial"/>
                            <w:sz w:val="20"/>
                          </w:rPr>
                          <w:t>Trusted Data Zone (TDZ)</w:t>
                        </w:r>
                      </w:p>
                      <w:p w:rsidR="00954980" w:rsidRPr="00954980" w:rsidRDefault="00954980" w:rsidP="00954980">
                        <w:pPr>
                          <w:jc w:val="center"/>
                          <w:rPr>
                            <w:rFonts w:ascii="Arial" w:hAnsi="Arial" w:cs="Arial"/>
                            <w:sz w:val="20"/>
                          </w:rPr>
                        </w:pPr>
                        <w:r w:rsidRPr="00954980">
                          <w:rPr>
                            <w:rFonts w:ascii="Arial" w:hAnsi="Arial" w:cs="Arial"/>
                            <w:sz w:val="20"/>
                          </w:rPr>
                          <w:t>Data Access &amp; Exploration Platform</w:t>
                        </w:r>
                      </w:p>
                      <w:p w:rsidR="00954980" w:rsidRPr="00954980" w:rsidRDefault="00954980" w:rsidP="00954980">
                        <w:pPr>
                          <w:jc w:val="center"/>
                          <w:rPr>
                            <w:rFonts w:ascii="Arial" w:hAnsi="Arial" w:cs="Arial"/>
                            <w:sz w:val="20"/>
                          </w:rPr>
                        </w:pPr>
                        <w:r w:rsidRPr="00954980">
                          <w:rPr>
                            <w:rFonts w:ascii="Arial" w:hAnsi="Arial" w:cs="Arial"/>
                            <w:sz w:val="20"/>
                          </w:rPr>
                          <w:t>Zoned, isolated networks</w:t>
                        </w:r>
                      </w:p>
                      <w:p w:rsidR="00954980" w:rsidRPr="00954980" w:rsidRDefault="00954980" w:rsidP="00954980">
                        <w:pPr>
                          <w:jc w:val="center"/>
                          <w:rPr>
                            <w:rFonts w:ascii="Arial" w:hAnsi="Arial" w:cs="Arial"/>
                            <w:b/>
                            <w:color w:val="FF0000"/>
                            <w:sz w:val="20"/>
                          </w:rPr>
                        </w:pPr>
                        <w:r w:rsidRPr="00954980">
                          <w:rPr>
                            <w:rFonts w:ascii="Arial" w:hAnsi="Arial" w:cs="Arial"/>
                            <w:b/>
                            <w:color w:val="FF0000"/>
                            <w:sz w:val="20"/>
                          </w:rPr>
                          <w:t>SENSITVE DATA</w:t>
                        </w:r>
                      </w:p>
                    </w:txbxContent>
                  </v:textbox>
                </v:shape>
                <v:shape id="Text Box 3" o:spid="_x0000_s1028" type="#_x0000_t202" style="position:absolute;left:5824;top:1531;width:4220;height:2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" fillcolor="#d9e2f3" strokecolor="gray" strokeweight="3pt">
                  <v:shadow color="#1f3763" opacity=".5" offset="1pt"/>
                  <v:textbox>
                    <w:txbxContent>
                      <w:p w:rsidR="00954980" w:rsidRDefault="00954980" w:rsidP="00954980">
                        <w:pPr>
                          <w:jc w:val="center"/>
                          <w:rPr>
                            <w:rFonts w:ascii="Arial" w:hAnsi="Arial" w:cs="Arial"/>
                            <w:b/>
                          </w:rPr>
                        </w:pPr>
                        <w:r>
                          <w:rPr>
                            <w:rFonts w:ascii="Arial" w:hAnsi="Arial" w:cs="Arial"/>
                            <w:b/>
                          </w:rPr>
                          <w:t>CAMPUS NETWORK</w:t>
                        </w:r>
                      </w:p>
                      <w:p w:rsidR="00954980" w:rsidRPr="00954980" w:rsidRDefault="00954980" w:rsidP="00954980">
                        <w:pPr>
                          <w:jc w:val="center"/>
                          <w:rPr>
                            <w:rFonts w:ascii="Arial" w:hAnsi="Arial" w:cs="Arial"/>
                            <w:sz w:val="20"/>
                          </w:rPr>
                        </w:pPr>
                        <w:r w:rsidRPr="00954980">
                          <w:rPr>
                            <w:rFonts w:ascii="Arial" w:hAnsi="Arial" w:cs="Arial"/>
                            <w:sz w:val="20"/>
                          </w:rPr>
                          <w:t>Innovation Platform</w:t>
                        </w:r>
                      </w:p>
                      <w:p w:rsidR="00954980" w:rsidRPr="00954980" w:rsidRDefault="00954980" w:rsidP="00954980">
                        <w:pPr>
                          <w:jc w:val="center"/>
                          <w:rPr>
                            <w:rFonts w:ascii="Arial" w:hAnsi="Arial" w:cs="Arial"/>
                            <w:sz w:val="20"/>
                          </w:rPr>
                        </w:pPr>
                        <w:r w:rsidRPr="00954980">
                          <w:rPr>
                            <w:rFonts w:ascii="Arial" w:hAnsi="Arial" w:cs="Arial"/>
                            <w:sz w:val="20"/>
                          </w:rPr>
                          <w:t>Isolated from corporate network (DMZ)</w:t>
                        </w:r>
                      </w:p>
                      <w:p w:rsidR="00954980" w:rsidRPr="00954980" w:rsidRDefault="00954980" w:rsidP="00954980">
                        <w:pPr>
                          <w:jc w:val="center"/>
                          <w:rPr>
                            <w:rFonts w:ascii="Arial" w:hAnsi="Arial" w:cs="Arial"/>
                            <w:sz w:val="20"/>
                          </w:rPr>
                        </w:pPr>
                        <w:r w:rsidRPr="00954980">
                          <w:rPr>
                            <w:rFonts w:ascii="Arial" w:hAnsi="Arial" w:cs="Arial"/>
                            <w:sz w:val="20"/>
                          </w:rPr>
                          <w:t xml:space="preserve">VLAN isolation </w:t>
                        </w:r>
                      </w:p>
                      <w:p w:rsidR="00954980" w:rsidRPr="00954980" w:rsidRDefault="00954980" w:rsidP="00954980">
                        <w:pPr>
                          <w:jc w:val="center"/>
                          <w:rPr>
                            <w:rFonts w:ascii="Arial" w:hAnsi="Arial" w:cs="Arial"/>
                            <w:sz w:val="20"/>
                          </w:rPr>
                        </w:pPr>
                        <w:r w:rsidRPr="00954980">
                          <w:rPr>
                            <w:rFonts w:ascii="Arial" w:hAnsi="Arial" w:cs="Arial"/>
                            <w:sz w:val="20"/>
                          </w:rPr>
                          <w:t>Available to off-network devices</w:t>
                        </w:r>
                      </w:p>
                      <w:p w:rsidR="00954980" w:rsidRPr="00A97AF0" w:rsidRDefault="00954980" w:rsidP="00954980">
                        <w:pPr>
                          <w:jc w:val="center"/>
                          <w:rPr>
                            <w:rFonts w:ascii="Arial" w:hAnsi="Arial" w:cs="Arial"/>
                            <w:b/>
                            <w:color w:val="70AD47"/>
                            <w:sz w:val="20"/>
                          </w:rPr>
                        </w:pPr>
                        <w:r w:rsidRPr="00A97AF0">
                          <w:rPr>
                            <w:rFonts w:ascii="Arial" w:hAnsi="Arial" w:cs="Arial"/>
                            <w:b/>
                            <w:color w:val="70AD47"/>
                            <w:sz w:val="20"/>
                          </w:rPr>
                          <w:t>NON-SENSITVE DATA</w:t>
                        </w:r>
                      </w:p>
                      <w:p w:rsidR="00954980" w:rsidRDefault="00954980" w:rsidP="00954980"/>
                    </w:txbxContent>
                  </v:textbox>
                </v:shape>
              </v:group>
            </w:pict>
          </mc:Fallback>
        </mc:AlternateContent>
      </w:r>
      <w:r w:rsidR="00DF2822">
        <w:t xml:space="preserve"> </w:t>
      </w:r>
      <w:r w:rsidR="00F206A0" w:rsidRPr="00F206A0">
        <w:rPr>
          <w:u w:val="single"/>
        </w:rPr>
        <w:t>Corporate network vs. demilitarized zone (DMZ)</w:t>
      </w:r>
    </w:p>
    <w:p w:rsidR="00954980" w:rsidRDefault="00954980" w:rsidP="00BB33EB">
      <w:pPr>
        <w:pStyle w:val="Text1"/>
        <w:ind w:left="0"/>
        <w:jc w:val="left"/>
      </w:pPr>
    </w:p>
    <w:p w:rsidR="00954980" w:rsidRDefault="00954980" w:rsidP="00BB33EB">
      <w:pPr>
        <w:pStyle w:val="Text1"/>
        <w:ind w:left="0"/>
        <w:jc w:val="left"/>
      </w:pPr>
    </w:p>
    <w:p w:rsidR="00954980" w:rsidRDefault="00954980" w:rsidP="00BB33EB">
      <w:pPr>
        <w:pStyle w:val="Text1"/>
        <w:ind w:left="0"/>
        <w:jc w:val="left"/>
      </w:pPr>
    </w:p>
    <w:p w:rsidR="004978A3" w:rsidRDefault="004978A3" w:rsidP="00BB33EB">
      <w:pPr>
        <w:pStyle w:val="Text1"/>
        <w:ind w:left="0"/>
        <w:jc w:val="left"/>
      </w:pPr>
    </w:p>
    <w:p w:rsidR="00954980" w:rsidRDefault="00954980" w:rsidP="00BB33EB">
      <w:pPr>
        <w:pStyle w:val="Text1"/>
        <w:ind w:left="0"/>
        <w:jc w:val="left"/>
      </w:pPr>
    </w:p>
    <w:p w:rsidR="00954980" w:rsidRDefault="00954980" w:rsidP="00BB33EB">
      <w:pPr>
        <w:pStyle w:val="Text1"/>
        <w:ind w:left="0"/>
        <w:jc w:val="left"/>
      </w:pPr>
    </w:p>
    <w:p w:rsidR="00BC6AFE" w:rsidRPr="00DD2FA4" w:rsidRDefault="008C739D" w:rsidP="00BB33EB">
      <w:pPr>
        <w:pStyle w:val="Heading1"/>
        <w:jc w:val="left"/>
      </w:pPr>
      <w:r w:rsidRPr="00DD2FA4">
        <w:lastRenderedPageBreak/>
        <w:t xml:space="preserve">ingesting data </w:t>
      </w:r>
    </w:p>
    <w:p w:rsidR="00902BE6" w:rsidRDefault="00E92894" w:rsidP="00BB33EB">
      <w:pPr>
        <w:pStyle w:val="Text1"/>
        <w:ind w:left="0"/>
        <w:jc w:val="left"/>
      </w:pPr>
      <w:r>
        <w:t xml:space="preserve">Data is central to the work at ONS. </w:t>
      </w:r>
      <w:r w:rsidR="007847F6">
        <w:t xml:space="preserve">Data enters the business from a multitude of sources in both structured and </w:t>
      </w:r>
      <w:r w:rsidR="00337D83">
        <w:t>non-structured forms.</w:t>
      </w:r>
      <w:r w:rsidR="007847F6">
        <w:t xml:space="preserve"> </w:t>
      </w:r>
      <w:r>
        <w:t xml:space="preserve">The security, access control and regulation of data is of the upmost </w:t>
      </w:r>
      <w:r w:rsidR="00337D83">
        <w:t>importance</w:t>
      </w:r>
      <w:r>
        <w:t>.</w:t>
      </w:r>
      <w:r w:rsidR="007847F6">
        <w:t xml:space="preserve">  The Trusted Data Zone (TDZ) was created to securely ingest </w:t>
      </w:r>
      <w:r w:rsidR="007E3F04">
        <w:t xml:space="preserve">this </w:t>
      </w:r>
      <w:r w:rsidR="007847F6">
        <w:t xml:space="preserve">data </w:t>
      </w:r>
      <w:r w:rsidR="007E3F04">
        <w:t>for use in the ONS Data Service platform</w:t>
      </w:r>
      <w:r w:rsidR="007847F6">
        <w:t>.</w:t>
      </w:r>
      <w:r w:rsidR="00091619">
        <w:t xml:space="preserve">  The TDZ contains tools to handle data ingestion</w:t>
      </w:r>
      <w:r w:rsidR="00F25473">
        <w:t>, including</w:t>
      </w:r>
      <w:r w:rsidR="00091619">
        <w:t xml:space="preserve"> Apache NiFi</w:t>
      </w:r>
      <w:r w:rsidR="00350197">
        <w:t xml:space="preserve"> and</w:t>
      </w:r>
      <w:r w:rsidR="00091619">
        <w:t xml:space="preserve"> API</w:t>
      </w:r>
      <w:r w:rsidR="008C739D">
        <w:t xml:space="preserve"> Gateways</w:t>
      </w:r>
      <w:r w:rsidR="00350197">
        <w:t xml:space="preserve">. The zone also </w:t>
      </w:r>
      <w:r w:rsidR="00DD2FA4">
        <w:t>contains a multi Anti-Virus scanner to ensure that the data is free from malware and viruses before entering the network</w:t>
      </w:r>
      <w:r w:rsidR="00337D83">
        <w:t>.</w:t>
      </w:r>
      <w:r w:rsidR="00DD2FA4">
        <w:t xml:space="preserve"> </w:t>
      </w:r>
      <w:r w:rsidR="00091619">
        <w:t xml:space="preserve"> </w:t>
      </w:r>
      <w:r w:rsidR="00DD2FA4">
        <w:t>Data</w:t>
      </w:r>
      <w:r w:rsidR="00350197">
        <w:t xml:space="preserve"> on</w:t>
      </w:r>
      <w:r w:rsidR="00F25473">
        <w:t xml:space="preserve"> the Campus network</w:t>
      </w:r>
      <w:r w:rsidR="00350197">
        <w:t xml:space="preserve"> is</w:t>
      </w:r>
      <w:r w:rsidR="00FD5B48">
        <w:t xml:space="preserve"> non-</w:t>
      </w:r>
      <w:r w:rsidR="00350197">
        <w:t>sensitive</w:t>
      </w:r>
      <w:r w:rsidR="00DD2FA4">
        <w:t>,</w:t>
      </w:r>
      <w:r w:rsidR="00350197">
        <w:t xml:space="preserve"> and </w:t>
      </w:r>
      <w:r w:rsidR="00DD2FA4">
        <w:t xml:space="preserve">the network is designed so data </w:t>
      </w:r>
      <w:r w:rsidR="00350197">
        <w:t>cannot enter the corporate network.</w:t>
      </w:r>
      <w:r w:rsidR="00DD2FA4">
        <w:t xml:space="preserve"> The data is virus checked before being stored in a manner that is appropriate for its end use.</w:t>
      </w:r>
    </w:p>
    <w:p w:rsidR="00434F0C" w:rsidRDefault="00755DF0" w:rsidP="00BB33EB">
      <w:pPr>
        <w:pStyle w:val="Text1"/>
        <w:ind w:left="0"/>
        <w:jc w:val="left"/>
      </w:pPr>
      <w:r>
        <w:rPr>
          <w:noProof/>
        </w:rPr>
        <w:drawing>
          <wp:inline distT="0" distB="0" distL="0" distR="0">
            <wp:extent cx="5471160" cy="3710940"/>
            <wp:effectExtent l="0" t="0" r="0" b="0"/>
            <wp:docPr id="1" name="Picture 1" descr="TDZ-Data-Ing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Z-Data-Inges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160" cy="3710940"/>
                    </a:xfrm>
                    <a:prstGeom prst="rect">
                      <a:avLst/>
                    </a:prstGeom>
                    <a:noFill/>
                    <a:ln>
                      <a:noFill/>
                    </a:ln>
                  </pic:spPr>
                </pic:pic>
              </a:graphicData>
            </a:graphic>
          </wp:inline>
        </w:drawing>
      </w:r>
    </w:p>
    <w:p w:rsidR="00434F0C" w:rsidRDefault="00434F0C" w:rsidP="00BB33EB">
      <w:pPr>
        <w:pStyle w:val="Text1"/>
        <w:ind w:left="0"/>
        <w:jc w:val="left"/>
      </w:pPr>
    </w:p>
    <w:p w:rsidR="00DD2FA4" w:rsidRDefault="00DD2FA4" w:rsidP="00DD2FA4">
      <w:pPr>
        <w:pStyle w:val="Heading1"/>
      </w:pPr>
      <w:r w:rsidRPr="00DD2FA4">
        <w:t xml:space="preserve">the data science platform </w:t>
      </w:r>
    </w:p>
    <w:p w:rsidR="00DD2FA4" w:rsidRPr="00DD2FA4" w:rsidRDefault="00DD2FA4" w:rsidP="00DD2FA4">
      <w:pPr>
        <w:pStyle w:val="Text1"/>
        <w:ind w:left="0"/>
        <w:jc w:val="left"/>
      </w:pPr>
      <w:r>
        <w:t>The DSCN sits in the De</w:t>
      </w:r>
      <w:r w:rsidRPr="00DF2822">
        <w:t>militari</w:t>
      </w:r>
      <w:r>
        <w:t>ze</w:t>
      </w:r>
      <w:r w:rsidRPr="00DF2822">
        <w:t>d</w:t>
      </w:r>
      <w:r>
        <w:t xml:space="preserve"> Zone (DMZ) in complete isolation from the corporate network on dedicated hardware.  The DSCN is accessible from the corporate network and external networks.  Users can access and use a variety of tools and </w:t>
      </w:r>
      <w:r w:rsidR="00337D83">
        <w:t xml:space="preserve">can </w:t>
      </w:r>
      <w:r>
        <w:t>develop their own data systems as required, including many that would be restricted on the corporate network.  The system is designed to encourage innovation and experimentation. It has been used to develop techniques and tools that can later be migrated to the corporate data service</w:t>
      </w:r>
      <w:r w:rsidR="00337D83">
        <w:t xml:space="preserve"> using continuous integration pipelines</w:t>
      </w:r>
      <w:r>
        <w:t>.</w:t>
      </w:r>
    </w:p>
    <w:p w:rsidR="00F206A0" w:rsidRPr="00DD2FA4" w:rsidRDefault="00091619" w:rsidP="00BB33EB">
      <w:pPr>
        <w:pStyle w:val="Heading1"/>
        <w:jc w:val="left"/>
        <w:rPr>
          <w:szCs w:val="22"/>
        </w:rPr>
      </w:pPr>
      <w:r w:rsidRPr="00DD2FA4">
        <w:rPr>
          <w:szCs w:val="22"/>
        </w:rPr>
        <w:t xml:space="preserve">example Projects </w:t>
      </w:r>
    </w:p>
    <w:p w:rsidR="00091619" w:rsidRPr="00091619" w:rsidRDefault="00EA4D68" w:rsidP="007E3F04">
      <w:pPr>
        <w:pStyle w:val="Text1"/>
        <w:ind w:left="0"/>
        <w:jc w:val="left"/>
      </w:pPr>
      <w:r>
        <w:t xml:space="preserve">The data science campus network has been utilised to deliver </w:t>
      </w:r>
      <w:r w:rsidR="00C77C82">
        <w:t>various</w:t>
      </w:r>
      <w:r w:rsidR="00763D4B">
        <w:t xml:space="preserve"> pr</w:t>
      </w:r>
      <w:r w:rsidR="006A22B0">
        <w:t>oject</w:t>
      </w:r>
      <w:r w:rsidR="00351AD2">
        <w:t>s, these will be outlined and include:</w:t>
      </w:r>
    </w:p>
    <w:p w:rsidR="00351AD2" w:rsidRPr="00EB2E47" w:rsidRDefault="006E2A4A" w:rsidP="004978A3">
      <w:pPr>
        <w:pStyle w:val="Text2"/>
        <w:numPr>
          <w:ilvl w:val="0"/>
          <w:numId w:val="25"/>
        </w:numPr>
        <w:tabs>
          <w:tab w:val="clear" w:pos="2160"/>
          <w:tab w:val="left" w:pos="709"/>
        </w:tabs>
        <w:spacing w:after="120"/>
        <w:jc w:val="left"/>
        <w:rPr>
          <w:szCs w:val="24"/>
        </w:rPr>
      </w:pPr>
      <w:r>
        <w:rPr>
          <w:color w:val="24292E"/>
          <w:szCs w:val="24"/>
          <w:shd w:val="clear" w:color="auto" w:fill="FFFFFF"/>
        </w:rPr>
        <w:lastRenderedPageBreak/>
        <w:t xml:space="preserve">Access to Services - </w:t>
      </w:r>
      <w:r w:rsidR="00EB2E47" w:rsidRPr="009E1EDA">
        <w:rPr>
          <w:color w:val="24292E"/>
          <w:szCs w:val="24"/>
          <w:shd w:val="clear" w:color="auto" w:fill="FFFFFF"/>
        </w:rPr>
        <w:t>revealing travel information regarding access to health, social and other services. </w:t>
      </w:r>
      <w:r w:rsidR="00EB2E47">
        <w:rPr>
          <w:szCs w:val="24"/>
        </w:rPr>
        <w:t>Uses</w:t>
      </w:r>
      <w:r w:rsidR="007E3F04">
        <w:rPr>
          <w:szCs w:val="24"/>
        </w:rPr>
        <w:t xml:space="preserve"> the Campus</w:t>
      </w:r>
      <w:r w:rsidR="00EB2E47">
        <w:rPr>
          <w:szCs w:val="24"/>
        </w:rPr>
        <w:t xml:space="preserve"> </w:t>
      </w:r>
      <w:r w:rsidR="00FC1610">
        <w:rPr>
          <w:color w:val="24292E"/>
          <w:szCs w:val="24"/>
          <w:shd w:val="clear" w:color="auto" w:fill="FFFFFF"/>
        </w:rPr>
        <w:t>p</w:t>
      </w:r>
      <w:r w:rsidR="00351AD2" w:rsidRPr="00EB2E47">
        <w:rPr>
          <w:color w:val="24292E"/>
          <w:szCs w:val="24"/>
          <w:shd w:val="clear" w:color="auto" w:fill="FFFFFF"/>
        </w:rPr>
        <w:t>ropeR</w:t>
      </w:r>
      <w:r w:rsidR="00222DC0" w:rsidRPr="00EB2E47">
        <w:rPr>
          <w:color w:val="24292E"/>
          <w:szCs w:val="24"/>
          <w:shd w:val="clear" w:color="auto" w:fill="FFFFFF"/>
        </w:rPr>
        <w:t xml:space="preserve"> tool that uses open-source transport data to analyse multi-modal travel in the UK. </w:t>
      </w:r>
    </w:p>
    <w:p w:rsidR="00351AD2" w:rsidRPr="006E2A4A" w:rsidRDefault="006E2A4A" w:rsidP="004978A3">
      <w:pPr>
        <w:pStyle w:val="Text2"/>
        <w:numPr>
          <w:ilvl w:val="0"/>
          <w:numId w:val="25"/>
        </w:numPr>
        <w:tabs>
          <w:tab w:val="clear" w:pos="2160"/>
          <w:tab w:val="left" w:pos="709"/>
        </w:tabs>
        <w:spacing w:after="120"/>
        <w:jc w:val="left"/>
        <w:rPr>
          <w:szCs w:val="24"/>
        </w:rPr>
      </w:pPr>
      <w:r w:rsidRPr="006E2A4A">
        <w:rPr>
          <w:szCs w:val="24"/>
        </w:rPr>
        <w:t xml:space="preserve">Identifying household gardens </w:t>
      </w:r>
      <w:r w:rsidR="00222DC0" w:rsidRPr="006E2A4A">
        <w:rPr>
          <w:szCs w:val="24"/>
        </w:rPr>
        <w:t>- accurate estimate of the green space within UK</w:t>
      </w:r>
      <w:r w:rsidRPr="006E2A4A">
        <w:rPr>
          <w:szCs w:val="24"/>
        </w:rPr>
        <w:t xml:space="preserve"> household</w:t>
      </w:r>
      <w:r w:rsidR="00222DC0" w:rsidRPr="006E2A4A">
        <w:rPr>
          <w:szCs w:val="24"/>
        </w:rPr>
        <w:t xml:space="preserve"> gardens</w:t>
      </w:r>
      <w:r w:rsidRPr="006E2A4A">
        <w:rPr>
          <w:szCs w:val="24"/>
        </w:rPr>
        <w:t>.</w:t>
      </w:r>
    </w:p>
    <w:p w:rsidR="006E2A4A" w:rsidRPr="007E3F04" w:rsidRDefault="006E2A4A" w:rsidP="004978A3">
      <w:pPr>
        <w:pStyle w:val="Text2"/>
        <w:numPr>
          <w:ilvl w:val="0"/>
          <w:numId w:val="25"/>
        </w:numPr>
        <w:tabs>
          <w:tab w:val="clear" w:pos="2160"/>
          <w:tab w:val="left" w:pos="709"/>
        </w:tabs>
        <w:spacing w:after="120"/>
        <w:jc w:val="left"/>
        <w:rPr>
          <w:szCs w:val="24"/>
        </w:rPr>
      </w:pPr>
      <w:r w:rsidRPr="006E2A4A">
        <w:rPr>
          <w:szCs w:val="24"/>
        </w:rPr>
        <w:t>Identifying emerging trends f</w:t>
      </w:r>
      <w:r w:rsidR="009E1EDA" w:rsidRPr="006E2A4A">
        <w:rPr>
          <w:szCs w:val="24"/>
        </w:rPr>
        <w:t>r</w:t>
      </w:r>
      <w:r w:rsidRPr="006E2A4A">
        <w:rPr>
          <w:szCs w:val="24"/>
        </w:rPr>
        <w:t>o</w:t>
      </w:r>
      <w:r w:rsidR="009E1EDA" w:rsidRPr="006E2A4A">
        <w:rPr>
          <w:szCs w:val="24"/>
        </w:rPr>
        <w:t>m patent data -</w:t>
      </w:r>
      <w:r w:rsidR="00222DC0" w:rsidRPr="006E2A4A">
        <w:rPr>
          <w:szCs w:val="24"/>
        </w:rPr>
        <w:t xml:space="preserve"> </w:t>
      </w:r>
      <w:r w:rsidR="009E1EDA" w:rsidRPr="006E2A4A">
        <w:rPr>
          <w:szCs w:val="24"/>
        </w:rPr>
        <w:t>p</w:t>
      </w:r>
      <w:r w:rsidR="00222DC0" w:rsidRPr="006E2A4A">
        <w:rPr>
          <w:szCs w:val="24"/>
        </w:rPr>
        <w:t xml:space="preserve">atents and other technical literature have key terminology trends identified, which may inform business and government decisions regarding new technologies. The analysis includes when and where terminology usage occurs, considered both nationally and </w:t>
      </w:r>
      <w:r w:rsidR="00222DC0" w:rsidRPr="007E3F04">
        <w:rPr>
          <w:szCs w:val="24"/>
        </w:rPr>
        <w:t>internationally.</w:t>
      </w:r>
      <w:r w:rsidRPr="007E3F04">
        <w:rPr>
          <w:szCs w:val="24"/>
        </w:rPr>
        <w:t xml:space="preserve"> This builds on </w:t>
      </w:r>
      <w:r w:rsidR="007E3F04">
        <w:rPr>
          <w:szCs w:val="24"/>
        </w:rPr>
        <w:t xml:space="preserve">the Campus </w:t>
      </w:r>
      <w:r w:rsidRPr="007E3F04">
        <w:rPr>
          <w:szCs w:val="24"/>
        </w:rPr>
        <w:t xml:space="preserve">PyGrams </w:t>
      </w:r>
      <w:r w:rsidR="007E3F04">
        <w:rPr>
          <w:szCs w:val="24"/>
        </w:rPr>
        <w:t>pipeline that</w:t>
      </w:r>
      <w:r w:rsidRPr="007E3F04">
        <w:rPr>
          <w:szCs w:val="24"/>
        </w:rPr>
        <w:t xml:space="preserve"> allow</w:t>
      </w:r>
      <w:r w:rsidR="007E3F04">
        <w:rPr>
          <w:szCs w:val="24"/>
        </w:rPr>
        <w:t>s</w:t>
      </w:r>
      <w:r w:rsidRPr="007E3F04">
        <w:rPr>
          <w:szCs w:val="24"/>
        </w:rPr>
        <w:t xml:space="preserve"> information retrieval from large document collections. </w:t>
      </w:r>
    </w:p>
    <w:p w:rsidR="00222DC0" w:rsidRPr="007E3F04" w:rsidRDefault="007E3F04" w:rsidP="004978A3">
      <w:pPr>
        <w:pStyle w:val="Text2"/>
        <w:numPr>
          <w:ilvl w:val="0"/>
          <w:numId w:val="25"/>
        </w:numPr>
        <w:tabs>
          <w:tab w:val="clear" w:pos="2160"/>
          <w:tab w:val="left" w:pos="709"/>
        </w:tabs>
        <w:spacing w:after="120"/>
        <w:jc w:val="left"/>
        <w:rPr>
          <w:szCs w:val="24"/>
        </w:rPr>
      </w:pPr>
      <w:r>
        <w:rPr>
          <w:shd w:val="clear" w:color="auto" w:fill="FFFFFF"/>
        </w:rPr>
        <w:t>Turning free-txt l</w:t>
      </w:r>
      <w:r w:rsidR="00337D83">
        <w:rPr>
          <w:shd w:val="clear" w:color="auto" w:fill="FFFFFF"/>
        </w:rPr>
        <w:t>ists into hierarchical datasets</w:t>
      </w:r>
      <w:r>
        <w:rPr>
          <w:shd w:val="clear" w:color="auto" w:fill="FFFFFF"/>
        </w:rPr>
        <w:t xml:space="preserve"> - using o</w:t>
      </w:r>
      <w:r w:rsidR="00EB2E47" w:rsidRPr="007E3F04">
        <w:rPr>
          <w:shd w:val="clear" w:color="auto" w:fill="FFFFFF"/>
        </w:rPr>
        <w:t>ptimus</w:t>
      </w:r>
      <w:r>
        <w:rPr>
          <w:shd w:val="clear" w:color="auto" w:fill="FFFFFF"/>
        </w:rPr>
        <w:t xml:space="preserve">, </w:t>
      </w:r>
      <w:r w:rsidR="00EB2E47" w:rsidRPr="007E3F04">
        <w:rPr>
          <w:shd w:val="clear" w:color="auto" w:fill="FFFFFF"/>
        </w:rPr>
        <w:t>a processing pipeline which can automatically group and generate hierarchical labels for each group to structure the data</w:t>
      </w:r>
    </w:p>
    <w:p w:rsidR="00CA6746" w:rsidRPr="007E3F04" w:rsidRDefault="00351AD2" w:rsidP="004978A3">
      <w:pPr>
        <w:numPr>
          <w:ilvl w:val="0"/>
          <w:numId w:val="25"/>
        </w:numPr>
        <w:spacing w:after="120"/>
        <w:jc w:val="left"/>
        <w:rPr>
          <w:szCs w:val="24"/>
          <w:shd w:val="clear" w:color="auto" w:fill="FFFFFF"/>
        </w:rPr>
      </w:pPr>
      <w:r w:rsidRPr="007E3F04">
        <w:rPr>
          <w:szCs w:val="24"/>
        </w:rPr>
        <w:t xml:space="preserve">Mapping the urban forest - </w:t>
      </w:r>
      <w:r w:rsidR="00222DC0" w:rsidRPr="007E3F04">
        <w:rPr>
          <w:szCs w:val="24"/>
          <w:shd w:val="clear" w:color="auto" w:fill="FFFFFF"/>
        </w:rPr>
        <w:t xml:space="preserve"> generating </w:t>
      </w:r>
      <w:r w:rsidR="00CA6746" w:rsidRPr="007E3F04">
        <w:rPr>
          <w:szCs w:val="24"/>
          <w:shd w:val="clear" w:color="auto" w:fill="FFFFFF"/>
        </w:rPr>
        <w:t>vegetation density map</w:t>
      </w:r>
      <w:r w:rsidR="00222DC0" w:rsidRPr="007E3F04">
        <w:rPr>
          <w:szCs w:val="24"/>
          <w:shd w:val="clear" w:color="auto" w:fill="FFFFFF"/>
        </w:rPr>
        <w:t xml:space="preserve">s by </w:t>
      </w:r>
      <w:r w:rsidR="00CA6746" w:rsidRPr="007E3F04">
        <w:rPr>
          <w:szCs w:val="24"/>
          <w:shd w:val="clear" w:color="auto" w:fill="FFFFFF"/>
        </w:rPr>
        <w:t>for the road network of an entire city. The developed system is built on recent advancements in the field of deep learning for semantic image segmentation.</w:t>
      </w:r>
    </w:p>
    <w:p w:rsidR="00136DDB" w:rsidRDefault="006E2A4A" w:rsidP="004978A3">
      <w:pPr>
        <w:numPr>
          <w:ilvl w:val="0"/>
          <w:numId w:val="25"/>
        </w:numPr>
        <w:autoSpaceDE w:val="0"/>
        <w:autoSpaceDN w:val="0"/>
        <w:adjustRightInd w:val="0"/>
        <w:spacing w:after="120"/>
        <w:jc w:val="left"/>
        <w:rPr>
          <w:szCs w:val="24"/>
        </w:rPr>
      </w:pPr>
      <w:r w:rsidRPr="007E3F04">
        <w:rPr>
          <w:szCs w:val="24"/>
        </w:rPr>
        <w:t>Re-using the approach - the Campus is partnering with the National</w:t>
      </w:r>
      <w:r w:rsidRPr="006E2A4A">
        <w:rPr>
          <w:szCs w:val="24"/>
        </w:rPr>
        <w:t xml:space="preserve"> Institut</w:t>
      </w:r>
      <w:r w:rsidR="00350197">
        <w:rPr>
          <w:szCs w:val="24"/>
        </w:rPr>
        <w:t>e of Statistics Rwanda (NISR),</w:t>
      </w:r>
      <w:r w:rsidRPr="006E2A4A">
        <w:rPr>
          <w:szCs w:val="24"/>
        </w:rPr>
        <w:t xml:space="preserve"> support</w:t>
      </w:r>
      <w:r w:rsidR="00350197">
        <w:rPr>
          <w:szCs w:val="24"/>
        </w:rPr>
        <w:t>ing</w:t>
      </w:r>
      <w:r w:rsidRPr="006E2A4A">
        <w:rPr>
          <w:szCs w:val="24"/>
        </w:rPr>
        <w:t xml:space="preserve"> them to deliver a similar IT infrastructure for a new Data Hub in Rwanda.</w:t>
      </w:r>
    </w:p>
    <w:p w:rsidR="00136DDB" w:rsidRDefault="00136DDB" w:rsidP="004978A3">
      <w:pPr>
        <w:numPr>
          <w:ilvl w:val="0"/>
          <w:numId w:val="25"/>
        </w:numPr>
        <w:autoSpaceDE w:val="0"/>
        <w:autoSpaceDN w:val="0"/>
        <w:adjustRightInd w:val="0"/>
        <w:spacing w:after="120"/>
        <w:jc w:val="left"/>
        <w:rPr>
          <w:szCs w:val="24"/>
        </w:rPr>
      </w:pPr>
      <w:r>
        <w:rPr>
          <w:szCs w:val="24"/>
        </w:rPr>
        <w:t>Training and</w:t>
      </w:r>
      <w:r w:rsidR="00F34925">
        <w:rPr>
          <w:szCs w:val="24"/>
        </w:rPr>
        <w:t xml:space="preserve"> development</w:t>
      </w:r>
      <w:r>
        <w:rPr>
          <w:szCs w:val="24"/>
        </w:rPr>
        <w:t xml:space="preserve"> sandpit – to </w:t>
      </w:r>
      <w:r w:rsidR="00F34925">
        <w:rPr>
          <w:szCs w:val="24"/>
        </w:rPr>
        <w:t>develop data science capability</w:t>
      </w:r>
      <w:r w:rsidR="00350197">
        <w:rPr>
          <w:szCs w:val="24"/>
        </w:rPr>
        <w:t xml:space="preserve"> within ONS and Government wide, with resources to teach R, Python, Spark, G</w:t>
      </w:r>
      <w:r w:rsidR="00337D83">
        <w:rPr>
          <w:szCs w:val="24"/>
        </w:rPr>
        <w:t>it</w:t>
      </w:r>
      <w:r w:rsidR="00350197">
        <w:rPr>
          <w:szCs w:val="24"/>
        </w:rPr>
        <w:t>, N</w:t>
      </w:r>
      <w:r w:rsidR="00337D83">
        <w:rPr>
          <w:szCs w:val="24"/>
        </w:rPr>
        <w:t xml:space="preserve">atural </w:t>
      </w:r>
      <w:r w:rsidR="00350197">
        <w:rPr>
          <w:szCs w:val="24"/>
        </w:rPr>
        <w:t>L</w:t>
      </w:r>
      <w:r w:rsidR="00337D83">
        <w:rPr>
          <w:szCs w:val="24"/>
        </w:rPr>
        <w:t xml:space="preserve">anguage </w:t>
      </w:r>
      <w:r w:rsidR="00350197">
        <w:rPr>
          <w:szCs w:val="24"/>
        </w:rPr>
        <w:t>P</w:t>
      </w:r>
      <w:r w:rsidR="00337D83">
        <w:rPr>
          <w:szCs w:val="24"/>
        </w:rPr>
        <w:t>rocessing</w:t>
      </w:r>
      <w:r w:rsidR="00350197">
        <w:rPr>
          <w:szCs w:val="24"/>
        </w:rPr>
        <w:t xml:space="preserve"> and machine learning.</w:t>
      </w:r>
      <w:r w:rsidR="00F34925">
        <w:rPr>
          <w:szCs w:val="24"/>
        </w:rPr>
        <w:t xml:space="preserve"> </w:t>
      </w:r>
    </w:p>
    <w:sectPr w:rsidR="00136DDB" w:rsidSect="00BC6AFE">
      <w:footerReference w:type="default" r:id="rId12"/>
      <w:headerReference w:type="first" r:id="rId13"/>
      <w:footerReference w:type="first" r:id="rId14"/>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DF0" w:rsidRDefault="00755DF0" w:rsidP="00BC6AFE">
      <w:pPr>
        <w:spacing w:after="0"/>
      </w:pPr>
      <w:r>
        <w:separator/>
      </w:r>
    </w:p>
  </w:endnote>
  <w:endnote w:type="continuationSeparator" w:id="0">
    <w:p w:rsidR="00755DF0" w:rsidRDefault="00755DF0"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082" w:rsidRDefault="00D24082">
    <w:pPr>
      <w:pStyle w:val="Footer"/>
      <w:jc w:val="center"/>
    </w:pPr>
    <w:r>
      <w:fldChar w:fldCharType="begin"/>
    </w:r>
    <w:r>
      <w:instrText>PAGE</w:instrText>
    </w:r>
    <w:r>
      <w:fldChar w:fldCharType="separate"/>
    </w:r>
    <w:r w:rsidR="00A779D0">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082" w:rsidRDefault="00D24082">
    <w:pPr>
      <w:pStyle w:val="Footer"/>
      <w:rPr>
        <w:sz w:val="24"/>
        <w:szCs w:val="24"/>
      </w:rPr>
    </w:pPr>
  </w:p>
  <w:p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DF0" w:rsidRDefault="00755DF0" w:rsidP="00BC6AFE">
      <w:pPr>
        <w:spacing w:after="0"/>
      </w:pPr>
      <w:r>
        <w:separator/>
      </w:r>
    </w:p>
  </w:footnote>
  <w:footnote w:type="continuationSeparator" w:id="0">
    <w:p w:rsidR="00755DF0" w:rsidRDefault="00755DF0"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635E07"/>
    <w:multiLevelType w:val="hybridMultilevel"/>
    <w:tmpl w:val="1BACF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165608"/>
    <w:multiLevelType w:val="hybridMultilevel"/>
    <w:tmpl w:val="9496A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86C1224"/>
    <w:multiLevelType w:val="hybridMultilevel"/>
    <w:tmpl w:val="26781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303E6659"/>
    <w:multiLevelType w:val="multilevel"/>
    <w:tmpl w:val="73B09B14"/>
    <w:lvl w:ilvl="0">
      <w:start w:val="1"/>
      <w:numFmt w:val="decimal"/>
      <w:lvlText w:val="%1."/>
      <w:lvlJc w:val="left"/>
      <w:pPr>
        <w:tabs>
          <w:tab w:val="num" w:pos="480"/>
        </w:tabs>
        <w:ind w:left="480" w:hanging="480"/>
      </w:pPr>
    </w:lvl>
    <w:lvl w:ilvl="1">
      <w:start w:val="1"/>
      <w:numFmt w:val="bullet"/>
      <w:lvlText w:val=""/>
      <w:lvlJc w:val="left"/>
      <w:pPr>
        <w:tabs>
          <w:tab w:val="num" w:pos="1080"/>
        </w:tabs>
        <w:ind w:left="1080" w:hanging="600"/>
      </w:pPr>
      <w:rPr>
        <w:rFonts w:ascii="Symbol" w:hAnsi="Symbol" w:hint="default"/>
      </w:r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55F42D6E"/>
    <w:multiLevelType w:val="hybridMultilevel"/>
    <w:tmpl w:val="34CCDD3A"/>
    <w:lvl w:ilvl="0" w:tplc="BEDC6E34">
      <w:start w:val="1"/>
      <w:numFmt w:val="decimal"/>
      <w:lvlText w:val="%1."/>
      <w:lvlJc w:val="left"/>
      <w:pPr>
        <w:tabs>
          <w:tab w:val="num" w:pos="720"/>
        </w:tabs>
        <w:ind w:left="720" w:hanging="360"/>
      </w:pPr>
    </w:lvl>
    <w:lvl w:ilvl="1" w:tplc="2510607A" w:tentative="1">
      <w:start w:val="1"/>
      <w:numFmt w:val="decimal"/>
      <w:lvlText w:val="%2."/>
      <w:lvlJc w:val="left"/>
      <w:pPr>
        <w:tabs>
          <w:tab w:val="num" w:pos="1440"/>
        </w:tabs>
        <w:ind w:left="1440" w:hanging="360"/>
      </w:pPr>
    </w:lvl>
    <w:lvl w:ilvl="2" w:tplc="B7B0661A" w:tentative="1">
      <w:start w:val="1"/>
      <w:numFmt w:val="decimal"/>
      <w:lvlText w:val="%3."/>
      <w:lvlJc w:val="left"/>
      <w:pPr>
        <w:tabs>
          <w:tab w:val="num" w:pos="2160"/>
        </w:tabs>
        <w:ind w:left="2160" w:hanging="360"/>
      </w:pPr>
    </w:lvl>
    <w:lvl w:ilvl="3" w:tplc="6AE43018" w:tentative="1">
      <w:start w:val="1"/>
      <w:numFmt w:val="decimal"/>
      <w:lvlText w:val="%4."/>
      <w:lvlJc w:val="left"/>
      <w:pPr>
        <w:tabs>
          <w:tab w:val="num" w:pos="2880"/>
        </w:tabs>
        <w:ind w:left="2880" w:hanging="360"/>
      </w:pPr>
    </w:lvl>
    <w:lvl w:ilvl="4" w:tplc="7A709338" w:tentative="1">
      <w:start w:val="1"/>
      <w:numFmt w:val="decimal"/>
      <w:lvlText w:val="%5."/>
      <w:lvlJc w:val="left"/>
      <w:pPr>
        <w:tabs>
          <w:tab w:val="num" w:pos="3600"/>
        </w:tabs>
        <w:ind w:left="3600" w:hanging="360"/>
      </w:pPr>
    </w:lvl>
    <w:lvl w:ilvl="5" w:tplc="4844D26C" w:tentative="1">
      <w:start w:val="1"/>
      <w:numFmt w:val="decimal"/>
      <w:lvlText w:val="%6."/>
      <w:lvlJc w:val="left"/>
      <w:pPr>
        <w:tabs>
          <w:tab w:val="num" w:pos="4320"/>
        </w:tabs>
        <w:ind w:left="4320" w:hanging="360"/>
      </w:pPr>
    </w:lvl>
    <w:lvl w:ilvl="6" w:tplc="27B800A0" w:tentative="1">
      <w:start w:val="1"/>
      <w:numFmt w:val="decimal"/>
      <w:lvlText w:val="%7."/>
      <w:lvlJc w:val="left"/>
      <w:pPr>
        <w:tabs>
          <w:tab w:val="num" w:pos="5040"/>
        </w:tabs>
        <w:ind w:left="5040" w:hanging="360"/>
      </w:pPr>
    </w:lvl>
    <w:lvl w:ilvl="7" w:tplc="70B8E22A" w:tentative="1">
      <w:start w:val="1"/>
      <w:numFmt w:val="decimal"/>
      <w:lvlText w:val="%8."/>
      <w:lvlJc w:val="left"/>
      <w:pPr>
        <w:tabs>
          <w:tab w:val="num" w:pos="5760"/>
        </w:tabs>
        <w:ind w:left="5760" w:hanging="360"/>
      </w:pPr>
    </w:lvl>
    <w:lvl w:ilvl="8" w:tplc="FD84343C" w:tentative="1">
      <w:start w:val="1"/>
      <w:numFmt w:val="decimal"/>
      <w:lvlText w:val="%9."/>
      <w:lvlJc w:val="left"/>
      <w:pPr>
        <w:tabs>
          <w:tab w:val="num" w:pos="6480"/>
        </w:tabs>
        <w:ind w:left="6480" w:hanging="360"/>
      </w:pPr>
    </w:lvl>
  </w:abstractNum>
  <w:abstractNum w:abstractNumId="2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7"/>
  </w:num>
  <w:num w:numId="4">
    <w:abstractNumId w:val="18"/>
  </w:num>
  <w:num w:numId="5">
    <w:abstractNumId w:val="12"/>
  </w:num>
  <w:num w:numId="6">
    <w:abstractNumId w:val="10"/>
  </w:num>
  <w:num w:numId="7">
    <w:abstractNumId w:val="7"/>
  </w:num>
  <w:num w:numId="8">
    <w:abstractNumId w:val="5"/>
  </w:num>
  <w:num w:numId="9">
    <w:abstractNumId w:val="20"/>
  </w:num>
  <w:num w:numId="10">
    <w:abstractNumId w:val="22"/>
  </w:num>
  <w:num w:numId="11">
    <w:abstractNumId w:val="21"/>
  </w:num>
  <w:num w:numId="12">
    <w:abstractNumId w:val="23"/>
  </w:num>
  <w:num w:numId="13">
    <w:abstractNumId w:val="9"/>
  </w:num>
  <w:num w:numId="14">
    <w:abstractNumId w:val="13"/>
  </w:num>
  <w:num w:numId="15">
    <w:abstractNumId w:val="15"/>
  </w:num>
  <w:num w:numId="16">
    <w:abstractNumId w:val="14"/>
  </w:num>
  <w:num w:numId="17">
    <w:abstractNumId w:val="2"/>
  </w:num>
  <w:num w:numId="18">
    <w:abstractNumId w:val="16"/>
  </w:num>
  <w:num w:numId="19">
    <w:abstractNumId w:val="17"/>
  </w:num>
  <w:num w:numId="20">
    <w:abstractNumId w:val="4"/>
  </w:num>
  <w:num w:numId="21">
    <w:abstractNumId w:val="19"/>
  </w:num>
  <w:num w:numId="22">
    <w:abstractNumId w:val="8"/>
  </w:num>
  <w:num w:numId="23">
    <w:abstractNumId w:val="11"/>
  </w:num>
  <w:num w:numId="24">
    <w:abstractNumId w:val="3"/>
  </w:num>
  <w:num w:numId="25">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755DF0"/>
    <w:rsid w:val="00016A86"/>
    <w:rsid w:val="00041E39"/>
    <w:rsid w:val="000642A1"/>
    <w:rsid w:val="000850D5"/>
    <w:rsid w:val="00091619"/>
    <w:rsid w:val="000A2F9B"/>
    <w:rsid w:val="000C2414"/>
    <w:rsid w:val="000E5294"/>
    <w:rsid w:val="000F7438"/>
    <w:rsid w:val="0010368C"/>
    <w:rsid w:val="00127067"/>
    <w:rsid w:val="001317C1"/>
    <w:rsid w:val="00136DDB"/>
    <w:rsid w:val="001838DB"/>
    <w:rsid w:val="00183C26"/>
    <w:rsid w:val="001857CF"/>
    <w:rsid w:val="001B0B9B"/>
    <w:rsid w:val="001B50CE"/>
    <w:rsid w:val="001D7ABD"/>
    <w:rsid w:val="002012A8"/>
    <w:rsid w:val="00222DC0"/>
    <w:rsid w:val="00243A2C"/>
    <w:rsid w:val="003050FC"/>
    <w:rsid w:val="00332D6F"/>
    <w:rsid w:val="00337D83"/>
    <w:rsid w:val="00350197"/>
    <w:rsid w:val="00351AD2"/>
    <w:rsid w:val="003A1332"/>
    <w:rsid w:val="003D30B8"/>
    <w:rsid w:val="00434F0C"/>
    <w:rsid w:val="00474955"/>
    <w:rsid w:val="004978A3"/>
    <w:rsid w:val="004C3D68"/>
    <w:rsid w:val="0050374C"/>
    <w:rsid w:val="005576B1"/>
    <w:rsid w:val="00573E28"/>
    <w:rsid w:val="00576AE8"/>
    <w:rsid w:val="00596D25"/>
    <w:rsid w:val="005A3ACD"/>
    <w:rsid w:val="005B4EA5"/>
    <w:rsid w:val="006312AF"/>
    <w:rsid w:val="00681C59"/>
    <w:rsid w:val="006875D6"/>
    <w:rsid w:val="006A22B0"/>
    <w:rsid w:val="006E2A4A"/>
    <w:rsid w:val="00704A1A"/>
    <w:rsid w:val="0072257E"/>
    <w:rsid w:val="00736C48"/>
    <w:rsid w:val="00755DF0"/>
    <w:rsid w:val="00763D4B"/>
    <w:rsid w:val="0077231D"/>
    <w:rsid w:val="007847F6"/>
    <w:rsid w:val="00784A61"/>
    <w:rsid w:val="007A7027"/>
    <w:rsid w:val="007C529B"/>
    <w:rsid w:val="007E3F04"/>
    <w:rsid w:val="00812405"/>
    <w:rsid w:val="00820BDC"/>
    <w:rsid w:val="008221F7"/>
    <w:rsid w:val="00824274"/>
    <w:rsid w:val="008847C3"/>
    <w:rsid w:val="008A75D0"/>
    <w:rsid w:val="008C739D"/>
    <w:rsid w:val="008E29ED"/>
    <w:rsid w:val="008F272F"/>
    <w:rsid w:val="00902BE6"/>
    <w:rsid w:val="00911FE5"/>
    <w:rsid w:val="00923850"/>
    <w:rsid w:val="00950045"/>
    <w:rsid w:val="00951692"/>
    <w:rsid w:val="00954980"/>
    <w:rsid w:val="009A2675"/>
    <w:rsid w:val="009A41E5"/>
    <w:rsid w:val="009B4EE0"/>
    <w:rsid w:val="009C5885"/>
    <w:rsid w:val="009E1EDA"/>
    <w:rsid w:val="00A17E8C"/>
    <w:rsid w:val="00A779D0"/>
    <w:rsid w:val="00A97AF0"/>
    <w:rsid w:val="00AB4423"/>
    <w:rsid w:val="00B0152E"/>
    <w:rsid w:val="00B9492F"/>
    <w:rsid w:val="00BB33EB"/>
    <w:rsid w:val="00BC17F5"/>
    <w:rsid w:val="00BC6AFE"/>
    <w:rsid w:val="00C3576A"/>
    <w:rsid w:val="00C77C82"/>
    <w:rsid w:val="00CA6746"/>
    <w:rsid w:val="00CD16E2"/>
    <w:rsid w:val="00D056B6"/>
    <w:rsid w:val="00D24082"/>
    <w:rsid w:val="00D26B90"/>
    <w:rsid w:val="00D52EA1"/>
    <w:rsid w:val="00D6478F"/>
    <w:rsid w:val="00DA5242"/>
    <w:rsid w:val="00DB601E"/>
    <w:rsid w:val="00DD2FA4"/>
    <w:rsid w:val="00DD68D8"/>
    <w:rsid w:val="00DE552B"/>
    <w:rsid w:val="00DF2822"/>
    <w:rsid w:val="00E54A8A"/>
    <w:rsid w:val="00E57334"/>
    <w:rsid w:val="00E73621"/>
    <w:rsid w:val="00E848EE"/>
    <w:rsid w:val="00E92894"/>
    <w:rsid w:val="00EA4D68"/>
    <w:rsid w:val="00EB2E47"/>
    <w:rsid w:val="00F206A0"/>
    <w:rsid w:val="00F25473"/>
    <w:rsid w:val="00F34925"/>
    <w:rsid w:val="00F358B8"/>
    <w:rsid w:val="00F90BE8"/>
    <w:rsid w:val="00FC1610"/>
    <w:rsid w:val="00FD5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24387A3-90F8-463B-B32E-3189F51A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uiPriority w:val="9"/>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152E"/>
    <w:pPr>
      <w:spacing w:before="100" w:beforeAutospacing="1" w:after="100" w:afterAutospacing="1"/>
      <w:jc w:val="left"/>
    </w:pPr>
    <w:rPr>
      <w:szCs w:val="24"/>
      <w:lang w:eastAsia="en-GB"/>
    </w:rPr>
  </w:style>
  <w:style w:type="character" w:styleId="Hyperlink">
    <w:name w:val="Hyperlink"/>
    <w:uiPriority w:val="99"/>
    <w:unhideWhenUsed/>
    <w:rsid w:val="00C77C82"/>
    <w:rPr>
      <w:color w:val="0000FF"/>
      <w:u w:val="single"/>
    </w:rPr>
  </w:style>
  <w:style w:type="paragraph" w:styleId="Bibliography">
    <w:name w:val="Bibliography"/>
    <w:basedOn w:val="Normal"/>
    <w:next w:val="Normal"/>
    <w:uiPriority w:val="37"/>
    <w:unhideWhenUsed/>
    <w:rsid w:val="00CA6746"/>
  </w:style>
  <w:style w:type="paragraph" w:styleId="BalloonText">
    <w:name w:val="Balloon Text"/>
    <w:basedOn w:val="Normal"/>
    <w:link w:val="BalloonTextChar"/>
    <w:uiPriority w:val="99"/>
    <w:semiHidden/>
    <w:unhideWhenUsed/>
    <w:rsid w:val="00E57334"/>
    <w:pPr>
      <w:spacing w:after="0"/>
    </w:pPr>
    <w:rPr>
      <w:rFonts w:ascii="Segoe UI" w:hAnsi="Segoe UI" w:cs="Segoe UI"/>
      <w:sz w:val="18"/>
      <w:szCs w:val="18"/>
    </w:rPr>
  </w:style>
  <w:style w:type="character" w:customStyle="1" w:styleId="BalloonTextChar">
    <w:name w:val="Balloon Text Char"/>
    <w:link w:val="BalloonText"/>
    <w:uiPriority w:val="99"/>
    <w:semiHidden/>
    <w:rsid w:val="00E5733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2592">
      <w:bodyDiv w:val="1"/>
      <w:marLeft w:val="0"/>
      <w:marRight w:val="0"/>
      <w:marTop w:val="0"/>
      <w:marBottom w:val="0"/>
      <w:divBdr>
        <w:top w:val="none" w:sz="0" w:space="0" w:color="auto"/>
        <w:left w:val="none" w:sz="0" w:space="0" w:color="auto"/>
        <w:bottom w:val="none" w:sz="0" w:space="0" w:color="auto"/>
        <w:right w:val="none" w:sz="0" w:space="0" w:color="auto"/>
      </w:divBdr>
    </w:div>
    <w:div w:id="356007743">
      <w:bodyDiv w:val="1"/>
      <w:marLeft w:val="0"/>
      <w:marRight w:val="0"/>
      <w:marTop w:val="0"/>
      <w:marBottom w:val="0"/>
      <w:divBdr>
        <w:top w:val="none" w:sz="0" w:space="0" w:color="auto"/>
        <w:left w:val="none" w:sz="0" w:space="0" w:color="auto"/>
        <w:bottom w:val="none" w:sz="0" w:space="0" w:color="auto"/>
        <w:right w:val="none" w:sz="0" w:space="0" w:color="auto"/>
      </w:divBdr>
    </w:div>
    <w:div w:id="491987142">
      <w:bodyDiv w:val="1"/>
      <w:marLeft w:val="0"/>
      <w:marRight w:val="0"/>
      <w:marTop w:val="0"/>
      <w:marBottom w:val="0"/>
      <w:divBdr>
        <w:top w:val="none" w:sz="0" w:space="0" w:color="auto"/>
        <w:left w:val="none" w:sz="0" w:space="0" w:color="auto"/>
        <w:bottom w:val="none" w:sz="0" w:space="0" w:color="auto"/>
        <w:right w:val="none" w:sz="0" w:space="0" w:color="auto"/>
      </w:divBdr>
    </w:div>
    <w:div w:id="531575520">
      <w:bodyDiv w:val="1"/>
      <w:marLeft w:val="0"/>
      <w:marRight w:val="0"/>
      <w:marTop w:val="0"/>
      <w:marBottom w:val="0"/>
      <w:divBdr>
        <w:top w:val="none" w:sz="0" w:space="0" w:color="auto"/>
        <w:left w:val="none" w:sz="0" w:space="0" w:color="auto"/>
        <w:bottom w:val="none" w:sz="0" w:space="0" w:color="auto"/>
        <w:right w:val="none" w:sz="0" w:space="0" w:color="auto"/>
      </w:divBdr>
      <w:divsChild>
        <w:div w:id="211354592">
          <w:marLeft w:val="547"/>
          <w:marRight w:val="0"/>
          <w:marTop w:val="0"/>
          <w:marBottom w:val="0"/>
          <w:divBdr>
            <w:top w:val="none" w:sz="0" w:space="0" w:color="auto"/>
            <w:left w:val="none" w:sz="0" w:space="0" w:color="auto"/>
            <w:bottom w:val="none" w:sz="0" w:space="0" w:color="auto"/>
            <w:right w:val="none" w:sz="0" w:space="0" w:color="auto"/>
          </w:divBdr>
        </w:div>
        <w:div w:id="228735059">
          <w:marLeft w:val="547"/>
          <w:marRight w:val="0"/>
          <w:marTop w:val="0"/>
          <w:marBottom w:val="0"/>
          <w:divBdr>
            <w:top w:val="none" w:sz="0" w:space="0" w:color="auto"/>
            <w:left w:val="none" w:sz="0" w:space="0" w:color="auto"/>
            <w:bottom w:val="none" w:sz="0" w:space="0" w:color="auto"/>
            <w:right w:val="none" w:sz="0" w:space="0" w:color="auto"/>
          </w:divBdr>
        </w:div>
        <w:div w:id="825516846">
          <w:marLeft w:val="547"/>
          <w:marRight w:val="0"/>
          <w:marTop w:val="0"/>
          <w:marBottom w:val="0"/>
          <w:divBdr>
            <w:top w:val="none" w:sz="0" w:space="0" w:color="auto"/>
            <w:left w:val="none" w:sz="0" w:space="0" w:color="auto"/>
            <w:bottom w:val="none" w:sz="0" w:space="0" w:color="auto"/>
            <w:right w:val="none" w:sz="0" w:space="0" w:color="auto"/>
          </w:divBdr>
        </w:div>
        <w:div w:id="1358196215">
          <w:marLeft w:val="547"/>
          <w:marRight w:val="0"/>
          <w:marTop w:val="0"/>
          <w:marBottom w:val="0"/>
          <w:divBdr>
            <w:top w:val="none" w:sz="0" w:space="0" w:color="auto"/>
            <w:left w:val="none" w:sz="0" w:space="0" w:color="auto"/>
            <w:bottom w:val="none" w:sz="0" w:space="0" w:color="auto"/>
            <w:right w:val="none" w:sz="0" w:space="0" w:color="auto"/>
          </w:divBdr>
        </w:div>
      </w:divsChild>
    </w:div>
    <w:div w:id="868492176">
      <w:bodyDiv w:val="1"/>
      <w:marLeft w:val="0"/>
      <w:marRight w:val="0"/>
      <w:marTop w:val="0"/>
      <w:marBottom w:val="0"/>
      <w:divBdr>
        <w:top w:val="none" w:sz="0" w:space="0" w:color="auto"/>
        <w:left w:val="none" w:sz="0" w:space="0" w:color="auto"/>
        <w:bottom w:val="none" w:sz="0" w:space="0" w:color="auto"/>
        <w:right w:val="none" w:sz="0" w:space="0" w:color="auto"/>
      </w:divBdr>
    </w:div>
    <w:div w:id="932516093">
      <w:bodyDiv w:val="1"/>
      <w:marLeft w:val="0"/>
      <w:marRight w:val="0"/>
      <w:marTop w:val="0"/>
      <w:marBottom w:val="0"/>
      <w:divBdr>
        <w:top w:val="none" w:sz="0" w:space="0" w:color="auto"/>
        <w:left w:val="none" w:sz="0" w:space="0" w:color="auto"/>
        <w:bottom w:val="none" w:sz="0" w:space="0" w:color="auto"/>
        <w:right w:val="none" w:sz="0" w:space="0" w:color="auto"/>
      </w:divBdr>
    </w:div>
    <w:div w:id="1063261700">
      <w:bodyDiv w:val="1"/>
      <w:marLeft w:val="0"/>
      <w:marRight w:val="0"/>
      <w:marTop w:val="0"/>
      <w:marBottom w:val="0"/>
      <w:divBdr>
        <w:top w:val="none" w:sz="0" w:space="0" w:color="auto"/>
        <w:left w:val="none" w:sz="0" w:space="0" w:color="auto"/>
        <w:bottom w:val="none" w:sz="0" w:space="0" w:color="auto"/>
        <w:right w:val="none" w:sz="0" w:space="0" w:color="auto"/>
      </w:divBdr>
    </w:div>
    <w:div w:id="1394155426">
      <w:bodyDiv w:val="1"/>
      <w:marLeft w:val="0"/>
      <w:marRight w:val="0"/>
      <w:marTop w:val="0"/>
      <w:marBottom w:val="0"/>
      <w:divBdr>
        <w:top w:val="none" w:sz="0" w:space="0" w:color="auto"/>
        <w:left w:val="none" w:sz="0" w:space="0" w:color="auto"/>
        <w:bottom w:val="none" w:sz="0" w:space="0" w:color="auto"/>
        <w:right w:val="none" w:sz="0" w:space="0" w:color="auto"/>
      </w:divBdr>
    </w:div>
    <w:div w:id="1470710761">
      <w:bodyDiv w:val="1"/>
      <w:marLeft w:val="0"/>
      <w:marRight w:val="0"/>
      <w:marTop w:val="0"/>
      <w:marBottom w:val="0"/>
      <w:divBdr>
        <w:top w:val="none" w:sz="0" w:space="0" w:color="auto"/>
        <w:left w:val="none" w:sz="0" w:space="0" w:color="auto"/>
        <w:bottom w:val="none" w:sz="0" w:space="0" w:color="auto"/>
        <w:right w:val="none" w:sz="0" w:space="0" w:color="auto"/>
      </w:divBdr>
    </w:div>
    <w:div w:id="1484085622">
      <w:bodyDiv w:val="1"/>
      <w:marLeft w:val="0"/>
      <w:marRight w:val="0"/>
      <w:marTop w:val="0"/>
      <w:marBottom w:val="0"/>
      <w:divBdr>
        <w:top w:val="none" w:sz="0" w:space="0" w:color="auto"/>
        <w:left w:val="none" w:sz="0" w:space="0" w:color="auto"/>
        <w:bottom w:val="none" w:sz="0" w:space="0" w:color="auto"/>
        <w:right w:val="none" w:sz="0" w:space="0" w:color="auto"/>
      </w:divBdr>
    </w:div>
    <w:div w:id="1595355697">
      <w:bodyDiv w:val="1"/>
      <w:marLeft w:val="0"/>
      <w:marRight w:val="0"/>
      <w:marTop w:val="0"/>
      <w:marBottom w:val="0"/>
      <w:divBdr>
        <w:top w:val="none" w:sz="0" w:space="0" w:color="auto"/>
        <w:left w:val="none" w:sz="0" w:space="0" w:color="auto"/>
        <w:bottom w:val="none" w:sz="0" w:space="0" w:color="auto"/>
        <w:right w:val="none" w:sz="0" w:space="0" w:color="auto"/>
      </w:divBdr>
    </w:div>
    <w:div w:id="1699429318">
      <w:bodyDiv w:val="1"/>
      <w:marLeft w:val="0"/>
      <w:marRight w:val="0"/>
      <w:marTop w:val="0"/>
      <w:marBottom w:val="0"/>
      <w:divBdr>
        <w:top w:val="none" w:sz="0" w:space="0" w:color="auto"/>
        <w:left w:val="none" w:sz="0" w:space="0" w:color="auto"/>
        <w:bottom w:val="none" w:sz="0" w:space="0" w:color="auto"/>
        <w:right w:val="none" w:sz="0" w:space="0" w:color="auto"/>
      </w:divBdr>
    </w:div>
    <w:div w:id="1743867839">
      <w:bodyDiv w:val="1"/>
      <w:marLeft w:val="0"/>
      <w:marRight w:val="0"/>
      <w:marTop w:val="0"/>
      <w:marBottom w:val="0"/>
      <w:divBdr>
        <w:top w:val="none" w:sz="0" w:space="0" w:color="auto"/>
        <w:left w:val="none" w:sz="0" w:space="0" w:color="auto"/>
        <w:bottom w:val="none" w:sz="0" w:space="0" w:color="auto"/>
        <w:right w:val="none" w:sz="0" w:space="0" w:color="auto"/>
      </w:divBdr>
    </w:div>
    <w:div w:id="1935628861">
      <w:bodyDiv w:val="1"/>
      <w:marLeft w:val="0"/>
      <w:marRight w:val="0"/>
      <w:marTop w:val="0"/>
      <w:marBottom w:val="0"/>
      <w:divBdr>
        <w:top w:val="none" w:sz="0" w:space="0" w:color="auto"/>
        <w:left w:val="none" w:sz="0" w:space="0" w:color="auto"/>
        <w:bottom w:val="none" w:sz="0" w:space="0" w:color="auto"/>
        <w:right w:val="none" w:sz="0" w:space="0" w:color="auto"/>
      </w:divBdr>
    </w:div>
    <w:div w:id="2013944850">
      <w:bodyDiv w:val="1"/>
      <w:marLeft w:val="0"/>
      <w:marRight w:val="0"/>
      <w:marTop w:val="0"/>
      <w:marBottom w:val="0"/>
      <w:divBdr>
        <w:top w:val="none" w:sz="0" w:space="0" w:color="auto"/>
        <w:left w:val="none" w:sz="0" w:space="0" w:color="auto"/>
        <w:bottom w:val="none" w:sz="0" w:space="0" w:color="auto"/>
        <w:right w:val="none" w:sz="0" w:space="0" w:color="auto"/>
      </w:divBdr>
    </w:div>
    <w:div w:id="213039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DATA12\pritcc$\My%20Documents\DSC\NTTS\x_abstract_1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Nat</b:Tag>
    <b:SourceType>InternetSite</b:SourceType>
    <b:Guid>{937D48FE-E793-48A9-AB35-47D24927438A}</b:Guid>
    <b:Title>Data Revolution Policy</b:Title>
    <b:Author>
      <b:Author>
        <b:NameList>
          <b:Person>
            <b:Last>National Institute of Statistics Rwanda</b:Last>
          </b:Person>
        </b:NameList>
      </b:Author>
    </b:Author>
    <b:RefOrder>1</b:RefOrder>
  </b:Source>
</b:Sources>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5DDC267B-DAB9-4D6C-9A8E-AFED0FA5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x_abstract_113.dot</Template>
  <TotalTime>1</TotalTime>
  <Pages>3</Pages>
  <Words>814</Words>
  <Characters>4643</Characters>
  <Application>Microsoft Office Word</Application>
  <DocSecurity>0</DocSecurity>
  <PresentationFormat>Microsoft Word 14.0</PresentationFormat>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Craig</dc:creator>
  <cp:keywords>EL4</cp:keywords>
  <cp:lastModifiedBy>Pritchard, Craig</cp:lastModifiedBy>
  <cp:revision>1</cp:revision>
  <cp:lastPrinted>2019-02-20T14:52:00Z</cp:lastPrinted>
  <dcterms:created xsi:type="dcterms:W3CDTF">2019-03-08T16:16:00Z</dcterms:created>
  <dcterms:modified xsi:type="dcterms:W3CDTF">2019-03-08T16:17:00Z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