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C6" w:rsidRPr="00BF1FA0" w:rsidRDefault="00B330C6" w:rsidP="00397DCC">
      <w:pPr>
        <w:pStyle w:val="Titel"/>
        <w:spacing w:after="0"/>
        <w:ind w:firstLine="709"/>
        <w:jc w:val="left"/>
      </w:pPr>
      <w:r w:rsidRPr="00BF1FA0">
        <w:t>Digital process data from the truck toll collection</w:t>
      </w:r>
      <w:r w:rsidR="00397DCC">
        <w:t xml:space="preserve"> –</w:t>
      </w:r>
    </w:p>
    <w:p w:rsidR="00B330C6" w:rsidRPr="00BF1FA0" w:rsidRDefault="00B330C6" w:rsidP="00397DCC">
      <w:pPr>
        <w:pStyle w:val="Titel"/>
        <w:spacing w:before="120"/>
      </w:pPr>
      <w:proofErr w:type="gramStart"/>
      <w:r w:rsidRPr="00BF1FA0">
        <w:t>a</w:t>
      </w:r>
      <w:proofErr w:type="gramEnd"/>
      <w:r w:rsidRPr="00BF1FA0">
        <w:t xml:space="preserve"> new building block </w:t>
      </w:r>
      <w:r w:rsidR="00397DCC">
        <w:t>in</w:t>
      </w:r>
      <w:r w:rsidRPr="00BF1FA0">
        <w:t xml:space="preserve"> official short-term statistics</w:t>
      </w:r>
    </w:p>
    <w:p w:rsidR="00B330C6" w:rsidRPr="00BF1FA0" w:rsidRDefault="00876D3B" w:rsidP="00876D3B">
      <w:pPr>
        <w:pStyle w:val="berschrift1"/>
        <w:keepLines w:val="0"/>
        <w:tabs>
          <w:tab w:val="num" w:pos="480"/>
        </w:tabs>
        <w:spacing w:before="240" w:after="240" w:line="240" w:lineRule="auto"/>
        <w:ind w:left="480" w:hanging="480"/>
        <w:jc w:val="both"/>
        <w:rPr>
          <w:rFonts w:ascii="Times New Roman" w:eastAsia="Times New Roman" w:hAnsi="Times New Roman" w:cs="Times New Roman"/>
          <w:bCs w:val="0"/>
          <w:smallCaps/>
          <w:color w:val="auto"/>
          <w:sz w:val="24"/>
          <w:szCs w:val="20"/>
        </w:rPr>
      </w:pPr>
      <w:r w:rsidRPr="002567D9">
        <w:rPr>
          <w:rFonts w:ascii="Times New Roman" w:eastAsia="Times New Roman" w:hAnsi="Times New Roman" w:cs="Times New Roman"/>
          <w:bCs w:val="0"/>
          <w:color w:val="auto"/>
          <w:sz w:val="24"/>
          <w:szCs w:val="20"/>
          <w:u w:val="single"/>
        </w:rPr>
        <w:t>Keywords:</w:t>
      </w:r>
      <w:r w:rsidRPr="002567D9">
        <w:rPr>
          <w:rFonts w:ascii="Times New Roman" w:eastAsia="Times New Roman" w:hAnsi="Times New Roman" w:cs="Times New Roman"/>
          <w:bCs w:val="0"/>
          <w:smallCaps/>
          <w:color w:val="auto"/>
          <w:sz w:val="24"/>
          <w:szCs w:val="20"/>
        </w:rPr>
        <w:t xml:space="preserve"> </w:t>
      </w:r>
      <w:r w:rsidR="00397DCC">
        <w:rPr>
          <w:rFonts w:ascii="Times New Roman" w:eastAsia="Times New Roman" w:hAnsi="Times New Roman" w:cs="Times New Roman"/>
          <w:bCs w:val="0"/>
          <w:smallCaps/>
          <w:color w:val="auto"/>
          <w:sz w:val="24"/>
          <w:szCs w:val="20"/>
        </w:rPr>
        <w:t xml:space="preserve">    </w:t>
      </w:r>
      <w:r w:rsidR="00123C01">
        <w:rPr>
          <w:rFonts w:ascii="Times New Roman" w:eastAsia="Times New Roman" w:hAnsi="Times New Roman" w:cs="Times New Roman"/>
          <w:b w:val="0"/>
          <w:bCs w:val="0"/>
          <w:color w:val="auto"/>
          <w:sz w:val="24"/>
          <w:szCs w:val="20"/>
        </w:rPr>
        <w:t>big data</w:t>
      </w:r>
      <w:r w:rsidR="002567D9" w:rsidRPr="002567D9">
        <w:rPr>
          <w:rFonts w:ascii="Times New Roman" w:eastAsia="Times New Roman" w:hAnsi="Times New Roman" w:cs="Times New Roman"/>
          <w:b w:val="0"/>
          <w:bCs w:val="0"/>
          <w:color w:val="auto"/>
          <w:sz w:val="24"/>
          <w:szCs w:val="20"/>
        </w:rPr>
        <w:t xml:space="preserve">, </w:t>
      </w:r>
      <w:r w:rsidR="00123C01">
        <w:rPr>
          <w:rFonts w:ascii="Times New Roman" w:eastAsia="Times New Roman" w:hAnsi="Times New Roman" w:cs="Times New Roman"/>
          <w:b w:val="0"/>
          <w:bCs w:val="0"/>
          <w:color w:val="auto"/>
          <w:sz w:val="24"/>
          <w:szCs w:val="20"/>
        </w:rPr>
        <w:t>digital process data</w:t>
      </w:r>
      <w:r w:rsidR="002567D9" w:rsidRPr="002567D9">
        <w:rPr>
          <w:rFonts w:ascii="Times New Roman" w:eastAsia="Times New Roman" w:hAnsi="Times New Roman" w:cs="Times New Roman"/>
          <w:b w:val="0"/>
          <w:bCs w:val="0"/>
          <w:color w:val="auto"/>
          <w:sz w:val="24"/>
          <w:szCs w:val="20"/>
        </w:rPr>
        <w:t xml:space="preserve">, </w:t>
      </w:r>
      <w:proofErr w:type="spellStart"/>
      <w:r w:rsidR="00123C01">
        <w:rPr>
          <w:rFonts w:ascii="Times New Roman" w:eastAsia="Times New Roman" w:hAnsi="Times New Roman" w:cs="Times New Roman"/>
          <w:b w:val="0"/>
          <w:bCs w:val="0"/>
          <w:color w:val="auto"/>
          <w:sz w:val="24"/>
          <w:szCs w:val="20"/>
        </w:rPr>
        <w:t>nowcasting</w:t>
      </w:r>
      <w:proofErr w:type="spellEnd"/>
      <w:r w:rsidR="00123C01">
        <w:rPr>
          <w:rFonts w:ascii="Times New Roman" w:eastAsia="Times New Roman" w:hAnsi="Times New Roman" w:cs="Times New Roman"/>
          <w:b w:val="0"/>
          <w:bCs w:val="0"/>
          <w:color w:val="auto"/>
          <w:sz w:val="24"/>
          <w:szCs w:val="20"/>
        </w:rPr>
        <w:t xml:space="preserve">, </w:t>
      </w:r>
      <w:r w:rsidR="002567D9">
        <w:rPr>
          <w:rFonts w:ascii="Times New Roman" w:eastAsia="Times New Roman" w:hAnsi="Times New Roman" w:cs="Times New Roman"/>
          <w:b w:val="0"/>
          <w:bCs w:val="0"/>
          <w:color w:val="auto"/>
          <w:sz w:val="24"/>
          <w:szCs w:val="20"/>
        </w:rPr>
        <w:t xml:space="preserve">production index, </w:t>
      </w:r>
      <w:r w:rsidR="00397DCC">
        <w:rPr>
          <w:rFonts w:ascii="Times New Roman" w:eastAsia="Times New Roman" w:hAnsi="Times New Roman" w:cs="Times New Roman"/>
          <w:b w:val="0"/>
          <w:bCs w:val="0"/>
          <w:color w:val="auto"/>
          <w:sz w:val="24"/>
          <w:szCs w:val="20"/>
        </w:rPr>
        <w:t>business cycle</w:t>
      </w:r>
    </w:p>
    <w:p w:rsidR="0061484A" w:rsidRPr="00BF1FA0" w:rsidRDefault="00BB119D" w:rsidP="00A13C35">
      <w:pPr>
        <w:pStyle w:val="berschrift1"/>
        <w:keepLines w:val="0"/>
        <w:tabs>
          <w:tab w:val="num" w:pos="480"/>
        </w:tabs>
        <w:spacing w:before="240" w:after="240" w:line="240" w:lineRule="auto"/>
        <w:ind w:left="480" w:hanging="480"/>
        <w:jc w:val="both"/>
      </w:pPr>
      <w:r w:rsidRPr="00BF1FA0">
        <w:rPr>
          <w:rFonts w:ascii="Times New Roman" w:eastAsia="Times New Roman" w:hAnsi="Times New Roman" w:cs="Times New Roman"/>
          <w:bCs w:val="0"/>
          <w:smallCaps/>
          <w:color w:val="auto"/>
          <w:sz w:val="24"/>
          <w:szCs w:val="20"/>
        </w:rPr>
        <w:t xml:space="preserve">1. </w:t>
      </w:r>
      <w:r w:rsidR="00340F1A" w:rsidRPr="00BF1FA0">
        <w:rPr>
          <w:rFonts w:ascii="Times New Roman" w:eastAsia="Times New Roman" w:hAnsi="Times New Roman" w:cs="Times New Roman"/>
          <w:bCs w:val="0"/>
          <w:smallCaps/>
          <w:color w:val="auto"/>
          <w:sz w:val="24"/>
          <w:szCs w:val="20"/>
        </w:rPr>
        <w:t>Introduction</w:t>
      </w:r>
      <w:r w:rsidR="0061484A" w:rsidRPr="00BF1FA0">
        <w:t xml:space="preserve"> </w:t>
      </w:r>
    </w:p>
    <w:p w:rsidR="00A13C35" w:rsidRPr="00BF1FA0" w:rsidRDefault="00E4560B" w:rsidP="00A13C35">
      <w:pPr>
        <w:pStyle w:val="HTMLVorformatiert"/>
        <w:jc w:val="both"/>
        <w:rPr>
          <w:lang w:val="en-GB"/>
        </w:rPr>
      </w:pPr>
      <w:r w:rsidRPr="00BF1FA0">
        <w:rPr>
          <w:rFonts w:ascii="Times New Roman" w:hAnsi="Times New Roman" w:cs="Times New Roman"/>
          <w:sz w:val="24"/>
          <w:lang w:val="en-GB"/>
        </w:rPr>
        <w:t xml:space="preserve">Economic activity generates and requires transport services - there is a close connection between the </w:t>
      </w:r>
      <w:r w:rsidRPr="00A35BA3">
        <w:rPr>
          <w:rFonts w:ascii="Times New Roman" w:hAnsi="Times New Roman" w:cs="Times New Roman"/>
          <w:sz w:val="24"/>
          <w:lang w:val="en-GB"/>
        </w:rPr>
        <w:t>economic development in Ge</w:t>
      </w:r>
      <w:r w:rsidR="00E22663" w:rsidRPr="00A35BA3">
        <w:rPr>
          <w:rFonts w:ascii="Times New Roman" w:hAnsi="Times New Roman" w:cs="Times New Roman"/>
          <w:sz w:val="24"/>
          <w:lang w:val="en-GB"/>
        </w:rPr>
        <w:t>rmany and the freight traffic</w:t>
      </w:r>
      <w:r w:rsidRPr="00A35BA3">
        <w:rPr>
          <w:rFonts w:ascii="Times New Roman" w:hAnsi="Times New Roman" w:cs="Times New Roman"/>
          <w:sz w:val="24"/>
          <w:lang w:val="en-GB"/>
        </w:rPr>
        <w:t xml:space="preserve"> on German roads</w:t>
      </w:r>
      <w:r w:rsidRPr="00BF1FA0">
        <w:rPr>
          <w:rFonts w:ascii="Times New Roman" w:hAnsi="Times New Roman" w:cs="Times New Roman"/>
          <w:sz w:val="24"/>
          <w:lang w:val="en-GB"/>
        </w:rPr>
        <w:t xml:space="preserve">. Since the beginning of 2005, a toll has been charged on heavy goods vehicles on federal motorways </w:t>
      </w:r>
      <w:r w:rsidRPr="00BF4CF5">
        <w:rPr>
          <w:rFonts w:ascii="Times New Roman" w:hAnsi="Times New Roman" w:cs="Times New Roman"/>
          <w:sz w:val="24"/>
          <w:lang w:val="en-GB"/>
        </w:rPr>
        <w:t xml:space="preserve">and later </w:t>
      </w:r>
      <w:r w:rsidRPr="00397DCC">
        <w:rPr>
          <w:rFonts w:ascii="Times New Roman" w:hAnsi="Times New Roman" w:cs="Times New Roman"/>
          <w:sz w:val="24"/>
          <w:lang w:val="en-GB"/>
        </w:rPr>
        <w:t xml:space="preserve">on trunk roads in Germany. As part of toll collection, digital process data is generated, among other things, on the mileage of trucks subject to toll. </w:t>
      </w:r>
      <w:r w:rsidR="00A13C35" w:rsidRPr="00397DCC">
        <w:rPr>
          <w:rFonts w:ascii="Times New Roman" w:hAnsi="Times New Roman" w:cs="Times New Roman"/>
          <w:sz w:val="24"/>
          <w:lang w:val="en-GB"/>
        </w:rPr>
        <w:t xml:space="preserve">The data is generated in a combination of mobile technology and satellite positioning system (GPS). </w:t>
      </w:r>
      <w:r w:rsidR="00FE45ED" w:rsidRPr="00397DCC">
        <w:rPr>
          <w:rFonts w:ascii="Times New Roman" w:hAnsi="Times New Roman" w:cs="Times New Roman"/>
          <w:sz w:val="24"/>
          <w:lang w:val="en-GB"/>
        </w:rPr>
        <w:t>A German authority which is responsible for freight traffic</w:t>
      </w:r>
      <w:r w:rsidR="00C1602E" w:rsidRPr="00397DCC">
        <w:rPr>
          <w:rFonts w:ascii="Times New Roman" w:hAnsi="Times New Roman" w:cs="Times New Roman"/>
          <w:sz w:val="24"/>
          <w:lang w:val="en-GB"/>
        </w:rPr>
        <w:t xml:space="preserve"> </w:t>
      </w:r>
      <w:r w:rsidRPr="00397DCC">
        <w:rPr>
          <w:rFonts w:ascii="Times New Roman" w:hAnsi="Times New Roman" w:cs="Times New Roman"/>
          <w:sz w:val="24"/>
          <w:lang w:val="en-GB"/>
        </w:rPr>
        <w:t xml:space="preserve">has used </w:t>
      </w:r>
      <w:r w:rsidR="00FE45ED" w:rsidRPr="00397DCC">
        <w:rPr>
          <w:rFonts w:ascii="Times New Roman" w:hAnsi="Times New Roman" w:cs="Times New Roman"/>
          <w:sz w:val="24"/>
          <w:lang w:val="en-GB"/>
        </w:rPr>
        <w:t xml:space="preserve">this data </w:t>
      </w:r>
      <w:r w:rsidRPr="00397DCC">
        <w:rPr>
          <w:rFonts w:ascii="Times New Roman" w:hAnsi="Times New Roman" w:cs="Times New Roman"/>
          <w:sz w:val="24"/>
          <w:lang w:val="en-GB"/>
        </w:rPr>
        <w:t>to develop a truck-toll-m</w:t>
      </w:r>
      <w:r w:rsidR="00533384" w:rsidRPr="00397DCC">
        <w:rPr>
          <w:rFonts w:ascii="Times New Roman" w:hAnsi="Times New Roman" w:cs="Times New Roman"/>
          <w:sz w:val="24"/>
          <w:lang w:val="en-GB"/>
        </w:rPr>
        <w:t xml:space="preserve">ileage </w:t>
      </w:r>
      <w:r w:rsidR="00E22663" w:rsidRPr="00397DCC">
        <w:rPr>
          <w:rFonts w:ascii="Times New Roman" w:hAnsi="Times New Roman" w:cs="Times New Roman"/>
          <w:sz w:val="24"/>
          <w:lang w:val="en-GB"/>
        </w:rPr>
        <w:t>index, which indicates the</w:t>
      </w:r>
      <w:r w:rsidRPr="00397DCC">
        <w:rPr>
          <w:rFonts w:ascii="Times New Roman" w:hAnsi="Times New Roman" w:cs="Times New Roman"/>
          <w:sz w:val="24"/>
          <w:lang w:val="en-GB"/>
        </w:rPr>
        <w:t xml:space="preserve"> mileage for comparable basic characteristics and excludes structural changes as far as possible. Due to its early availability a</w:t>
      </w:r>
      <w:r w:rsidR="00C1602E" w:rsidRPr="00397DCC">
        <w:rPr>
          <w:rFonts w:ascii="Times New Roman" w:hAnsi="Times New Roman" w:cs="Times New Roman"/>
          <w:sz w:val="24"/>
          <w:lang w:val="en-GB"/>
        </w:rPr>
        <w:t xml:space="preserve">nd economic meaningfulness, this index </w:t>
      </w:r>
      <w:r w:rsidRPr="00397DCC">
        <w:rPr>
          <w:rFonts w:ascii="Times New Roman" w:hAnsi="Times New Roman" w:cs="Times New Roman"/>
          <w:sz w:val="24"/>
          <w:lang w:val="en-GB"/>
        </w:rPr>
        <w:t xml:space="preserve">has </w:t>
      </w:r>
      <w:r w:rsidR="00C1602E" w:rsidRPr="00397DCC">
        <w:rPr>
          <w:rFonts w:ascii="Times New Roman" w:hAnsi="Times New Roman" w:cs="Times New Roman"/>
          <w:sz w:val="24"/>
          <w:lang w:val="en-GB"/>
        </w:rPr>
        <w:t xml:space="preserve">been </w:t>
      </w:r>
      <w:r w:rsidRPr="00397DCC">
        <w:rPr>
          <w:rFonts w:ascii="Times New Roman" w:hAnsi="Times New Roman" w:cs="Times New Roman"/>
          <w:sz w:val="24"/>
          <w:lang w:val="en-GB"/>
        </w:rPr>
        <w:t xml:space="preserve">included </w:t>
      </w:r>
      <w:r w:rsidR="00C1602E" w:rsidRPr="00397DCC">
        <w:rPr>
          <w:rFonts w:ascii="Times New Roman" w:hAnsi="Times New Roman" w:cs="Times New Roman"/>
          <w:sz w:val="24"/>
          <w:lang w:val="en-GB"/>
        </w:rPr>
        <w:t>in the</w:t>
      </w:r>
      <w:r w:rsidRPr="00397DCC">
        <w:rPr>
          <w:rFonts w:ascii="Times New Roman" w:hAnsi="Times New Roman" w:cs="Times New Roman"/>
          <w:sz w:val="24"/>
          <w:lang w:val="en-GB"/>
        </w:rPr>
        <w:t xml:space="preserve"> publication program</w:t>
      </w:r>
      <w:r w:rsidR="00C1602E" w:rsidRPr="00397DCC">
        <w:rPr>
          <w:rFonts w:ascii="Times New Roman" w:hAnsi="Times New Roman" w:cs="Times New Roman"/>
          <w:sz w:val="24"/>
          <w:lang w:val="en-GB"/>
        </w:rPr>
        <w:t xml:space="preserve"> of official statistics</w:t>
      </w:r>
      <w:r w:rsidRPr="00397DCC">
        <w:rPr>
          <w:rFonts w:ascii="Times New Roman" w:hAnsi="Times New Roman" w:cs="Times New Roman"/>
          <w:sz w:val="24"/>
          <w:lang w:val="en-GB"/>
        </w:rPr>
        <w:t>. This article d</w:t>
      </w:r>
      <w:r w:rsidR="005476A7" w:rsidRPr="00397DCC">
        <w:rPr>
          <w:rFonts w:ascii="Times New Roman" w:hAnsi="Times New Roman" w:cs="Times New Roman"/>
          <w:sz w:val="24"/>
          <w:lang w:val="en-GB"/>
        </w:rPr>
        <w:t xml:space="preserve">escribes the truck-toll-mileage </w:t>
      </w:r>
      <w:r w:rsidRPr="00397DCC">
        <w:rPr>
          <w:rFonts w:ascii="Times New Roman" w:hAnsi="Times New Roman" w:cs="Times New Roman"/>
          <w:sz w:val="24"/>
          <w:lang w:val="en-GB"/>
        </w:rPr>
        <w:t>index as a new element in business cycle statistics and explains its relation</w:t>
      </w:r>
      <w:r w:rsidRPr="00BF1FA0">
        <w:rPr>
          <w:rFonts w:ascii="Times New Roman" w:hAnsi="Times New Roman" w:cs="Times New Roman"/>
          <w:sz w:val="24"/>
          <w:lang w:val="en-GB"/>
        </w:rPr>
        <w:t xml:space="preserve"> to existing short-term statistics. </w:t>
      </w:r>
      <w:r w:rsidR="00A13C35" w:rsidRPr="00BF1FA0">
        <w:rPr>
          <w:rFonts w:ascii="Times New Roman" w:hAnsi="Times New Roman" w:cs="Times New Roman"/>
          <w:sz w:val="24"/>
          <w:lang w:val="en-GB"/>
        </w:rPr>
        <w:t xml:space="preserve">Further, the question is discussed whether the truck-toll-mileage-index can be used as </w:t>
      </w:r>
      <w:proofErr w:type="spellStart"/>
      <w:r w:rsidR="00A13C35" w:rsidRPr="00BF1FA0">
        <w:rPr>
          <w:rFonts w:ascii="Times New Roman" w:hAnsi="Times New Roman" w:cs="Times New Roman"/>
          <w:sz w:val="24"/>
          <w:lang w:val="en-GB"/>
        </w:rPr>
        <w:t>nowcast</w:t>
      </w:r>
      <w:proofErr w:type="spellEnd"/>
      <w:r w:rsidR="00A13C35" w:rsidRPr="00BF1FA0">
        <w:rPr>
          <w:rFonts w:ascii="Times New Roman" w:hAnsi="Times New Roman" w:cs="Times New Roman"/>
          <w:sz w:val="24"/>
          <w:lang w:val="en-GB"/>
        </w:rPr>
        <w:t xml:space="preserve"> </w:t>
      </w:r>
      <w:r w:rsidR="00E13CBC">
        <w:rPr>
          <w:rFonts w:ascii="Times New Roman" w:hAnsi="Times New Roman" w:cs="Times New Roman"/>
          <w:sz w:val="24"/>
          <w:lang w:val="en-GB"/>
        </w:rPr>
        <w:t>for the German Industrial Production Index</w:t>
      </w:r>
      <w:r w:rsidR="00A13C35" w:rsidRPr="00BF1FA0">
        <w:rPr>
          <w:rFonts w:ascii="Times New Roman" w:hAnsi="Times New Roman" w:cs="Times New Roman"/>
          <w:sz w:val="24"/>
          <w:lang w:val="en-GB"/>
        </w:rPr>
        <w:t>.</w:t>
      </w:r>
    </w:p>
    <w:p w:rsidR="00673126" w:rsidRPr="00BF1FA0" w:rsidRDefault="00BB119D" w:rsidP="00BB119D">
      <w:pPr>
        <w:pStyle w:val="berschrift1"/>
        <w:keepLines w:val="0"/>
        <w:spacing w:before="240" w:after="240" w:line="240" w:lineRule="auto"/>
        <w:jc w:val="both"/>
        <w:rPr>
          <w:rFonts w:ascii="Times New Roman" w:eastAsia="Times New Roman" w:hAnsi="Times New Roman" w:cs="Times New Roman"/>
          <w:bCs w:val="0"/>
          <w:smallCaps/>
          <w:color w:val="auto"/>
          <w:sz w:val="24"/>
          <w:szCs w:val="20"/>
        </w:rPr>
      </w:pPr>
      <w:r w:rsidRPr="00BF1FA0">
        <w:rPr>
          <w:rFonts w:ascii="Times New Roman" w:eastAsia="Times New Roman" w:hAnsi="Times New Roman" w:cs="Times New Roman"/>
          <w:bCs w:val="0"/>
          <w:smallCaps/>
          <w:color w:val="auto"/>
          <w:sz w:val="24"/>
          <w:szCs w:val="20"/>
        </w:rPr>
        <w:t xml:space="preserve">2. </w:t>
      </w:r>
      <w:r w:rsidR="00340F1A" w:rsidRPr="00BF1FA0">
        <w:rPr>
          <w:rFonts w:ascii="Times New Roman" w:eastAsia="Times New Roman" w:hAnsi="Times New Roman" w:cs="Times New Roman"/>
          <w:bCs w:val="0"/>
          <w:smallCaps/>
          <w:color w:val="auto"/>
          <w:sz w:val="24"/>
          <w:szCs w:val="20"/>
        </w:rPr>
        <w:t>Methods</w:t>
      </w:r>
    </w:p>
    <w:p w:rsidR="00BB119D" w:rsidRPr="00BF1FA0" w:rsidRDefault="00BB119D" w:rsidP="00BB119D">
      <w:pPr>
        <w:pStyle w:val="berschrift2"/>
        <w:keepLines w:val="0"/>
        <w:tabs>
          <w:tab w:val="num" w:pos="482"/>
        </w:tabs>
        <w:spacing w:before="0" w:after="240" w:line="240" w:lineRule="auto"/>
        <w:ind w:left="482" w:hanging="482"/>
        <w:jc w:val="both"/>
        <w:rPr>
          <w:rFonts w:ascii="Times New Roman" w:eastAsia="Times New Roman" w:hAnsi="Times New Roman" w:cs="Times New Roman"/>
          <w:bCs w:val="0"/>
          <w:color w:val="auto"/>
          <w:sz w:val="24"/>
          <w:szCs w:val="20"/>
        </w:rPr>
      </w:pPr>
      <w:r w:rsidRPr="00BF1FA0">
        <w:rPr>
          <w:rFonts w:ascii="Times New Roman" w:eastAsia="Times New Roman" w:hAnsi="Times New Roman" w:cs="Times New Roman"/>
          <w:bCs w:val="0"/>
          <w:color w:val="auto"/>
          <w:sz w:val="24"/>
          <w:szCs w:val="20"/>
        </w:rPr>
        <w:t xml:space="preserve">2.1 </w:t>
      </w:r>
      <w:r w:rsidR="00A13C35" w:rsidRPr="00BF1FA0">
        <w:rPr>
          <w:rFonts w:ascii="Times New Roman" w:eastAsia="Times New Roman" w:hAnsi="Times New Roman" w:cs="Times New Roman"/>
          <w:bCs w:val="0"/>
          <w:color w:val="auto"/>
          <w:sz w:val="24"/>
          <w:szCs w:val="20"/>
        </w:rPr>
        <w:t xml:space="preserve">Computation of the </w:t>
      </w:r>
      <w:r w:rsidR="00C83224" w:rsidRPr="00BF1FA0">
        <w:rPr>
          <w:rFonts w:ascii="Times New Roman" w:eastAsia="Times New Roman" w:hAnsi="Times New Roman" w:cs="Times New Roman"/>
          <w:sz w:val="24"/>
          <w:szCs w:val="20"/>
        </w:rPr>
        <w:t>truck-toll-mileage-index</w:t>
      </w:r>
      <w:r w:rsidRPr="00BF1FA0">
        <w:rPr>
          <w:rFonts w:ascii="Times New Roman" w:eastAsia="Times New Roman" w:hAnsi="Times New Roman" w:cs="Times New Roman"/>
          <w:bCs w:val="0"/>
          <w:color w:val="auto"/>
          <w:sz w:val="24"/>
          <w:szCs w:val="20"/>
        </w:rPr>
        <w:t xml:space="preserve"> </w:t>
      </w:r>
    </w:p>
    <w:p w:rsidR="00A13C35" w:rsidRPr="00BF1FA0" w:rsidRDefault="00E13CBC" w:rsidP="005C0631">
      <w:pPr>
        <w:spacing w:after="240" w:line="240" w:lineRule="auto"/>
        <w:jc w:val="both"/>
        <w:rPr>
          <w:rFonts w:ascii="Times New Roman" w:hAnsi="Times New Roman"/>
          <w:sz w:val="24"/>
        </w:rPr>
      </w:pPr>
      <w:r>
        <w:rPr>
          <w:rFonts w:ascii="Times New Roman" w:hAnsi="Times New Roman"/>
          <w:sz w:val="24"/>
        </w:rPr>
        <w:t xml:space="preserve">Using </w:t>
      </w:r>
      <w:r w:rsidR="00FA758D">
        <w:rPr>
          <w:rFonts w:ascii="Times New Roman" w:hAnsi="Times New Roman"/>
          <w:sz w:val="24"/>
        </w:rPr>
        <w:t xml:space="preserve">the toll data, </w:t>
      </w:r>
      <w:r>
        <w:rPr>
          <w:rFonts w:ascii="Times New Roman" w:hAnsi="Times New Roman"/>
          <w:sz w:val="24"/>
        </w:rPr>
        <w:t>a</w:t>
      </w:r>
      <w:r w:rsidR="005476A7">
        <w:rPr>
          <w:rFonts w:ascii="Times New Roman" w:hAnsi="Times New Roman"/>
          <w:sz w:val="24"/>
        </w:rPr>
        <w:t xml:space="preserve"> challenge is</w:t>
      </w:r>
      <w:r w:rsidR="00A13C35" w:rsidRPr="00BF1FA0">
        <w:rPr>
          <w:rFonts w:ascii="Times New Roman" w:hAnsi="Times New Roman"/>
          <w:sz w:val="24"/>
        </w:rPr>
        <w:t xml:space="preserve"> that the </w:t>
      </w:r>
      <w:r>
        <w:rPr>
          <w:rFonts w:ascii="Times New Roman" w:hAnsi="Times New Roman"/>
          <w:sz w:val="24"/>
        </w:rPr>
        <w:t xml:space="preserve">coverage </w:t>
      </w:r>
      <w:r w:rsidR="00A13C35" w:rsidRPr="00BF1FA0">
        <w:rPr>
          <w:rFonts w:ascii="Times New Roman" w:hAnsi="Times New Roman"/>
          <w:sz w:val="24"/>
        </w:rPr>
        <w:t xml:space="preserve">of the truck toll has been gradually expanded since its </w:t>
      </w:r>
      <w:r w:rsidR="00A13C35" w:rsidRPr="00397DCC">
        <w:rPr>
          <w:rFonts w:ascii="Times New Roman" w:hAnsi="Times New Roman"/>
          <w:sz w:val="24"/>
        </w:rPr>
        <w:t xml:space="preserve">introduction. In order to exclude </w:t>
      </w:r>
      <w:r w:rsidR="00B330C6" w:rsidRPr="00397DCC">
        <w:rPr>
          <w:rFonts w:ascii="Times New Roman" w:hAnsi="Times New Roman"/>
          <w:sz w:val="24"/>
        </w:rPr>
        <w:t xml:space="preserve">these structural changes evolving from the extension of the toll in the observed mileage, </w:t>
      </w:r>
      <w:r w:rsidR="00C1602E" w:rsidRPr="00397DCC">
        <w:rPr>
          <w:rFonts w:ascii="Times New Roman" w:hAnsi="Times New Roman"/>
          <w:sz w:val="24"/>
        </w:rPr>
        <w:t>the</w:t>
      </w:r>
      <w:r w:rsidR="00FE45ED" w:rsidRPr="00397DCC">
        <w:rPr>
          <w:rFonts w:ascii="Times New Roman" w:hAnsi="Times New Roman"/>
          <w:sz w:val="24"/>
        </w:rPr>
        <w:t xml:space="preserve"> above mentioned authority</w:t>
      </w:r>
      <w:r w:rsidR="00C1602E" w:rsidRPr="00397DCC">
        <w:rPr>
          <w:rFonts w:ascii="Times New Roman" w:hAnsi="Times New Roman"/>
          <w:sz w:val="24"/>
        </w:rPr>
        <w:t xml:space="preserve"> has</w:t>
      </w:r>
      <w:r w:rsidRPr="00397DCC">
        <w:rPr>
          <w:rFonts w:ascii="Times New Roman" w:hAnsi="Times New Roman"/>
          <w:sz w:val="24"/>
        </w:rPr>
        <w:t xml:space="preserve"> </w:t>
      </w:r>
      <w:r w:rsidR="00FE45ED" w:rsidRPr="00397DCC">
        <w:rPr>
          <w:rFonts w:ascii="Times New Roman" w:hAnsi="Times New Roman"/>
          <w:sz w:val="24"/>
        </w:rPr>
        <w:t>developed the "truck-toll-mileage index" (TTMI)</w:t>
      </w:r>
      <w:r w:rsidR="00A13C35" w:rsidRPr="00397DCC">
        <w:rPr>
          <w:rFonts w:ascii="Times New Roman" w:hAnsi="Times New Roman"/>
          <w:sz w:val="24"/>
        </w:rPr>
        <w:t>. This indicates the mileage</w:t>
      </w:r>
      <w:r w:rsidR="000C424D" w:rsidRPr="00397DCC">
        <w:rPr>
          <w:rFonts w:ascii="Times New Roman" w:hAnsi="Times New Roman"/>
          <w:sz w:val="24"/>
        </w:rPr>
        <w:t xml:space="preserve"> as an index</w:t>
      </w:r>
      <w:r w:rsidR="00A13C35" w:rsidRPr="00397DCC">
        <w:rPr>
          <w:rFonts w:ascii="Times New Roman" w:hAnsi="Times New Roman"/>
          <w:sz w:val="24"/>
        </w:rPr>
        <w:t xml:space="preserve"> </w:t>
      </w:r>
      <w:r w:rsidR="00B330C6" w:rsidRPr="00397DCC">
        <w:rPr>
          <w:rFonts w:ascii="Times New Roman" w:hAnsi="Times New Roman"/>
          <w:sz w:val="24"/>
        </w:rPr>
        <w:t>for</w:t>
      </w:r>
      <w:r w:rsidRPr="00397DCC">
        <w:rPr>
          <w:rFonts w:ascii="Times New Roman" w:hAnsi="Times New Roman"/>
          <w:sz w:val="24"/>
        </w:rPr>
        <w:t xml:space="preserve"> a subpopulation</w:t>
      </w:r>
      <w:r w:rsidR="00A13C35" w:rsidRPr="00397DCC">
        <w:rPr>
          <w:rFonts w:ascii="Times New Roman" w:hAnsi="Times New Roman"/>
          <w:sz w:val="24"/>
        </w:rPr>
        <w:t xml:space="preserve">, which is unchanged over time. On the one hand, only the mileage of </w:t>
      </w:r>
      <w:r w:rsidR="00B330C6" w:rsidRPr="00397DCC">
        <w:rPr>
          <w:rFonts w:ascii="Times New Roman" w:hAnsi="Times New Roman"/>
          <w:sz w:val="24"/>
        </w:rPr>
        <w:t xml:space="preserve">trucks </w:t>
      </w:r>
      <w:r w:rsidR="00A13C35" w:rsidRPr="00397DCC">
        <w:rPr>
          <w:rFonts w:ascii="Times New Roman" w:hAnsi="Times New Roman"/>
          <w:sz w:val="24"/>
        </w:rPr>
        <w:t>on federal motorways is included</w:t>
      </w:r>
      <w:r w:rsidR="00A13C35" w:rsidRPr="00BF1FA0">
        <w:rPr>
          <w:rFonts w:ascii="Times New Roman" w:hAnsi="Times New Roman"/>
          <w:sz w:val="24"/>
        </w:rPr>
        <w:t xml:space="preserve"> in the</w:t>
      </w:r>
      <w:r w:rsidR="005476A7">
        <w:rPr>
          <w:rFonts w:ascii="Times New Roman" w:hAnsi="Times New Roman"/>
          <w:sz w:val="24"/>
        </w:rPr>
        <w:t xml:space="preserve"> </w:t>
      </w:r>
      <w:r w:rsidR="005476A7" w:rsidRPr="00BF1FA0">
        <w:rPr>
          <w:rFonts w:ascii="Times New Roman" w:hAnsi="Times New Roman"/>
          <w:sz w:val="24"/>
        </w:rPr>
        <w:t>t</w:t>
      </w:r>
      <w:r w:rsidR="005476A7">
        <w:rPr>
          <w:rFonts w:ascii="Times New Roman" w:hAnsi="Times New Roman"/>
          <w:sz w:val="24"/>
        </w:rPr>
        <w:t>ruck-toll-</w:t>
      </w:r>
      <w:r w:rsidR="005476A7" w:rsidRPr="00BF1FA0">
        <w:rPr>
          <w:rFonts w:ascii="Times New Roman" w:hAnsi="Times New Roman"/>
          <w:sz w:val="24"/>
        </w:rPr>
        <w:t>mileage index</w:t>
      </w:r>
      <w:r w:rsidR="00A13C35" w:rsidRPr="00BF1FA0">
        <w:rPr>
          <w:rFonts w:ascii="Times New Roman" w:hAnsi="Times New Roman"/>
          <w:sz w:val="24"/>
        </w:rPr>
        <w:t xml:space="preserve">, since the distance-related extensions of the toll duty had </w:t>
      </w:r>
      <w:r w:rsidR="00A13C35" w:rsidRPr="00BF4CF5">
        <w:rPr>
          <w:rFonts w:ascii="Times New Roman" w:hAnsi="Times New Roman"/>
          <w:sz w:val="24"/>
        </w:rPr>
        <w:t xml:space="preserve">always been </w:t>
      </w:r>
      <w:r w:rsidR="005476A7" w:rsidRPr="00BF4CF5">
        <w:rPr>
          <w:rFonts w:ascii="Times New Roman" w:hAnsi="Times New Roman"/>
          <w:sz w:val="24"/>
        </w:rPr>
        <w:t>related to</w:t>
      </w:r>
      <w:r w:rsidR="00A13C35" w:rsidRPr="00BF4CF5">
        <w:rPr>
          <w:rFonts w:ascii="Times New Roman" w:hAnsi="Times New Roman"/>
          <w:sz w:val="24"/>
        </w:rPr>
        <w:t xml:space="preserve"> </w:t>
      </w:r>
      <w:r>
        <w:rPr>
          <w:rFonts w:ascii="Times New Roman" w:hAnsi="Times New Roman"/>
          <w:sz w:val="24"/>
        </w:rPr>
        <w:t xml:space="preserve">the </w:t>
      </w:r>
      <w:proofErr w:type="spellStart"/>
      <w:r>
        <w:rPr>
          <w:rFonts w:ascii="Times New Roman" w:hAnsi="Times New Roman"/>
          <w:sz w:val="24"/>
        </w:rPr>
        <w:t>includion</w:t>
      </w:r>
      <w:proofErr w:type="spellEnd"/>
      <w:r>
        <w:rPr>
          <w:rFonts w:ascii="Times New Roman" w:hAnsi="Times New Roman"/>
          <w:sz w:val="24"/>
        </w:rPr>
        <w:t xml:space="preserve"> of </w:t>
      </w:r>
      <w:r w:rsidR="005476A7" w:rsidRPr="00BF4CF5">
        <w:rPr>
          <w:rFonts w:ascii="Times New Roman" w:hAnsi="Times New Roman"/>
          <w:sz w:val="24"/>
        </w:rPr>
        <w:t>trunk roads.</w:t>
      </w:r>
      <w:r w:rsidR="005476A7">
        <w:rPr>
          <w:rFonts w:ascii="Times New Roman" w:hAnsi="Times New Roman"/>
          <w:sz w:val="24"/>
        </w:rPr>
        <w:t xml:space="preserve"> </w:t>
      </w:r>
      <w:r w:rsidR="00A13C35" w:rsidRPr="00BF1FA0">
        <w:rPr>
          <w:rFonts w:ascii="Times New Roman" w:hAnsi="Times New Roman"/>
          <w:sz w:val="24"/>
        </w:rPr>
        <w:t xml:space="preserve">On the other hand, only </w:t>
      </w:r>
      <w:r w:rsidR="00B330C6" w:rsidRPr="00BF1FA0">
        <w:rPr>
          <w:rFonts w:ascii="Times New Roman" w:hAnsi="Times New Roman"/>
          <w:sz w:val="24"/>
        </w:rPr>
        <w:t>trucks</w:t>
      </w:r>
      <w:r w:rsidR="00A13C35" w:rsidRPr="00BF1FA0">
        <w:rPr>
          <w:rFonts w:ascii="Times New Roman" w:hAnsi="Times New Roman"/>
          <w:sz w:val="24"/>
        </w:rPr>
        <w:t xml:space="preserve"> with a</w:t>
      </w:r>
      <w:r w:rsidR="00FA758D">
        <w:rPr>
          <w:rFonts w:ascii="Times New Roman" w:hAnsi="Times New Roman"/>
          <w:sz w:val="24"/>
        </w:rPr>
        <w:t xml:space="preserve">t least four axles are included, </w:t>
      </w:r>
      <w:r w:rsidR="00A13C35" w:rsidRPr="00BF1FA0">
        <w:rPr>
          <w:rFonts w:ascii="Times New Roman" w:hAnsi="Times New Roman"/>
          <w:sz w:val="24"/>
        </w:rPr>
        <w:t xml:space="preserve">as in most cases they are not affected by toll </w:t>
      </w:r>
      <w:r w:rsidR="005476A7">
        <w:rPr>
          <w:rFonts w:ascii="Times New Roman" w:hAnsi="Times New Roman"/>
          <w:sz w:val="24"/>
        </w:rPr>
        <w:t>extension</w:t>
      </w:r>
      <w:r w:rsidR="00A13C35" w:rsidRPr="00BF1FA0">
        <w:rPr>
          <w:rFonts w:ascii="Times New Roman" w:hAnsi="Times New Roman"/>
          <w:sz w:val="24"/>
        </w:rPr>
        <w:t xml:space="preserve"> on trucks with a gross </w:t>
      </w:r>
      <w:r w:rsidR="00B330C6" w:rsidRPr="00BF1FA0">
        <w:rPr>
          <w:rFonts w:ascii="Times New Roman" w:hAnsi="Times New Roman"/>
          <w:sz w:val="24"/>
        </w:rPr>
        <w:t xml:space="preserve">vehicle weight of </w:t>
      </w:r>
      <w:r>
        <w:rPr>
          <w:rFonts w:ascii="Times New Roman" w:hAnsi="Times New Roman"/>
          <w:sz w:val="24"/>
        </w:rPr>
        <w:t>less than</w:t>
      </w:r>
      <w:r w:rsidR="00B330C6" w:rsidRPr="00BF1FA0">
        <w:rPr>
          <w:rFonts w:ascii="Times New Roman" w:hAnsi="Times New Roman"/>
          <w:sz w:val="24"/>
        </w:rPr>
        <w:t xml:space="preserve"> 12 ton</w:t>
      </w:r>
      <w:r w:rsidR="00A13C35" w:rsidRPr="00BF1FA0">
        <w:rPr>
          <w:rFonts w:ascii="Times New Roman" w:hAnsi="Times New Roman"/>
          <w:sz w:val="24"/>
        </w:rPr>
        <w:t xml:space="preserve">s. </w:t>
      </w:r>
    </w:p>
    <w:p w:rsidR="00876D3B" w:rsidRPr="00BF1FA0" w:rsidRDefault="00BB119D" w:rsidP="00876D3B">
      <w:pPr>
        <w:pStyle w:val="berschrift2"/>
        <w:keepLines w:val="0"/>
        <w:tabs>
          <w:tab w:val="num" w:pos="482"/>
        </w:tabs>
        <w:spacing w:before="0" w:after="240" w:line="240" w:lineRule="auto"/>
        <w:ind w:left="482" w:hanging="482"/>
        <w:jc w:val="both"/>
      </w:pPr>
      <w:r w:rsidRPr="00BF1FA0">
        <w:rPr>
          <w:rFonts w:ascii="Times New Roman" w:eastAsia="Times New Roman" w:hAnsi="Times New Roman" w:cs="Times New Roman"/>
          <w:bCs w:val="0"/>
          <w:color w:val="auto"/>
          <w:sz w:val="24"/>
          <w:szCs w:val="20"/>
        </w:rPr>
        <w:t xml:space="preserve">2.2 </w:t>
      </w:r>
      <w:r w:rsidR="00FA758D" w:rsidRPr="00123C01">
        <w:rPr>
          <w:rFonts w:ascii="Times New Roman" w:eastAsia="Times New Roman" w:hAnsi="Times New Roman" w:cs="Times New Roman"/>
          <w:bCs w:val="0"/>
          <w:color w:val="auto"/>
          <w:sz w:val="24"/>
          <w:szCs w:val="20"/>
        </w:rPr>
        <w:t xml:space="preserve">German industrial </w:t>
      </w:r>
      <w:r w:rsidR="00876D3B" w:rsidRPr="00123C01">
        <w:rPr>
          <w:rFonts w:ascii="Times New Roman" w:eastAsia="Times New Roman" w:hAnsi="Times New Roman" w:cs="Times New Roman"/>
          <w:bCs w:val="0"/>
          <w:color w:val="auto"/>
          <w:sz w:val="24"/>
          <w:szCs w:val="20"/>
        </w:rPr>
        <w:t>production index</w:t>
      </w:r>
      <w:r w:rsidR="00876D3B" w:rsidRPr="00BF1FA0">
        <w:rPr>
          <w:rFonts w:ascii="Times New Roman" w:eastAsia="Times New Roman" w:hAnsi="Times New Roman" w:cs="Times New Roman"/>
          <w:bCs w:val="0"/>
          <w:color w:val="auto"/>
          <w:sz w:val="24"/>
          <w:szCs w:val="20"/>
        </w:rPr>
        <w:t xml:space="preserve"> </w:t>
      </w:r>
    </w:p>
    <w:p w:rsidR="00BB119D" w:rsidRPr="00BF1FA0" w:rsidRDefault="00BB119D" w:rsidP="005C0631">
      <w:pPr>
        <w:spacing w:after="240" w:line="240" w:lineRule="auto"/>
        <w:jc w:val="both"/>
      </w:pPr>
      <w:r w:rsidRPr="00BF1FA0">
        <w:rPr>
          <w:rFonts w:ascii="Times New Roman" w:eastAsia="Times New Roman" w:hAnsi="Times New Roman" w:cs="Times New Roman"/>
          <w:sz w:val="24"/>
          <w:szCs w:val="20"/>
        </w:rPr>
        <w:t xml:space="preserve">The aim of the </w:t>
      </w:r>
      <w:r w:rsidR="00533384">
        <w:rPr>
          <w:rFonts w:ascii="Times New Roman" w:eastAsia="Times New Roman" w:hAnsi="Times New Roman" w:cs="Times New Roman"/>
          <w:sz w:val="24"/>
          <w:szCs w:val="20"/>
        </w:rPr>
        <w:t>industrial production index (I</w:t>
      </w:r>
      <w:r w:rsidR="00FA758D">
        <w:rPr>
          <w:rFonts w:ascii="Times New Roman" w:eastAsia="Times New Roman" w:hAnsi="Times New Roman" w:cs="Times New Roman"/>
          <w:sz w:val="24"/>
          <w:szCs w:val="20"/>
        </w:rPr>
        <w:t>PI)</w:t>
      </w:r>
      <w:r w:rsidR="005476A7">
        <w:rPr>
          <w:rFonts w:ascii="Times New Roman" w:eastAsia="Times New Roman" w:hAnsi="Times New Roman" w:cs="Times New Roman"/>
          <w:sz w:val="24"/>
          <w:szCs w:val="20"/>
        </w:rPr>
        <w:t xml:space="preserve"> is to measure the developments</w:t>
      </w:r>
      <w:r w:rsidRPr="00BF1FA0">
        <w:rPr>
          <w:rFonts w:ascii="Times New Roman" w:eastAsia="Times New Roman" w:hAnsi="Times New Roman" w:cs="Times New Roman"/>
          <w:sz w:val="24"/>
          <w:szCs w:val="20"/>
        </w:rPr>
        <w:t xml:space="preserve"> in the volume of industrial output at monthly intervals. It is a reference indicator for economic research and is used in particular to identify turning points in economic development at an early stage. It is furthermo</w:t>
      </w:r>
      <w:r w:rsidR="00FA758D">
        <w:rPr>
          <w:rFonts w:ascii="Times New Roman" w:eastAsia="Times New Roman" w:hAnsi="Times New Roman" w:cs="Times New Roman"/>
          <w:sz w:val="24"/>
          <w:szCs w:val="20"/>
        </w:rPr>
        <w:t>re an important input statistic</w:t>
      </w:r>
      <w:r w:rsidRPr="00BF1FA0">
        <w:rPr>
          <w:rFonts w:ascii="Times New Roman" w:eastAsia="Times New Roman" w:hAnsi="Times New Roman" w:cs="Times New Roman"/>
          <w:sz w:val="24"/>
          <w:szCs w:val="20"/>
        </w:rPr>
        <w:t xml:space="preserve"> used in national accounts for the quarterly extrapolation of the gross national product. The </w:t>
      </w:r>
      <w:r w:rsidR="00533384">
        <w:rPr>
          <w:rFonts w:ascii="Times New Roman" w:eastAsia="Times New Roman" w:hAnsi="Times New Roman" w:cs="Times New Roman"/>
          <w:sz w:val="24"/>
          <w:szCs w:val="20"/>
        </w:rPr>
        <w:t>IPI</w:t>
      </w:r>
      <w:r w:rsidRPr="00BF1FA0">
        <w:rPr>
          <w:rFonts w:ascii="Times New Roman" w:eastAsia="Times New Roman" w:hAnsi="Times New Roman" w:cs="Times New Roman"/>
          <w:sz w:val="24"/>
          <w:szCs w:val="20"/>
        </w:rPr>
        <w:t xml:space="preserve"> is one of the earliest business cycle indicators in official </w:t>
      </w:r>
      <w:r w:rsidRPr="00A35BA3">
        <w:rPr>
          <w:rFonts w:ascii="Times New Roman" w:eastAsia="Times New Roman" w:hAnsi="Times New Roman" w:cs="Times New Roman"/>
          <w:sz w:val="24"/>
          <w:szCs w:val="20"/>
        </w:rPr>
        <w:t xml:space="preserve">statistics but </w:t>
      </w:r>
      <w:r w:rsidR="00FA758D" w:rsidRPr="00A35BA3">
        <w:rPr>
          <w:rFonts w:ascii="Times New Roman" w:eastAsia="Times New Roman" w:hAnsi="Times New Roman" w:cs="Times New Roman"/>
          <w:sz w:val="24"/>
          <w:szCs w:val="20"/>
        </w:rPr>
        <w:t>it is still</w:t>
      </w:r>
      <w:r w:rsidRPr="00A35BA3">
        <w:rPr>
          <w:rFonts w:ascii="Times New Roman" w:eastAsia="Times New Roman" w:hAnsi="Times New Roman" w:cs="Times New Roman"/>
          <w:sz w:val="24"/>
          <w:szCs w:val="20"/>
        </w:rPr>
        <w:t xml:space="preserve"> issued</w:t>
      </w:r>
      <w:r w:rsidRPr="00BF1FA0">
        <w:rPr>
          <w:rFonts w:ascii="Times New Roman" w:eastAsia="Times New Roman" w:hAnsi="Times New Roman" w:cs="Times New Roman"/>
          <w:sz w:val="24"/>
          <w:szCs w:val="20"/>
        </w:rPr>
        <w:t xml:space="preserve"> with a </w:t>
      </w:r>
      <w:r w:rsidR="00876D3B" w:rsidRPr="00BF1FA0">
        <w:rPr>
          <w:rFonts w:ascii="Times New Roman" w:eastAsia="Times New Roman" w:hAnsi="Times New Roman" w:cs="Times New Roman"/>
          <w:sz w:val="24"/>
          <w:szCs w:val="20"/>
        </w:rPr>
        <w:t>time lag</w:t>
      </w:r>
      <w:r w:rsidRPr="00BF1FA0">
        <w:rPr>
          <w:rFonts w:ascii="Times New Roman" w:eastAsia="Times New Roman" w:hAnsi="Times New Roman" w:cs="Times New Roman"/>
          <w:sz w:val="24"/>
          <w:szCs w:val="20"/>
        </w:rPr>
        <w:t xml:space="preserve"> of 37 days to the reporting month. </w:t>
      </w:r>
    </w:p>
    <w:p w:rsidR="007C6197" w:rsidRPr="00BF1FA0" w:rsidRDefault="00BB119D" w:rsidP="00BB119D">
      <w:pPr>
        <w:pStyle w:val="berschrift1"/>
        <w:keepLines w:val="0"/>
        <w:spacing w:before="240" w:after="240" w:line="240" w:lineRule="auto"/>
        <w:jc w:val="both"/>
        <w:rPr>
          <w:rFonts w:ascii="Times New Roman" w:eastAsia="Times New Roman" w:hAnsi="Times New Roman" w:cs="Times New Roman"/>
          <w:bCs w:val="0"/>
          <w:smallCaps/>
          <w:color w:val="auto"/>
          <w:sz w:val="24"/>
          <w:szCs w:val="20"/>
        </w:rPr>
      </w:pPr>
      <w:r w:rsidRPr="00BF1FA0">
        <w:rPr>
          <w:rFonts w:ascii="Times New Roman" w:eastAsia="Times New Roman" w:hAnsi="Times New Roman" w:cs="Times New Roman"/>
          <w:bCs w:val="0"/>
          <w:smallCaps/>
          <w:color w:val="auto"/>
          <w:sz w:val="24"/>
          <w:szCs w:val="20"/>
        </w:rPr>
        <w:lastRenderedPageBreak/>
        <w:t xml:space="preserve">3. </w:t>
      </w:r>
      <w:r w:rsidR="007C6197" w:rsidRPr="00BF1FA0">
        <w:rPr>
          <w:rFonts w:ascii="Times New Roman" w:eastAsia="Times New Roman" w:hAnsi="Times New Roman" w:cs="Times New Roman"/>
          <w:bCs w:val="0"/>
          <w:smallCaps/>
          <w:color w:val="auto"/>
          <w:sz w:val="24"/>
          <w:szCs w:val="20"/>
        </w:rPr>
        <w:t>Results</w:t>
      </w:r>
    </w:p>
    <w:p w:rsidR="00876D3B" w:rsidRPr="00BF1FA0" w:rsidRDefault="00BB119D" w:rsidP="00E13CBC">
      <w:pPr>
        <w:keepNext/>
        <w:keepLines/>
        <w:rPr>
          <w:rFonts w:ascii="Times New Roman" w:hAnsi="Times New Roman" w:cs="Times New Roman"/>
          <w:b/>
          <w:sz w:val="24"/>
        </w:rPr>
      </w:pPr>
      <w:r w:rsidRPr="00BF1FA0">
        <w:rPr>
          <w:rFonts w:ascii="Times New Roman" w:hAnsi="Times New Roman" w:cs="Times New Roman"/>
          <w:b/>
          <w:sz w:val="24"/>
        </w:rPr>
        <w:t xml:space="preserve">3.1 </w:t>
      </w:r>
      <w:r w:rsidR="00876D3B" w:rsidRPr="00E13CBC">
        <w:rPr>
          <w:rFonts w:ascii="Times New Roman" w:eastAsia="Times New Roman" w:hAnsi="Times New Roman" w:cs="Times New Roman"/>
          <w:b/>
          <w:sz w:val="24"/>
          <w:szCs w:val="20"/>
        </w:rPr>
        <w:t>Publication</w:t>
      </w:r>
      <w:r w:rsidR="00876D3B" w:rsidRPr="00BF1FA0">
        <w:rPr>
          <w:rFonts w:ascii="Times New Roman" w:hAnsi="Times New Roman" w:cs="Times New Roman"/>
          <w:b/>
          <w:sz w:val="24"/>
        </w:rPr>
        <w:t xml:space="preserve"> of the TTMI </w:t>
      </w:r>
    </w:p>
    <w:p w:rsidR="0032335A" w:rsidRPr="00397DCC" w:rsidRDefault="00876D3B" w:rsidP="00E13CBC">
      <w:pPr>
        <w:keepNext/>
        <w:keepLines/>
        <w:spacing w:after="240" w:line="240" w:lineRule="auto"/>
        <w:jc w:val="both"/>
        <w:rPr>
          <w:rFonts w:ascii="Times New Roman" w:eastAsia="Times New Roman" w:hAnsi="Times New Roman" w:cs="Times New Roman"/>
          <w:sz w:val="24"/>
          <w:szCs w:val="20"/>
        </w:rPr>
      </w:pPr>
      <w:r w:rsidRPr="00FE45ED">
        <w:rPr>
          <w:rFonts w:ascii="Times New Roman" w:eastAsia="Times New Roman" w:hAnsi="Times New Roman" w:cs="Times New Roman"/>
          <w:sz w:val="24"/>
          <w:szCs w:val="20"/>
        </w:rPr>
        <w:t xml:space="preserve">With the </w:t>
      </w:r>
      <w:r w:rsidR="005476A7" w:rsidRPr="00FE45ED">
        <w:rPr>
          <w:rFonts w:ascii="Times New Roman" w:hAnsi="Times New Roman" w:cs="Times New Roman"/>
          <w:sz w:val="24"/>
        </w:rPr>
        <w:t xml:space="preserve">truck-toll-mileage </w:t>
      </w:r>
      <w:r w:rsidRPr="00FE45ED">
        <w:rPr>
          <w:rFonts w:ascii="Times New Roman" w:hAnsi="Times New Roman" w:cs="Times New Roman"/>
          <w:sz w:val="24"/>
        </w:rPr>
        <w:t>index</w:t>
      </w:r>
      <w:r w:rsidRPr="00FE45ED">
        <w:rPr>
          <w:rFonts w:ascii="Times New Roman" w:eastAsia="Times New Roman" w:hAnsi="Times New Roman" w:cs="Times New Roman"/>
          <w:sz w:val="24"/>
          <w:szCs w:val="20"/>
        </w:rPr>
        <w:t xml:space="preserve">, </w:t>
      </w:r>
      <w:r w:rsidR="00C1602E" w:rsidRPr="00FE45ED">
        <w:rPr>
          <w:rFonts w:ascii="Times New Roman" w:eastAsia="Times New Roman" w:hAnsi="Times New Roman" w:cs="Times New Roman"/>
          <w:sz w:val="24"/>
          <w:szCs w:val="20"/>
        </w:rPr>
        <w:t xml:space="preserve">an indicator is provided </w:t>
      </w:r>
      <w:r w:rsidRPr="00FE45ED">
        <w:rPr>
          <w:rFonts w:ascii="Times New Roman" w:eastAsia="Times New Roman" w:hAnsi="Times New Roman" w:cs="Times New Roman"/>
          <w:sz w:val="24"/>
          <w:szCs w:val="20"/>
        </w:rPr>
        <w:t xml:space="preserve">that reflects truck traffic on German motorways and is available </w:t>
      </w:r>
      <w:r w:rsidR="00123C01" w:rsidRPr="00FE45ED">
        <w:rPr>
          <w:rFonts w:ascii="Times New Roman" w:eastAsia="Times New Roman" w:hAnsi="Times New Roman" w:cs="Times New Roman"/>
          <w:sz w:val="24"/>
          <w:szCs w:val="20"/>
        </w:rPr>
        <w:t>within 10 days.</w:t>
      </w:r>
      <w:r w:rsidRPr="00FE45ED">
        <w:rPr>
          <w:rFonts w:ascii="Times New Roman" w:eastAsia="Times New Roman" w:hAnsi="Times New Roman" w:cs="Times New Roman"/>
          <w:sz w:val="24"/>
          <w:szCs w:val="20"/>
        </w:rPr>
        <w:t xml:space="preserve"> Truck traffic on federal motorways is in turn a </w:t>
      </w:r>
      <w:r w:rsidRPr="00397DCC">
        <w:rPr>
          <w:rFonts w:ascii="Times New Roman" w:eastAsia="Times New Roman" w:hAnsi="Times New Roman" w:cs="Times New Roman"/>
          <w:sz w:val="24"/>
          <w:szCs w:val="20"/>
        </w:rPr>
        <w:t>comparatively good indicator of total inland freight traffic, since the share of road freight transport in the total transport volume of all modes of transport is very high and comparatively constant.</w:t>
      </w:r>
      <w:r w:rsidR="00E673A3" w:rsidRPr="00397DCC">
        <w:rPr>
          <w:rFonts w:ascii="Times New Roman" w:eastAsia="Times New Roman" w:hAnsi="Times New Roman" w:cs="Times New Roman"/>
          <w:sz w:val="24"/>
          <w:szCs w:val="20"/>
        </w:rPr>
        <w:t xml:space="preserve"> </w:t>
      </w:r>
      <w:r w:rsidRPr="00397DCC">
        <w:rPr>
          <w:rFonts w:ascii="Times New Roman" w:hAnsi="Times New Roman" w:cs="Times New Roman"/>
          <w:sz w:val="24"/>
        </w:rPr>
        <w:t xml:space="preserve">Therefore, and because of its early availability, the </w:t>
      </w:r>
      <w:r w:rsidR="00533384" w:rsidRPr="00397DCC">
        <w:rPr>
          <w:rFonts w:ascii="Times New Roman" w:hAnsi="Times New Roman" w:cs="Times New Roman"/>
          <w:sz w:val="24"/>
        </w:rPr>
        <w:t xml:space="preserve">truck-toll-mileage </w:t>
      </w:r>
      <w:r w:rsidRPr="00397DCC">
        <w:rPr>
          <w:rFonts w:ascii="Times New Roman" w:hAnsi="Times New Roman" w:cs="Times New Roman"/>
          <w:sz w:val="24"/>
        </w:rPr>
        <w:t>index is to be used as an additional economic indicator. In order to offer the index where data users regularly ret</w:t>
      </w:r>
      <w:r w:rsidR="00C1602E" w:rsidRPr="00397DCC">
        <w:rPr>
          <w:rFonts w:ascii="Times New Roman" w:hAnsi="Times New Roman" w:cs="Times New Roman"/>
          <w:sz w:val="24"/>
        </w:rPr>
        <w:t>rieve economic information, the index</w:t>
      </w:r>
      <w:r w:rsidR="00FE45ED" w:rsidRPr="00397DCC">
        <w:rPr>
          <w:rFonts w:ascii="Times New Roman" w:hAnsi="Times New Roman" w:cs="Times New Roman"/>
          <w:sz w:val="24"/>
        </w:rPr>
        <w:t xml:space="preserve"> of the above mentioned authority</w:t>
      </w:r>
      <w:r w:rsidR="00C1602E" w:rsidRPr="00397DCC">
        <w:rPr>
          <w:rFonts w:ascii="Times New Roman" w:hAnsi="Times New Roman" w:cs="Times New Roman"/>
          <w:sz w:val="24"/>
        </w:rPr>
        <w:t xml:space="preserve"> </w:t>
      </w:r>
      <w:r w:rsidRPr="00397DCC">
        <w:rPr>
          <w:rFonts w:ascii="Times New Roman" w:hAnsi="Times New Roman" w:cs="Times New Roman"/>
          <w:sz w:val="24"/>
        </w:rPr>
        <w:t>has</w:t>
      </w:r>
      <w:r w:rsidR="00C1602E" w:rsidRPr="00397DCC">
        <w:rPr>
          <w:rFonts w:ascii="Times New Roman" w:hAnsi="Times New Roman" w:cs="Times New Roman"/>
          <w:sz w:val="24"/>
        </w:rPr>
        <w:t xml:space="preserve"> been</w:t>
      </w:r>
      <w:r w:rsidRPr="00397DCC">
        <w:rPr>
          <w:rFonts w:ascii="Times New Roman" w:hAnsi="Times New Roman" w:cs="Times New Roman"/>
          <w:sz w:val="24"/>
        </w:rPr>
        <w:t xml:space="preserve"> included </w:t>
      </w:r>
      <w:r w:rsidR="00C1602E" w:rsidRPr="00397DCC">
        <w:rPr>
          <w:rFonts w:ascii="Times New Roman" w:hAnsi="Times New Roman" w:cs="Times New Roman"/>
          <w:sz w:val="24"/>
        </w:rPr>
        <w:t xml:space="preserve">in the </w:t>
      </w:r>
      <w:r w:rsidR="00FE45ED" w:rsidRPr="00397DCC">
        <w:rPr>
          <w:rFonts w:ascii="Times New Roman" w:hAnsi="Times New Roman" w:cs="Times New Roman"/>
          <w:sz w:val="24"/>
        </w:rPr>
        <w:t>statistical program</w:t>
      </w:r>
      <w:r w:rsidR="00C1602E" w:rsidRPr="00397DCC">
        <w:rPr>
          <w:rFonts w:ascii="Times New Roman" w:hAnsi="Times New Roman" w:cs="Times New Roman"/>
          <w:sz w:val="24"/>
        </w:rPr>
        <w:t xml:space="preserve"> </w:t>
      </w:r>
      <w:r w:rsidR="00FE45ED" w:rsidRPr="00397DCC">
        <w:rPr>
          <w:rFonts w:ascii="Times New Roman" w:hAnsi="Times New Roman" w:cs="Times New Roman"/>
          <w:sz w:val="24"/>
        </w:rPr>
        <w:t>of</w:t>
      </w:r>
      <w:r w:rsidR="00C1602E" w:rsidRPr="00397DCC">
        <w:rPr>
          <w:rFonts w:ascii="Times New Roman" w:hAnsi="Times New Roman" w:cs="Times New Roman"/>
          <w:sz w:val="24"/>
        </w:rPr>
        <w:t xml:space="preserve"> official statistics.</w:t>
      </w:r>
    </w:p>
    <w:p w:rsidR="00BB119D" w:rsidRPr="00397DCC" w:rsidRDefault="00BB119D" w:rsidP="00BB119D">
      <w:pPr>
        <w:rPr>
          <w:rFonts w:ascii="Times New Roman" w:eastAsia="Times New Roman" w:hAnsi="Times New Roman" w:cs="Times New Roman"/>
          <w:b/>
          <w:sz w:val="24"/>
          <w:szCs w:val="20"/>
        </w:rPr>
      </w:pPr>
      <w:r w:rsidRPr="00397DCC">
        <w:rPr>
          <w:rFonts w:ascii="Times New Roman" w:eastAsia="Times New Roman" w:hAnsi="Times New Roman" w:cs="Times New Roman"/>
          <w:b/>
          <w:sz w:val="24"/>
          <w:szCs w:val="20"/>
        </w:rPr>
        <w:t xml:space="preserve">3.2 </w:t>
      </w:r>
      <w:r w:rsidR="00E13CBC" w:rsidRPr="00397DCC">
        <w:rPr>
          <w:rFonts w:ascii="Times New Roman" w:eastAsia="Times New Roman" w:hAnsi="Times New Roman" w:cs="Times New Roman"/>
          <w:b/>
          <w:sz w:val="24"/>
          <w:szCs w:val="20"/>
        </w:rPr>
        <w:t>Using the</w:t>
      </w:r>
      <w:r w:rsidR="00E673A3" w:rsidRPr="00397DCC">
        <w:rPr>
          <w:rFonts w:ascii="Times New Roman" w:eastAsia="Times New Roman" w:hAnsi="Times New Roman" w:cs="Times New Roman"/>
          <w:b/>
          <w:sz w:val="24"/>
          <w:szCs w:val="20"/>
        </w:rPr>
        <w:t xml:space="preserve"> </w:t>
      </w:r>
      <w:r w:rsidRPr="00397DCC">
        <w:rPr>
          <w:rFonts w:ascii="Times New Roman" w:eastAsia="Times New Roman" w:hAnsi="Times New Roman" w:cs="Times New Roman"/>
          <w:b/>
          <w:sz w:val="24"/>
          <w:szCs w:val="20"/>
        </w:rPr>
        <w:t xml:space="preserve">TTMI </w:t>
      </w:r>
      <w:r w:rsidR="00E673A3" w:rsidRPr="00397DCC">
        <w:rPr>
          <w:rFonts w:ascii="Times New Roman" w:eastAsia="Times New Roman" w:hAnsi="Times New Roman" w:cs="Times New Roman"/>
          <w:b/>
          <w:sz w:val="24"/>
          <w:szCs w:val="20"/>
        </w:rPr>
        <w:t xml:space="preserve">to generate a </w:t>
      </w:r>
      <w:proofErr w:type="spellStart"/>
      <w:r w:rsidR="00E673A3" w:rsidRPr="00397DCC">
        <w:rPr>
          <w:rFonts w:ascii="Times New Roman" w:eastAsia="Times New Roman" w:hAnsi="Times New Roman" w:cs="Times New Roman"/>
          <w:b/>
          <w:sz w:val="24"/>
          <w:szCs w:val="20"/>
        </w:rPr>
        <w:t>nowcast</w:t>
      </w:r>
      <w:proofErr w:type="spellEnd"/>
      <w:r w:rsidR="00E673A3" w:rsidRPr="00397DCC">
        <w:rPr>
          <w:rFonts w:ascii="Times New Roman" w:eastAsia="Times New Roman" w:hAnsi="Times New Roman" w:cs="Times New Roman"/>
          <w:b/>
          <w:sz w:val="24"/>
          <w:szCs w:val="20"/>
        </w:rPr>
        <w:t xml:space="preserve"> for the </w:t>
      </w:r>
      <w:r w:rsidR="00E13CBC" w:rsidRPr="00397DCC">
        <w:rPr>
          <w:rFonts w:ascii="Times New Roman" w:eastAsia="Times New Roman" w:hAnsi="Times New Roman" w:cs="Times New Roman"/>
          <w:b/>
          <w:sz w:val="24"/>
          <w:szCs w:val="20"/>
        </w:rPr>
        <w:t>Industrial Production I</w:t>
      </w:r>
      <w:r w:rsidR="00E673A3" w:rsidRPr="00397DCC">
        <w:rPr>
          <w:rFonts w:ascii="Times New Roman" w:eastAsia="Times New Roman" w:hAnsi="Times New Roman" w:cs="Times New Roman"/>
          <w:b/>
          <w:sz w:val="24"/>
          <w:szCs w:val="20"/>
        </w:rPr>
        <w:t>ndex?</w:t>
      </w:r>
    </w:p>
    <w:p w:rsidR="0032335A" w:rsidRPr="00BF1FA0" w:rsidRDefault="00E673A3" w:rsidP="00E22663">
      <w:pPr>
        <w:pStyle w:val="HTMLVorformatiert"/>
        <w:jc w:val="both"/>
        <w:rPr>
          <w:rFonts w:ascii="Times New Roman" w:hAnsi="Times New Roman" w:cs="Times New Roman"/>
          <w:sz w:val="24"/>
          <w:lang w:val="en-GB" w:eastAsia="en-US"/>
        </w:rPr>
      </w:pPr>
      <w:r w:rsidRPr="00397DCC">
        <w:rPr>
          <w:rFonts w:ascii="Times New Roman" w:hAnsi="Times New Roman" w:cs="Times New Roman"/>
          <w:sz w:val="24"/>
          <w:lang w:val="en-GB" w:eastAsia="en-US"/>
        </w:rPr>
        <w:t>Due to the statistical relationship</w:t>
      </w:r>
      <w:r w:rsidRPr="00BF1FA0">
        <w:rPr>
          <w:rFonts w:ascii="Times New Roman" w:hAnsi="Times New Roman" w:cs="Times New Roman"/>
          <w:sz w:val="24"/>
          <w:lang w:val="en-GB" w:eastAsia="en-US"/>
        </w:rPr>
        <w:t xml:space="preserve"> between mileage and industrial production, the question arises whether the </w:t>
      </w:r>
      <w:r w:rsidRPr="00FE45ED">
        <w:rPr>
          <w:rFonts w:ascii="Times New Roman" w:hAnsi="Times New Roman" w:cs="Times New Roman"/>
          <w:sz w:val="24"/>
          <w:lang w:val="en-GB" w:eastAsia="en-US"/>
        </w:rPr>
        <w:t xml:space="preserve">data from the truck toll survey could be used to shorten the </w:t>
      </w:r>
      <w:r w:rsidR="005476A7" w:rsidRPr="00FE45ED">
        <w:rPr>
          <w:rFonts w:ascii="Times New Roman" w:hAnsi="Times New Roman" w:cs="Times New Roman"/>
          <w:sz w:val="24"/>
          <w:lang w:val="en-GB" w:eastAsia="en-US"/>
        </w:rPr>
        <w:t>publication</w:t>
      </w:r>
      <w:r w:rsidRPr="00FE45ED">
        <w:rPr>
          <w:rFonts w:ascii="Times New Roman" w:hAnsi="Times New Roman" w:cs="Times New Roman"/>
          <w:sz w:val="24"/>
          <w:lang w:val="en-GB" w:eastAsia="en-US"/>
        </w:rPr>
        <w:t xml:space="preserve"> lags of short-term statistics. Such a </w:t>
      </w:r>
      <w:proofErr w:type="spellStart"/>
      <w:r w:rsidRPr="00FE45ED">
        <w:rPr>
          <w:rFonts w:ascii="Times New Roman" w:hAnsi="Times New Roman" w:cs="Times New Roman"/>
          <w:sz w:val="24"/>
          <w:lang w:val="en-GB" w:eastAsia="en-US"/>
        </w:rPr>
        <w:t>nowcast</w:t>
      </w:r>
      <w:proofErr w:type="spellEnd"/>
      <w:r w:rsidRPr="00FE45ED">
        <w:rPr>
          <w:rFonts w:ascii="Times New Roman" w:hAnsi="Times New Roman" w:cs="Times New Roman"/>
          <w:sz w:val="24"/>
          <w:lang w:val="en-GB" w:eastAsia="en-US"/>
        </w:rPr>
        <w:t xml:space="preserve"> would have to refer to the seasonally adjusted results, as these are in the foreground of the publications </w:t>
      </w:r>
      <w:r w:rsidR="00C1602E" w:rsidRPr="00FE45ED">
        <w:rPr>
          <w:rFonts w:ascii="Times New Roman" w:hAnsi="Times New Roman" w:cs="Times New Roman"/>
          <w:sz w:val="24"/>
          <w:lang w:val="en-GB" w:eastAsia="en-US"/>
        </w:rPr>
        <w:t>of official statistics.</w:t>
      </w:r>
      <w:r w:rsidRPr="00FE45ED">
        <w:rPr>
          <w:rFonts w:ascii="Times New Roman" w:hAnsi="Times New Roman" w:cs="Times New Roman"/>
          <w:sz w:val="24"/>
          <w:lang w:val="en-GB" w:eastAsia="en-US"/>
        </w:rPr>
        <w:t xml:space="preserve"> As a first step, the relationship between the </w:t>
      </w:r>
      <w:r w:rsidR="005476A7" w:rsidRPr="00FE45ED">
        <w:rPr>
          <w:rFonts w:ascii="Times New Roman" w:hAnsi="Times New Roman" w:cs="Times New Roman"/>
          <w:sz w:val="24"/>
          <w:lang w:val="en-GB" w:eastAsia="en-US"/>
        </w:rPr>
        <w:t xml:space="preserve">truck-toll-mileage </w:t>
      </w:r>
      <w:r w:rsidRPr="00FE45ED">
        <w:rPr>
          <w:rFonts w:ascii="Times New Roman" w:hAnsi="Times New Roman" w:cs="Times New Roman"/>
          <w:sz w:val="24"/>
          <w:lang w:val="en-GB" w:eastAsia="en-US"/>
        </w:rPr>
        <w:t>index and the results of short-term</w:t>
      </w:r>
      <w:r w:rsidRPr="00BF1FA0">
        <w:rPr>
          <w:rFonts w:ascii="Times New Roman" w:hAnsi="Times New Roman" w:cs="Times New Roman"/>
          <w:sz w:val="24"/>
          <w:lang w:val="en-GB" w:eastAsia="en-US"/>
        </w:rPr>
        <w:t xml:space="preserve"> statistics was examined descriptively using the </w:t>
      </w:r>
      <w:r w:rsidR="00533384">
        <w:rPr>
          <w:rFonts w:ascii="Times New Roman" w:hAnsi="Times New Roman" w:cs="Times New Roman"/>
          <w:sz w:val="24"/>
          <w:lang w:val="en-GB" w:eastAsia="en-US"/>
        </w:rPr>
        <w:t>IPI</w:t>
      </w:r>
      <w:r w:rsidRPr="00BF1FA0">
        <w:rPr>
          <w:rFonts w:ascii="Times New Roman" w:hAnsi="Times New Roman" w:cs="Times New Roman"/>
          <w:sz w:val="24"/>
          <w:lang w:val="en-GB" w:eastAsia="en-US"/>
        </w:rPr>
        <w:t xml:space="preserve"> for the manufacturing sector as an example. The following shows selected results.</w:t>
      </w:r>
    </w:p>
    <w:p w:rsidR="00E673A3" w:rsidRPr="00BF1FA0" w:rsidRDefault="00E673A3" w:rsidP="00E673A3">
      <w:pPr>
        <w:pStyle w:val="HTMLVorformatiert"/>
        <w:rPr>
          <w:lang w:val="en-GB"/>
        </w:rPr>
      </w:pPr>
    </w:p>
    <w:p w:rsidR="0032335A" w:rsidRPr="00BF1FA0" w:rsidRDefault="00E673A3" w:rsidP="0032335A">
      <w:pPr>
        <w:spacing w:after="0"/>
        <w:jc w:val="both"/>
        <w:rPr>
          <w:rFonts w:ascii="Times New Roman" w:eastAsia="Times New Roman" w:hAnsi="Times New Roman" w:cs="Times New Roman"/>
          <w:i/>
          <w:sz w:val="24"/>
          <w:szCs w:val="20"/>
        </w:rPr>
      </w:pPr>
      <w:r w:rsidRPr="00BF1FA0">
        <w:rPr>
          <w:rFonts w:ascii="Times New Roman" w:eastAsia="Times New Roman" w:hAnsi="Times New Roman" w:cs="Times New Roman"/>
          <w:i/>
          <w:sz w:val="24"/>
          <w:szCs w:val="20"/>
        </w:rPr>
        <w:t>Non-seasonally adjusted figures from TTMI a</w:t>
      </w:r>
      <w:r w:rsidR="00E22663">
        <w:rPr>
          <w:rFonts w:ascii="Times New Roman" w:eastAsia="Times New Roman" w:hAnsi="Times New Roman" w:cs="Times New Roman"/>
          <w:i/>
          <w:sz w:val="24"/>
          <w:szCs w:val="20"/>
        </w:rPr>
        <w:t xml:space="preserve">nd </w:t>
      </w:r>
      <w:r w:rsidR="00533384">
        <w:rPr>
          <w:rFonts w:ascii="Times New Roman" w:eastAsia="Times New Roman" w:hAnsi="Times New Roman" w:cs="Times New Roman"/>
          <w:i/>
          <w:sz w:val="24"/>
          <w:szCs w:val="20"/>
        </w:rPr>
        <w:t>IPI</w:t>
      </w:r>
    </w:p>
    <w:p w:rsidR="002567D9" w:rsidRPr="00712566" w:rsidRDefault="00E673A3" w:rsidP="005C0631">
      <w:pPr>
        <w:spacing w:after="240" w:line="240" w:lineRule="auto"/>
        <w:jc w:val="both"/>
        <w:rPr>
          <w:rFonts w:ascii="Times New Roman" w:eastAsia="Times New Roman" w:hAnsi="Times New Roman" w:cs="Times New Roman"/>
          <w:sz w:val="24"/>
          <w:szCs w:val="20"/>
        </w:rPr>
      </w:pPr>
      <w:r w:rsidRPr="00BF1FA0">
        <w:rPr>
          <w:rFonts w:ascii="Times New Roman" w:eastAsia="Times New Roman" w:hAnsi="Times New Roman" w:cs="Times New Roman"/>
          <w:sz w:val="24"/>
          <w:szCs w:val="20"/>
        </w:rPr>
        <w:t xml:space="preserve">In </w:t>
      </w:r>
      <w:r w:rsidR="004609EF">
        <w:rPr>
          <w:rFonts w:ascii="Times New Roman" w:eastAsia="Times New Roman" w:hAnsi="Times New Roman" w:cs="Times New Roman"/>
          <w:sz w:val="24"/>
          <w:szCs w:val="20"/>
        </w:rPr>
        <w:t>Figure 1</w:t>
      </w:r>
      <w:r w:rsidRPr="00BF1FA0">
        <w:rPr>
          <w:rFonts w:ascii="Times New Roman" w:eastAsia="Times New Roman" w:hAnsi="Times New Roman" w:cs="Times New Roman"/>
          <w:sz w:val="24"/>
          <w:szCs w:val="20"/>
        </w:rPr>
        <w:t xml:space="preserve"> </w:t>
      </w:r>
      <w:r w:rsidR="00A35BA3">
        <w:rPr>
          <w:rFonts w:ascii="Times New Roman" w:eastAsia="Times New Roman" w:hAnsi="Times New Roman" w:cs="Times New Roman"/>
          <w:sz w:val="24"/>
          <w:szCs w:val="20"/>
        </w:rPr>
        <w:t>on the left side</w:t>
      </w:r>
      <w:r w:rsidRPr="00BF1FA0">
        <w:rPr>
          <w:rFonts w:ascii="Times New Roman" w:eastAsia="Times New Roman" w:hAnsi="Times New Roman" w:cs="Times New Roman"/>
          <w:sz w:val="24"/>
          <w:szCs w:val="20"/>
        </w:rPr>
        <w:t xml:space="preserve">, the y-axis shows the monthly </w:t>
      </w:r>
      <w:r w:rsidR="00E13CBC">
        <w:rPr>
          <w:rFonts w:ascii="Times New Roman" w:eastAsia="Times New Roman" w:hAnsi="Times New Roman" w:cs="Times New Roman"/>
          <w:sz w:val="24"/>
          <w:szCs w:val="20"/>
        </w:rPr>
        <w:t xml:space="preserve">rates of change </w:t>
      </w:r>
      <w:r w:rsidRPr="00BF1FA0">
        <w:rPr>
          <w:rFonts w:ascii="Times New Roman" w:eastAsia="Times New Roman" w:hAnsi="Times New Roman" w:cs="Times New Roman"/>
          <w:sz w:val="24"/>
          <w:szCs w:val="20"/>
        </w:rPr>
        <w:t xml:space="preserve">of the non-seasonally adjusted </w:t>
      </w:r>
      <w:r w:rsidR="00533384">
        <w:rPr>
          <w:rFonts w:ascii="Times New Roman" w:eastAsia="Times New Roman" w:hAnsi="Times New Roman" w:cs="Times New Roman"/>
          <w:sz w:val="24"/>
          <w:szCs w:val="20"/>
        </w:rPr>
        <w:t>IPI</w:t>
      </w:r>
      <w:r w:rsidRPr="00BF1FA0">
        <w:rPr>
          <w:rFonts w:ascii="Times New Roman" w:eastAsia="Times New Roman" w:hAnsi="Times New Roman" w:cs="Times New Roman"/>
          <w:sz w:val="24"/>
          <w:szCs w:val="20"/>
        </w:rPr>
        <w:t xml:space="preserve"> for the manufacturing sector and t</w:t>
      </w:r>
      <w:r w:rsidR="00BF4CF5">
        <w:rPr>
          <w:rFonts w:ascii="Times New Roman" w:eastAsia="Times New Roman" w:hAnsi="Times New Roman" w:cs="Times New Roman"/>
          <w:sz w:val="24"/>
          <w:szCs w:val="20"/>
        </w:rPr>
        <w:t>he corresponding change in the TTMI</w:t>
      </w:r>
      <w:r w:rsidRPr="00BF1FA0">
        <w:rPr>
          <w:rFonts w:ascii="Times New Roman" w:eastAsia="Times New Roman" w:hAnsi="Times New Roman" w:cs="Times New Roman"/>
          <w:sz w:val="24"/>
          <w:szCs w:val="20"/>
        </w:rPr>
        <w:t xml:space="preserve"> on the x-axis. For a simple outline of the relationships, the coefficient of determination of a linear single regression is given as a </w:t>
      </w:r>
      <w:r w:rsidR="004609EF">
        <w:rPr>
          <w:rFonts w:ascii="Times New Roman" w:eastAsia="Times New Roman" w:hAnsi="Times New Roman" w:cs="Times New Roman"/>
          <w:sz w:val="24"/>
          <w:szCs w:val="20"/>
        </w:rPr>
        <w:t>measure</w:t>
      </w:r>
      <w:r w:rsidRPr="00BF1FA0">
        <w:rPr>
          <w:rFonts w:ascii="Times New Roman" w:eastAsia="Times New Roman" w:hAnsi="Times New Roman" w:cs="Times New Roman"/>
          <w:sz w:val="24"/>
          <w:szCs w:val="20"/>
        </w:rPr>
        <w:t xml:space="preserve"> for the strength of the statistical</w:t>
      </w:r>
      <w:r w:rsidRPr="00712566">
        <w:rPr>
          <w:rFonts w:ascii="Times New Roman" w:eastAsia="Times New Roman" w:hAnsi="Times New Roman" w:cs="Times New Roman"/>
          <w:sz w:val="24"/>
          <w:szCs w:val="20"/>
        </w:rPr>
        <w:t xml:space="preserve"> relationship.</w:t>
      </w:r>
    </w:p>
    <w:tbl>
      <w:tblPr>
        <w:tblStyle w:val="Tabellenraster"/>
        <w:tblW w:w="0" w:type="auto"/>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3628"/>
        <w:gridCol w:w="3628"/>
      </w:tblGrid>
      <w:tr w:rsidR="00712566" w:rsidRPr="00712566" w:rsidTr="000B59C6">
        <w:trPr>
          <w:trHeight w:val="297"/>
          <w:jc w:val="center"/>
        </w:trPr>
        <w:tc>
          <w:tcPr>
            <w:tcW w:w="480" w:type="dxa"/>
            <w:vMerge w:val="restart"/>
            <w:tcBorders>
              <w:top w:val="nil"/>
              <w:right w:val="single" w:sz="4" w:space="0" w:color="BFBFBF" w:themeColor="background1" w:themeShade="BF"/>
            </w:tcBorders>
            <w:textDirection w:val="btLr"/>
          </w:tcPr>
          <w:p w:rsidR="00712566" w:rsidRPr="00712566" w:rsidRDefault="00712566" w:rsidP="00712566">
            <w:pPr>
              <w:pStyle w:val="LkleinerTabellentext"/>
              <w:keepNext/>
              <w:keepLines/>
              <w:spacing w:before="24" w:after="24"/>
              <w:ind w:left="113" w:right="113"/>
              <w:jc w:val="right"/>
              <w:rPr>
                <w:rFonts w:ascii="Times New Roman" w:hAnsi="Times New Roman"/>
                <w:lang w:val="en-GB"/>
              </w:rPr>
            </w:pPr>
            <w:r w:rsidRPr="00712566">
              <w:rPr>
                <w:rFonts w:ascii="Times New Roman" w:hAnsi="Times New Roman"/>
                <w:sz w:val="18"/>
                <w:lang w:val="en-GB"/>
              </w:rPr>
              <w:t>Production Index for Manufacturing</w:t>
            </w:r>
          </w:p>
        </w:tc>
        <w:tc>
          <w:tcPr>
            <w:tcW w:w="362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712566" w:rsidRPr="00712566" w:rsidRDefault="00712566" w:rsidP="000B59C6">
            <w:pPr>
              <w:pStyle w:val="LkleinerTabellentext"/>
              <w:keepNext/>
              <w:keepLines/>
              <w:spacing w:before="24" w:after="24"/>
              <w:jc w:val="center"/>
              <w:rPr>
                <w:lang w:val="en-GB"/>
              </w:rPr>
            </w:pPr>
            <w:r>
              <w:rPr>
                <w:lang w:val="en-GB"/>
              </w:rPr>
              <w:t>Non-seasonally adjusted</w:t>
            </w:r>
          </w:p>
        </w:tc>
        <w:tc>
          <w:tcPr>
            <w:tcW w:w="362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712566" w:rsidRPr="00712566" w:rsidRDefault="00712566" w:rsidP="000B59C6">
            <w:pPr>
              <w:pStyle w:val="LkleinerTabellentext"/>
              <w:keepNext/>
              <w:keepLines/>
              <w:spacing w:before="24" w:after="24"/>
              <w:jc w:val="center"/>
              <w:rPr>
                <w:lang w:val="en-GB"/>
              </w:rPr>
            </w:pPr>
            <w:r>
              <w:rPr>
                <w:lang w:val="en-GB"/>
              </w:rPr>
              <w:t>Seasonally adjusted</w:t>
            </w:r>
          </w:p>
        </w:tc>
      </w:tr>
      <w:tr w:rsidR="00712566" w:rsidTr="000B59C6">
        <w:trPr>
          <w:trHeight w:val="2154"/>
          <w:jc w:val="center"/>
        </w:trPr>
        <w:tc>
          <w:tcPr>
            <w:tcW w:w="480" w:type="dxa"/>
            <w:vMerge/>
            <w:tcBorders>
              <w:right w:val="single" w:sz="4" w:space="0" w:color="BFBFBF" w:themeColor="background1" w:themeShade="BF"/>
            </w:tcBorders>
            <w:textDirection w:val="btLr"/>
          </w:tcPr>
          <w:p w:rsidR="00712566" w:rsidRDefault="00712566" w:rsidP="000B59C6">
            <w:pPr>
              <w:pStyle w:val="LkleinerTabellentext"/>
              <w:keepNext/>
              <w:keepLines/>
              <w:spacing w:before="24" w:after="24"/>
              <w:ind w:left="113" w:right="113"/>
              <w:jc w:val="center"/>
              <w:rPr>
                <w:noProof/>
                <w:lang w:eastAsia="de-DE"/>
              </w:rPr>
            </w:pPr>
          </w:p>
        </w:tc>
        <w:tc>
          <w:tcPr>
            <w:tcW w:w="362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12566" w:rsidRPr="00F41F79" w:rsidRDefault="00712566" w:rsidP="000B59C6">
            <w:pPr>
              <w:pStyle w:val="LkleinerTabellentext"/>
              <w:keepNext/>
              <w:keepLines/>
              <w:spacing w:before="24" w:after="24"/>
              <w:jc w:val="center"/>
            </w:pPr>
            <w:r>
              <w:rPr>
                <w:noProof/>
                <w:lang w:eastAsia="de-DE"/>
              </w:rPr>
              <w:drawing>
                <wp:inline distT="0" distB="0" distL="0" distR="0" wp14:anchorId="48B13439" wp14:editId="512D49AB">
                  <wp:extent cx="2099144" cy="1121134"/>
                  <wp:effectExtent l="0" t="0" r="0" b="317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62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12566" w:rsidRDefault="00712566" w:rsidP="000B59C6">
            <w:pPr>
              <w:pStyle w:val="LkleinerTabellentext"/>
              <w:keepNext/>
              <w:keepLines/>
              <w:spacing w:before="24" w:after="24"/>
              <w:jc w:val="center"/>
            </w:pPr>
            <w:r>
              <w:rPr>
                <w:noProof/>
                <w:lang w:eastAsia="de-DE"/>
              </w:rPr>
              <w:drawing>
                <wp:inline distT="0" distB="0" distL="0" distR="0" wp14:anchorId="51701297" wp14:editId="53861328">
                  <wp:extent cx="2226366" cy="1208598"/>
                  <wp:effectExtent l="0" t="0" r="254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12566" w:rsidTr="000B59C6">
        <w:trPr>
          <w:trHeight w:val="262"/>
          <w:jc w:val="center"/>
        </w:trPr>
        <w:tc>
          <w:tcPr>
            <w:tcW w:w="480" w:type="dxa"/>
            <w:vMerge/>
            <w:textDirection w:val="btLr"/>
          </w:tcPr>
          <w:p w:rsidR="00712566" w:rsidRDefault="00712566" w:rsidP="000B59C6">
            <w:pPr>
              <w:pStyle w:val="LkleinerTabellentext"/>
              <w:keepNext/>
              <w:keepLines/>
              <w:spacing w:before="24" w:after="24"/>
              <w:ind w:left="113" w:right="113"/>
              <w:jc w:val="center"/>
              <w:rPr>
                <w:noProof/>
                <w:lang w:eastAsia="de-DE"/>
              </w:rPr>
            </w:pPr>
          </w:p>
        </w:tc>
        <w:tc>
          <w:tcPr>
            <w:tcW w:w="7256" w:type="dxa"/>
            <w:gridSpan w:val="2"/>
            <w:tcBorders>
              <w:top w:val="single" w:sz="4" w:space="0" w:color="BFBFBF" w:themeColor="background1" w:themeShade="BF"/>
            </w:tcBorders>
            <w:vAlign w:val="center"/>
          </w:tcPr>
          <w:p w:rsidR="00712566" w:rsidRDefault="00712566" w:rsidP="000B59C6">
            <w:pPr>
              <w:pStyle w:val="LkleinerTabellentext"/>
              <w:keepNext/>
              <w:keepLines/>
              <w:spacing w:before="24" w:after="24"/>
              <w:jc w:val="center"/>
            </w:pPr>
            <w:r w:rsidRPr="00712566">
              <w:rPr>
                <w:rFonts w:ascii="Times New Roman" w:hAnsi="Times New Roman"/>
                <w:sz w:val="20"/>
                <w:lang w:val="en-GB"/>
              </w:rPr>
              <w:t>T</w:t>
            </w:r>
            <w:r w:rsidR="00BF4CF5">
              <w:rPr>
                <w:rFonts w:ascii="Times New Roman" w:hAnsi="Times New Roman"/>
                <w:sz w:val="20"/>
                <w:lang w:val="en-GB"/>
              </w:rPr>
              <w:t xml:space="preserve">ruck-toll-mileage </w:t>
            </w:r>
            <w:r w:rsidRPr="00712566">
              <w:rPr>
                <w:rFonts w:ascii="Times New Roman" w:hAnsi="Times New Roman"/>
                <w:sz w:val="20"/>
                <w:lang w:val="en-GB"/>
              </w:rPr>
              <w:t>index</w:t>
            </w:r>
          </w:p>
          <w:p w:rsidR="00712566" w:rsidRDefault="00712566" w:rsidP="00712566">
            <w:pPr>
              <w:pStyle w:val="LkleinerTabellentext"/>
              <w:keepNext/>
              <w:keepLines/>
              <w:spacing w:before="24" w:after="24"/>
              <w:jc w:val="center"/>
              <w:rPr>
                <w:noProof/>
                <w:lang w:eastAsia="de-DE"/>
              </w:rPr>
            </w:pPr>
          </w:p>
        </w:tc>
      </w:tr>
    </w:tbl>
    <w:p w:rsidR="00483570" w:rsidRPr="00BF1FA0" w:rsidRDefault="00483570" w:rsidP="0097448B">
      <w:pPr>
        <w:pStyle w:val="Beschriftung"/>
      </w:pPr>
      <w:proofErr w:type="gramStart"/>
      <w:r w:rsidRPr="00BF1FA0">
        <w:t>Figure 1</w:t>
      </w:r>
      <w:r w:rsidR="00824819" w:rsidRPr="00BF1FA0">
        <w:t>.</w:t>
      </w:r>
      <w:proofErr w:type="gramEnd"/>
      <w:r w:rsidR="006F34EF">
        <w:t xml:space="preserve"> Scatterplot of </w:t>
      </w:r>
      <w:r w:rsidR="00E13CBC">
        <w:t xml:space="preserve">month-on-month rates of change, </w:t>
      </w:r>
      <w:r w:rsidR="003402D2">
        <w:t>Feb</w:t>
      </w:r>
      <w:r w:rsidR="00E13CBC">
        <w:t xml:space="preserve"> 2015 – Aug 2018</w:t>
      </w:r>
    </w:p>
    <w:p w:rsidR="00C83224" w:rsidRDefault="0097448B" w:rsidP="0097448B">
      <w:pPr>
        <w:pStyle w:val="HTMLVorformatiert"/>
        <w:jc w:val="both"/>
        <w:rPr>
          <w:rFonts w:ascii="Times New Roman" w:hAnsi="Times New Roman" w:cs="Times New Roman"/>
          <w:sz w:val="24"/>
          <w:lang w:val="en-GB" w:eastAsia="en-US"/>
        </w:rPr>
      </w:pPr>
      <w:r w:rsidRPr="00BF1FA0">
        <w:rPr>
          <w:rFonts w:ascii="Times New Roman" w:hAnsi="Times New Roman" w:cs="Times New Roman"/>
          <w:sz w:val="24"/>
          <w:lang w:val="en-GB" w:eastAsia="en-US"/>
        </w:rPr>
        <w:t xml:space="preserve">The coefficient of determination of 0.74 indicates a clear statistical relationship between production and mileage. On the one hand, raw materials and intermediates have to be transported to the production sites, and on the other hand, industrial products have to be delivered to customers. The freight services can thus occur before, during or after production, but in many sectors of the industry supply, production and transport are very closely linked in time through just-in-time supply chains. The </w:t>
      </w:r>
      <w:r w:rsidR="004609EF">
        <w:rPr>
          <w:rFonts w:ascii="Times New Roman" w:hAnsi="Times New Roman" w:cs="Times New Roman"/>
          <w:sz w:val="24"/>
          <w:lang w:val="en-GB" w:eastAsia="en-US"/>
        </w:rPr>
        <w:t>analysis</w:t>
      </w:r>
      <w:r w:rsidRPr="00BF1FA0">
        <w:rPr>
          <w:rFonts w:ascii="Times New Roman" w:hAnsi="Times New Roman" w:cs="Times New Roman"/>
          <w:sz w:val="24"/>
          <w:lang w:val="en-GB" w:eastAsia="en-US"/>
        </w:rPr>
        <w:t xml:space="preserve"> of temporal shifts in the time series has shown that the relationship between the production and </w:t>
      </w:r>
      <w:r w:rsidR="00C7087A">
        <w:rPr>
          <w:rFonts w:ascii="Times New Roman" w:hAnsi="Times New Roman" w:cs="Times New Roman"/>
          <w:sz w:val="24"/>
          <w:lang w:val="en-GB" w:eastAsia="en-US"/>
        </w:rPr>
        <w:t>mileage</w:t>
      </w:r>
      <w:r w:rsidRPr="00BF1FA0">
        <w:rPr>
          <w:rFonts w:ascii="Times New Roman" w:hAnsi="Times New Roman" w:cs="Times New Roman"/>
          <w:sz w:val="24"/>
          <w:lang w:val="en-GB" w:eastAsia="en-US"/>
        </w:rPr>
        <w:t xml:space="preserve"> of the same period is the strongest </w:t>
      </w:r>
      <w:r w:rsidR="00E13CBC">
        <w:rPr>
          <w:rFonts w:ascii="Times New Roman" w:hAnsi="Times New Roman" w:cs="Times New Roman"/>
          <w:sz w:val="24"/>
          <w:lang w:val="en-GB" w:eastAsia="en-US"/>
        </w:rPr>
        <w:t>–</w:t>
      </w:r>
      <w:r w:rsidRPr="00BF1FA0">
        <w:rPr>
          <w:rFonts w:ascii="Times New Roman" w:hAnsi="Times New Roman" w:cs="Times New Roman"/>
          <w:sz w:val="24"/>
          <w:lang w:val="en-GB" w:eastAsia="en-US"/>
        </w:rPr>
        <w:t xml:space="preserve"> when comparing the </w:t>
      </w:r>
      <w:r w:rsidR="00533384">
        <w:rPr>
          <w:rFonts w:ascii="Times New Roman" w:hAnsi="Times New Roman" w:cs="Times New Roman"/>
          <w:sz w:val="24"/>
          <w:lang w:val="en-GB" w:eastAsia="en-US"/>
        </w:rPr>
        <w:t>IPI</w:t>
      </w:r>
      <w:r w:rsidRPr="00BF1FA0">
        <w:rPr>
          <w:rFonts w:ascii="Times New Roman" w:hAnsi="Times New Roman" w:cs="Times New Roman"/>
          <w:sz w:val="24"/>
          <w:lang w:val="en-GB" w:eastAsia="en-US"/>
        </w:rPr>
        <w:t xml:space="preserve"> with the </w:t>
      </w:r>
      <w:r w:rsidR="00C7087A">
        <w:rPr>
          <w:rFonts w:ascii="Times New Roman" w:hAnsi="Times New Roman" w:cs="Times New Roman"/>
          <w:sz w:val="24"/>
          <w:lang w:val="en-GB" w:eastAsia="en-US"/>
        </w:rPr>
        <w:t>TTMI</w:t>
      </w:r>
      <w:r w:rsidRPr="00BF1FA0">
        <w:rPr>
          <w:rFonts w:ascii="Times New Roman" w:hAnsi="Times New Roman" w:cs="Times New Roman"/>
          <w:sz w:val="24"/>
          <w:lang w:val="en-GB" w:eastAsia="en-US"/>
        </w:rPr>
        <w:t xml:space="preserve"> in previous months or </w:t>
      </w:r>
      <w:r w:rsidR="004609EF">
        <w:rPr>
          <w:rFonts w:ascii="Times New Roman" w:hAnsi="Times New Roman" w:cs="Times New Roman"/>
          <w:sz w:val="24"/>
          <w:lang w:val="en-GB" w:eastAsia="en-US"/>
        </w:rPr>
        <w:t>successive</w:t>
      </w:r>
      <w:r w:rsidRPr="00BF1FA0">
        <w:rPr>
          <w:rFonts w:ascii="Times New Roman" w:hAnsi="Times New Roman" w:cs="Times New Roman"/>
          <w:sz w:val="24"/>
          <w:lang w:val="en-GB" w:eastAsia="en-US"/>
        </w:rPr>
        <w:t xml:space="preserve"> months, statistical </w:t>
      </w:r>
      <w:r w:rsidR="00E13CBC">
        <w:rPr>
          <w:rFonts w:ascii="Times New Roman" w:hAnsi="Times New Roman" w:cs="Times New Roman"/>
          <w:sz w:val="24"/>
          <w:lang w:val="en-GB" w:eastAsia="en-US"/>
        </w:rPr>
        <w:t>cross-</w:t>
      </w:r>
      <w:r w:rsidRPr="00BF1FA0">
        <w:rPr>
          <w:rFonts w:ascii="Times New Roman" w:hAnsi="Times New Roman" w:cs="Times New Roman"/>
          <w:sz w:val="24"/>
          <w:lang w:val="en-GB" w:eastAsia="en-US"/>
        </w:rPr>
        <w:t>correlation is significantly weaker.</w:t>
      </w:r>
      <w:bookmarkStart w:id="0" w:name="_GoBack"/>
      <w:bookmarkEnd w:id="0"/>
    </w:p>
    <w:p w:rsidR="00C7087A" w:rsidRDefault="00C7087A" w:rsidP="00C7087A">
      <w:pPr>
        <w:keepLines/>
        <w:spacing w:after="0"/>
        <w:jc w:val="both"/>
        <w:rPr>
          <w:rFonts w:ascii="Times New Roman" w:eastAsia="Times New Roman" w:hAnsi="Times New Roman" w:cs="Times New Roman"/>
          <w:sz w:val="24"/>
          <w:szCs w:val="20"/>
        </w:rPr>
      </w:pPr>
    </w:p>
    <w:p w:rsidR="00C83224" w:rsidRPr="00BF1FA0" w:rsidRDefault="0097448B" w:rsidP="00C7087A">
      <w:pPr>
        <w:keepNext/>
        <w:keepLines/>
        <w:spacing w:after="0"/>
        <w:jc w:val="both"/>
        <w:rPr>
          <w:rFonts w:ascii="Times New Roman" w:eastAsia="Times New Roman" w:hAnsi="Times New Roman" w:cs="Times New Roman"/>
          <w:i/>
          <w:sz w:val="24"/>
          <w:szCs w:val="20"/>
        </w:rPr>
      </w:pPr>
      <w:r w:rsidRPr="00BF1FA0">
        <w:rPr>
          <w:rFonts w:ascii="Times New Roman" w:eastAsia="Times New Roman" w:hAnsi="Times New Roman" w:cs="Times New Roman"/>
          <w:i/>
          <w:sz w:val="24"/>
          <w:szCs w:val="20"/>
        </w:rPr>
        <w:t>Seasonally adjusted results from TTMI a</w:t>
      </w:r>
      <w:r w:rsidR="00C83224" w:rsidRPr="00BF1FA0">
        <w:rPr>
          <w:rFonts w:ascii="Times New Roman" w:eastAsia="Times New Roman" w:hAnsi="Times New Roman" w:cs="Times New Roman"/>
          <w:i/>
          <w:sz w:val="24"/>
          <w:szCs w:val="20"/>
        </w:rPr>
        <w:t xml:space="preserve">nd </w:t>
      </w:r>
      <w:r w:rsidR="00533384">
        <w:rPr>
          <w:rFonts w:ascii="Times New Roman" w:eastAsia="Times New Roman" w:hAnsi="Times New Roman" w:cs="Times New Roman"/>
          <w:i/>
          <w:sz w:val="24"/>
          <w:szCs w:val="20"/>
        </w:rPr>
        <w:t>IPI</w:t>
      </w:r>
      <w:r w:rsidR="00C83224" w:rsidRPr="00BF1FA0">
        <w:rPr>
          <w:rFonts w:ascii="Times New Roman" w:eastAsia="Times New Roman" w:hAnsi="Times New Roman" w:cs="Times New Roman"/>
          <w:i/>
          <w:sz w:val="24"/>
          <w:szCs w:val="20"/>
        </w:rPr>
        <w:t xml:space="preserve"> </w:t>
      </w:r>
    </w:p>
    <w:p w:rsidR="0097448B" w:rsidRPr="00BF1FA0" w:rsidRDefault="0097448B" w:rsidP="00C7087A">
      <w:pPr>
        <w:pStyle w:val="HTMLVorformatiert"/>
        <w:keepNext/>
        <w:keepLines/>
        <w:jc w:val="both"/>
        <w:rPr>
          <w:lang w:val="en-GB"/>
        </w:rPr>
      </w:pPr>
      <w:r w:rsidRPr="00BF1FA0">
        <w:rPr>
          <w:rFonts w:ascii="Times New Roman" w:hAnsi="Times New Roman" w:cs="Times New Roman"/>
          <w:sz w:val="24"/>
          <w:lang w:val="en-GB" w:eastAsia="en-US"/>
        </w:rPr>
        <w:t xml:space="preserve">The seasonal </w:t>
      </w:r>
      <w:r w:rsidRPr="00FE45ED">
        <w:rPr>
          <w:rFonts w:ascii="Times New Roman" w:hAnsi="Times New Roman" w:cs="Times New Roman"/>
          <w:sz w:val="24"/>
          <w:lang w:val="en-GB" w:eastAsia="en-US"/>
        </w:rPr>
        <w:t xml:space="preserve">adjustment procedure X13 in </w:t>
      </w:r>
      <w:proofErr w:type="spellStart"/>
      <w:r w:rsidRPr="00FE45ED">
        <w:rPr>
          <w:rFonts w:ascii="Times New Roman" w:hAnsi="Times New Roman" w:cs="Times New Roman"/>
          <w:sz w:val="24"/>
          <w:lang w:val="en-GB" w:eastAsia="en-US"/>
        </w:rPr>
        <w:t>JDemetra</w:t>
      </w:r>
      <w:proofErr w:type="spellEnd"/>
      <w:r w:rsidRPr="00FE45ED">
        <w:rPr>
          <w:rFonts w:ascii="Times New Roman" w:hAnsi="Times New Roman" w:cs="Times New Roman"/>
          <w:sz w:val="24"/>
          <w:lang w:val="en-GB" w:eastAsia="en-US"/>
        </w:rPr>
        <w:t xml:space="preserve"> +, which is </w:t>
      </w:r>
      <w:r w:rsidR="00C1602E" w:rsidRPr="00FE45ED">
        <w:rPr>
          <w:rFonts w:ascii="Times New Roman" w:hAnsi="Times New Roman" w:cs="Times New Roman"/>
          <w:sz w:val="24"/>
          <w:lang w:val="en-GB" w:eastAsia="en-US"/>
        </w:rPr>
        <w:t xml:space="preserve">widely </w:t>
      </w:r>
      <w:r w:rsidRPr="00FE45ED">
        <w:rPr>
          <w:rFonts w:ascii="Times New Roman" w:hAnsi="Times New Roman" w:cs="Times New Roman"/>
          <w:sz w:val="24"/>
          <w:lang w:val="en-GB" w:eastAsia="en-US"/>
        </w:rPr>
        <w:t xml:space="preserve">used </w:t>
      </w:r>
      <w:r w:rsidR="00C1602E" w:rsidRPr="00FE45ED">
        <w:rPr>
          <w:rFonts w:ascii="Times New Roman" w:hAnsi="Times New Roman" w:cs="Times New Roman"/>
          <w:sz w:val="24"/>
          <w:lang w:val="en-GB" w:eastAsia="en-US"/>
        </w:rPr>
        <w:t xml:space="preserve">in the European statistical system </w:t>
      </w:r>
      <w:r w:rsidRPr="00FE45ED">
        <w:rPr>
          <w:rFonts w:ascii="Times New Roman" w:hAnsi="Times New Roman" w:cs="Times New Roman"/>
          <w:sz w:val="24"/>
          <w:lang w:val="en-GB" w:eastAsia="en-US"/>
        </w:rPr>
        <w:t>for calculating the seasonally adjusted data of most short-term statistics, was also applied to t</w:t>
      </w:r>
      <w:r w:rsidR="00C7087A" w:rsidRPr="00FE45ED">
        <w:rPr>
          <w:rFonts w:ascii="Times New Roman" w:hAnsi="Times New Roman" w:cs="Times New Roman"/>
          <w:sz w:val="24"/>
          <w:lang w:val="en-GB" w:eastAsia="en-US"/>
        </w:rPr>
        <w:t>he truck-toll-mileage index</w:t>
      </w:r>
      <w:r w:rsidRPr="00FE45ED">
        <w:rPr>
          <w:rFonts w:ascii="Times New Roman" w:hAnsi="Times New Roman" w:cs="Times New Roman"/>
          <w:sz w:val="24"/>
          <w:lang w:val="en-GB" w:eastAsia="en-US"/>
        </w:rPr>
        <w:t xml:space="preserve"> with the same parameter</w:t>
      </w:r>
      <w:r w:rsidRPr="00BF1FA0">
        <w:rPr>
          <w:rFonts w:ascii="Times New Roman" w:hAnsi="Times New Roman" w:cs="Times New Roman"/>
          <w:sz w:val="24"/>
          <w:lang w:val="en-GB" w:eastAsia="en-US"/>
        </w:rPr>
        <w:t xml:space="preserve"> setting. The seasonal components of </w:t>
      </w:r>
      <w:r w:rsidR="00533384">
        <w:rPr>
          <w:rFonts w:ascii="Times New Roman" w:hAnsi="Times New Roman" w:cs="Times New Roman"/>
          <w:sz w:val="24"/>
          <w:lang w:val="en-GB" w:eastAsia="en-US"/>
        </w:rPr>
        <w:t>IPI</w:t>
      </w:r>
      <w:r w:rsidRPr="00BF1FA0">
        <w:rPr>
          <w:rFonts w:ascii="Times New Roman" w:hAnsi="Times New Roman" w:cs="Times New Roman"/>
          <w:sz w:val="24"/>
          <w:lang w:val="en-GB" w:eastAsia="en-US"/>
        </w:rPr>
        <w:t xml:space="preserve"> and TTMI show a very close match. The coincidence of the seasonal pattern of mileage and goods production implies, conversely, that the application of seasonal adjustment excludes a significant portion of the covariance that ex</w:t>
      </w:r>
      <w:r w:rsidR="004609EF">
        <w:rPr>
          <w:rFonts w:ascii="Times New Roman" w:hAnsi="Times New Roman" w:cs="Times New Roman"/>
          <w:sz w:val="24"/>
          <w:lang w:val="en-GB" w:eastAsia="en-US"/>
        </w:rPr>
        <w:t>ists between the two time series</w:t>
      </w:r>
      <w:r w:rsidRPr="00BF1FA0">
        <w:rPr>
          <w:rFonts w:ascii="Times New Roman" w:hAnsi="Times New Roman" w:cs="Times New Roman"/>
          <w:sz w:val="24"/>
          <w:lang w:val="en-GB" w:eastAsia="en-US"/>
        </w:rPr>
        <w:t>.</w:t>
      </w:r>
    </w:p>
    <w:p w:rsidR="0097448B" w:rsidRPr="00BF1FA0" w:rsidRDefault="0097448B" w:rsidP="0097448B">
      <w:pPr>
        <w:pStyle w:val="HTMLVorformatiert"/>
        <w:rPr>
          <w:lang w:val="en-GB"/>
        </w:rPr>
      </w:pPr>
    </w:p>
    <w:p w:rsidR="00C83224" w:rsidRPr="00397DCC" w:rsidRDefault="0097448B" w:rsidP="005C0631">
      <w:pPr>
        <w:spacing w:after="240" w:line="240" w:lineRule="auto"/>
        <w:jc w:val="both"/>
      </w:pPr>
      <w:r w:rsidRPr="00BF1FA0">
        <w:rPr>
          <w:rFonts w:ascii="Times New Roman" w:eastAsia="Times New Roman" w:hAnsi="Times New Roman" w:cs="Times New Roman"/>
          <w:sz w:val="24"/>
          <w:szCs w:val="20"/>
        </w:rPr>
        <w:t xml:space="preserve">On the right side of </w:t>
      </w:r>
      <w:r w:rsidR="004609EF">
        <w:rPr>
          <w:rFonts w:ascii="Times New Roman" w:eastAsia="Times New Roman" w:hAnsi="Times New Roman" w:cs="Times New Roman"/>
          <w:sz w:val="24"/>
          <w:szCs w:val="20"/>
        </w:rPr>
        <w:t xml:space="preserve">Figure 1 </w:t>
      </w:r>
      <w:r w:rsidRPr="00BF1FA0">
        <w:rPr>
          <w:rFonts w:ascii="Times New Roman" w:eastAsia="Times New Roman" w:hAnsi="Times New Roman" w:cs="Times New Roman"/>
          <w:sz w:val="24"/>
          <w:szCs w:val="20"/>
        </w:rPr>
        <w:t xml:space="preserve">the calendar and seasonally adjusted previous month rates are displayed in a scatter plot. </w:t>
      </w:r>
      <w:r w:rsidR="004609EF">
        <w:rPr>
          <w:rFonts w:ascii="Times New Roman" w:eastAsia="Times New Roman" w:hAnsi="Times New Roman" w:cs="Times New Roman"/>
          <w:sz w:val="24"/>
          <w:szCs w:val="20"/>
        </w:rPr>
        <w:t xml:space="preserve">The </w:t>
      </w:r>
      <w:r w:rsidRPr="00BF1FA0">
        <w:rPr>
          <w:rFonts w:ascii="Times New Roman" w:eastAsia="Times New Roman" w:hAnsi="Times New Roman" w:cs="Times New Roman"/>
          <w:sz w:val="24"/>
          <w:szCs w:val="20"/>
        </w:rPr>
        <w:t xml:space="preserve">development of </w:t>
      </w:r>
      <w:r w:rsidR="00533384">
        <w:rPr>
          <w:rFonts w:ascii="Times New Roman" w:eastAsia="Times New Roman" w:hAnsi="Times New Roman" w:cs="Times New Roman"/>
          <w:sz w:val="24"/>
          <w:szCs w:val="20"/>
        </w:rPr>
        <w:t>IPI</w:t>
      </w:r>
      <w:r w:rsidRPr="00BF1FA0">
        <w:rPr>
          <w:rFonts w:ascii="Times New Roman" w:eastAsia="Times New Roman" w:hAnsi="Times New Roman" w:cs="Times New Roman"/>
          <w:sz w:val="24"/>
          <w:szCs w:val="20"/>
        </w:rPr>
        <w:t xml:space="preserve"> for the manufacturing</w:t>
      </w:r>
      <w:r w:rsidR="00C7087A">
        <w:rPr>
          <w:rFonts w:ascii="Times New Roman" w:eastAsia="Times New Roman" w:hAnsi="Times New Roman" w:cs="Times New Roman"/>
          <w:sz w:val="24"/>
          <w:szCs w:val="20"/>
        </w:rPr>
        <w:t xml:space="preserve"> sector</w:t>
      </w:r>
      <w:r w:rsidRPr="00BF1FA0">
        <w:rPr>
          <w:rFonts w:ascii="Times New Roman" w:eastAsia="Times New Roman" w:hAnsi="Times New Roman" w:cs="Times New Roman"/>
          <w:sz w:val="24"/>
          <w:szCs w:val="20"/>
        </w:rPr>
        <w:t xml:space="preserve"> </w:t>
      </w:r>
      <w:r w:rsidR="004609EF">
        <w:rPr>
          <w:rFonts w:ascii="Times New Roman" w:eastAsia="Times New Roman" w:hAnsi="Times New Roman" w:cs="Times New Roman"/>
          <w:sz w:val="24"/>
          <w:szCs w:val="20"/>
        </w:rPr>
        <w:t>is</w:t>
      </w:r>
      <w:r w:rsidRPr="00BF1FA0">
        <w:rPr>
          <w:rFonts w:ascii="Times New Roman" w:eastAsia="Times New Roman" w:hAnsi="Times New Roman" w:cs="Times New Roman"/>
          <w:sz w:val="24"/>
          <w:szCs w:val="20"/>
        </w:rPr>
        <w:t xml:space="preserve"> displayed on the </w:t>
      </w:r>
      <w:r w:rsidRPr="00F17C41">
        <w:rPr>
          <w:rFonts w:ascii="Times New Roman" w:eastAsia="Times New Roman" w:hAnsi="Times New Roman" w:cs="Times New Roman"/>
          <w:sz w:val="24"/>
          <w:szCs w:val="20"/>
        </w:rPr>
        <w:t xml:space="preserve">y-axis and the corresponding changes in the </w:t>
      </w:r>
      <w:r w:rsidR="00C7087A" w:rsidRPr="00F17C41">
        <w:rPr>
          <w:rFonts w:ascii="Times New Roman" w:eastAsia="Times New Roman" w:hAnsi="Times New Roman" w:cs="Times New Roman"/>
          <w:sz w:val="24"/>
          <w:szCs w:val="20"/>
        </w:rPr>
        <w:t>TTMI</w:t>
      </w:r>
      <w:r w:rsidRPr="00F17C41">
        <w:rPr>
          <w:rFonts w:ascii="Times New Roman" w:eastAsia="Times New Roman" w:hAnsi="Times New Roman" w:cs="Times New Roman"/>
          <w:sz w:val="24"/>
          <w:szCs w:val="20"/>
        </w:rPr>
        <w:t xml:space="preserve"> </w:t>
      </w:r>
      <w:r w:rsidR="004609EF" w:rsidRPr="00F17C41">
        <w:rPr>
          <w:rFonts w:ascii="Times New Roman" w:eastAsia="Times New Roman" w:hAnsi="Times New Roman" w:cs="Times New Roman"/>
          <w:sz w:val="24"/>
          <w:szCs w:val="20"/>
        </w:rPr>
        <w:t>are</w:t>
      </w:r>
      <w:r w:rsidRPr="00F17C41">
        <w:rPr>
          <w:rFonts w:ascii="Times New Roman" w:eastAsia="Times New Roman" w:hAnsi="Times New Roman" w:cs="Times New Roman"/>
          <w:sz w:val="24"/>
          <w:szCs w:val="20"/>
        </w:rPr>
        <w:t xml:space="preserve"> </w:t>
      </w:r>
      <w:r w:rsidR="00C7087A" w:rsidRPr="00F17C41">
        <w:rPr>
          <w:rFonts w:ascii="Times New Roman" w:eastAsia="Times New Roman" w:hAnsi="Times New Roman" w:cs="Times New Roman"/>
          <w:sz w:val="24"/>
          <w:szCs w:val="20"/>
        </w:rPr>
        <w:t>shown</w:t>
      </w:r>
      <w:r w:rsidRPr="00F17C41">
        <w:rPr>
          <w:rFonts w:ascii="Times New Roman" w:eastAsia="Times New Roman" w:hAnsi="Times New Roman" w:cs="Times New Roman"/>
          <w:sz w:val="24"/>
          <w:szCs w:val="20"/>
        </w:rPr>
        <w:t xml:space="preserve"> on the x-axis. </w:t>
      </w:r>
      <w:r w:rsidR="00263E9F" w:rsidRPr="00F17C41">
        <w:rPr>
          <w:rFonts w:ascii="Times New Roman" w:eastAsia="Times New Roman" w:hAnsi="Times New Roman" w:cs="Times New Roman"/>
          <w:sz w:val="24"/>
          <w:szCs w:val="20"/>
        </w:rPr>
        <w:t>The</w:t>
      </w:r>
      <w:r w:rsidR="00123C01" w:rsidRPr="00F17C41">
        <w:rPr>
          <w:rFonts w:ascii="Times New Roman" w:eastAsia="Times New Roman" w:hAnsi="Times New Roman" w:cs="Times New Roman"/>
          <w:sz w:val="24"/>
          <w:szCs w:val="20"/>
        </w:rPr>
        <w:t xml:space="preserve"> seasonally adjusted times series contains movements of the trend-cyclical and the irregular component. </w:t>
      </w:r>
      <w:r w:rsidRPr="00F17C41">
        <w:rPr>
          <w:rFonts w:ascii="Times New Roman" w:eastAsia="Times New Roman" w:hAnsi="Times New Roman" w:cs="Times New Roman"/>
          <w:sz w:val="24"/>
          <w:szCs w:val="20"/>
        </w:rPr>
        <w:t xml:space="preserve">The coefficient </w:t>
      </w:r>
      <w:r w:rsidRPr="00397DCC">
        <w:rPr>
          <w:rFonts w:ascii="Times New Roman" w:eastAsia="Times New Roman" w:hAnsi="Times New Roman" w:cs="Times New Roman"/>
          <w:sz w:val="24"/>
          <w:szCs w:val="20"/>
        </w:rPr>
        <w:t>of determination is 0.15, which is significantly lower than the non-seasonally adjusted time series.</w:t>
      </w:r>
      <w:r w:rsidR="004609EF" w:rsidRPr="00397DCC">
        <w:rPr>
          <w:rFonts w:ascii="Times New Roman" w:eastAsia="Times New Roman" w:hAnsi="Times New Roman" w:cs="Times New Roman"/>
          <w:sz w:val="24"/>
          <w:szCs w:val="20"/>
        </w:rPr>
        <w:t xml:space="preserve"> </w:t>
      </w:r>
      <w:r w:rsidR="00F17C41" w:rsidRPr="00397DCC">
        <w:rPr>
          <w:rFonts w:ascii="Times New Roman" w:eastAsia="Times New Roman" w:hAnsi="Times New Roman" w:cs="Times New Roman"/>
          <w:sz w:val="24"/>
          <w:szCs w:val="20"/>
        </w:rPr>
        <w:t>The</w:t>
      </w:r>
      <w:r w:rsidR="00123C01" w:rsidRPr="00397DCC">
        <w:rPr>
          <w:rFonts w:ascii="Times New Roman" w:eastAsia="Times New Roman" w:hAnsi="Times New Roman" w:cs="Times New Roman"/>
          <w:sz w:val="24"/>
          <w:szCs w:val="20"/>
        </w:rPr>
        <w:t xml:space="preserve"> trend-cycle components of the two </w:t>
      </w:r>
      <w:r w:rsidR="00F17C41" w:rsidRPr="00397DCC">
        <w:rPr>
          <w:rFonts w:ascii="Times New Roman" w:eastAsia="Times New Roman" w:hAnsi="Times New Roman" w:cs="Times New Roman"/>
          <w:sz w:val="24"/>
          <w:szCs w:val="20"/>
        </w:rPr>
        <w:t xml:space="preserve">adjusted </w:t>
      </w:r>
      <w:r w:rsidR="00123C01" w:rsidRPr="00397DCC">
        <w:rPr>
          <w:rFonts w:ascii="Times New Roman" w:eastAsia="Times New Roman" w:hAnsi="Times New Roman" w:cs="Times New Roman"/>
          <w:sz w:val="24"/>
          <w:szCs w:val="20"/>
        </w:rPr>
        <w:t xml:space="preserve">times series </w:t>
      </w:r>
      <w:proofErr w:type="gramStart"/>
      <w:r w:rsidR="00123C01" w:rsidRPr="00397DCC">
        <w:rPr>
          <w:rFonts w:ascii="Times New Roman" w:eastAsia="Times New Roman" w:hAnsi="Times New Roman" w:cs="Times New Roman"/>
          <w:sz w:val="24"/>
          <w:szCs w:val="20"/>
        </w:rPr>
        <w:t>are</w:t>
      </w:r>
      <w:proofErr w:type="gramEnd"/>
      <w:r w:rsidR="00123C01" w:rsidRPr="00397DCC">
        <w:rPr>
          <w:rFonts w:ascii="Times New Roman" w:eastAsia="Times New Roman" w:hAnsi="Times New Roman" w:cs="Times New Roman"/>
          <w:sz w:val="24"/>
          <w:szCs w:val="20"/>
        </w:rPr>
        <w:t xml:space="preserve"> </w:t>
      </w:r>
      <w:r w:rsidR="00F17C41" w:rsidRPr="00397DCC">
        <w:rPr>
          <w:rFonts w:ascii="Times New Roman" w:eastAsia="Times New Roman" w:hAnsi="Times New Roman" w:cs="Times New Roman"/>
          <w:sz w:val="24"/>
          <w:szCs w:val="20"/>
        </w:rPr>
        <w:t xml:space="preserve">correlated, whereas </w:t>
      </w:r>
      <w:r w:rsidR="00123C01" w:rsidRPr="00397DCC">
        <w:rPr>
          <w:rFonts w:ascii="Times New Roman" w:eastAsia="Times New Roman" w:hAnsi="Times New Roman" w:cs="Times New Roman"/>
          <w:sz w:val="24"/>
          <w:szCs w:val="20"/>
        </w:rPr>
        <w:t>the irregular component</w:t>
      </w:r>
      <w:r w:rsidR="000B5ADB" w:rsidRPr="00397DCC">
        <w:rPr>
          <w:rFonts w:ascii="Times New Roman" w:eastAsia="Times New Roman" w:hAnsi="Times New Roman" w:cs="Times New Roman"/>
          <w:sz w:val="24"/>
          <w:szCs w:val="20"/>
        </w:rPr>
        <w:t>s</w:t>
      </w:r>
      <w:r w:rsidR="00123C01" w:rsidRPr="00397DCC">
        <w:rPr>
          <w:rFonts w:ascii="Times New Roman" w:eastAsia="Times New Roman" w:hAnsi="Times New Roman" w:cs="Times New Roman"/>
          <w:sz w:val="24"/>
          <w:szCs w:val="20"/>
        </w:rPr>
        <w:t xml:space="preserve"> </w:t>
      </w:r>
      <w:r w:rsidR="00F17C41" w:rsidRPr="00397DCC">
        <w:rPr>
          <w:rFonts w:ascii="Times New Roman" w:eastAsia="Times New Roman" w:hAnsi="Times New Roman" w:cs="Times New Roman"/>
          <w:sz w:val="24"/>
          <w:szCs w:val="20"/>
        </w:rPr>
        <w:t>are not</w:t>
      </w:r>
      <w:r w:rsidR="00E13CBC" w:rsidRPr="00397DCC">
        <w:rPr>
          <w:rFonts w:ascii="Times New Roman" w:eastAsia="Times New Roman" w:hAnsi="Times New Roman" w:cs="Times New Roman"/>
          <w:sz w:val="24"/>
          <w:szCs w:val="20"/>
        </w:rPr>
        <w:t>. H</w:t>
      </w:r>
      <w:r w:rsidR="00F17C41" w:rsidRPr="00397DCC">
        <w:rPr>
          <w:rFonts w:ascii="Times New Roman" w:eastAsia="Times New Roman" w:hAnsi="Times New Roman" w:cs="Times New Roman"/>
          <w:sz w:val="24"/>
          <w:szCs w:val="20"/>
        </w:rPr>
        <w:t xml:space="preserve">ence </w:t>
      </w:r>
      <w:r w:rsidR="00E13CBC" w:rsidRPr="00397DCC">
        <w:rPr>
          <w:rFonts w:ascii="Times New Roman" w:eastAsia="Times New Roman" w:hAnsi="Times New Roman" w:cs="Times New Roman"/>
          <w:sz w:val="24"/>
          <w:szCs w:val="20"/>
        </w:rPr>
        <w:t xml:space="preserve">the irregular component is mainly </w:t>
      </w:r>
      <w:r w:rsidR="00F17C41" w:rsidRPr="00397DCC">
        <w:rPr>
          <w:rFonts w:ascii="Times New Roman" w:eastAsia="Times New Roman" w:hAnsi="Times New Roman" w:cs="Times New Roman"/>
          <w:sz w:val="24"/>
          <w:szCs w:val="20"/>
        </w:rPr>
        <w:t xml:space="preserve">responsible for the low correlation of the seasonally adjusted time series.  </w:t>
      </w:r>
    </w:p>
    <w:p w:rsidR="00C83224" w:rsidRPr="00397DCC" w:rsidRDefault="002567D9" w:rsidP="00C83224">
      <w:pPr>
        <w:spacing w:after="0"/>
        <w:jc w:val="both"/>
        <w:rPr>
          <w:rFonts w:ascii="Times New Roman" w:eastAsia="Times New Roman" w:hAnsi="Times New Roman" w:cs="Times New Roman"/>
          <w:i/>
          <w:sz w:val="24"/>
          <w:szCs w:val="20"/>
        </w:rPr>
      </w:pPr>
      <w:r w:rsidRPr="00397DCC">
        <w:rPr>
          <w:rFonts w:ascii="Times New Roman" w:eastAsia="Times New Roman" w:hAnsi="Times New Roman" w:cs="Times New Roman"/>
          <w:i/>
          <w:sz w:val="24"/>
          <w:szCs w:val="20"/>
        </w:rPr>
        <w:t>Business cycles of</w:t>
      </w:r>
      <w:r w:rsidR="00C83224" w:rsidRPr="00397DCC">
        <w:rPr>
          <w:rFonts w:ascii="Times New Roman" w:eastAsia="Times New Roman" w:hAnsi="Times New Roman" w:cs="Times New Roman"/>
          <w:i/>
          <w:sz w:val="24"/>
          <w:szCs w:val="20"/>
        </w:rPr>
        <w:t xml:space="preserve"> </w:t>
      </w:r>
      <w:r w:rsidRPr="00397DCC">
        <w:rPr>
          <w:rFonts w:ascii="Times New Roman" w:eastAsia="Times New Roman" w:hAnsi="Times New Roman" w:cs="Times New Roman"/>
          <w:i/>
          <w:sz w:val="24"/>
          <w:szCs w:val="20"/>
        </w:rPr>
        <w:t>TTMI a</w:t>
      </w:r>
      <w:r w:rsidR="00C83224" w:rsidRPr="00397DCC">
        <w:rPr>
          <w:rFonts w:ascii="Times New Roman" w:eastAsia="Times New Roman" w:hAnsi="Times New Roman" w:cs="Times New Roman"/>
          <w:i/>
          <w:sz w:val="24"/>
          <w:szCs w:val="20"/>
        </w:rPr>
        <w:t xml:space="preserve">nd </w:t>
      </w:r>
      <w:r w:rsidR="00533384" w:rsidRPr="00397DCC">
        <w:rPr>
          <w:rFonts w:ascii="Times New Roman" w:eastAsia="Times New Roman" w:hAnsi="Times New Roman" w:cs="Times New Roman"/>
          <w:i/>
          <w:sz w:val="24"/>
          <w:szCs w:val="20"/>
        </w:rPr>
        <w:t>IPI</w:t>
      </w:r>
      <w:r w:rsidR="00C83224" w:rsidRPr="00397DCC">
        <w:rPr>
          <w:rFonts w:ascii="Times New Roman" w:eastAsia="Times New Roman" w:hAnsi="Times New Roman" w:cs="Times New Roman"/>
          <w:i/>
          <w:sz w:val="24"/>
          <w:szCs w:val="20"/>
        </w:rPr>
        <w:t xml:space="preserve"> </w:t>
      </w:r>
    </w:p>
    <w:p w:rsidR="00C83224" w:rsidRPr="00BF1FA0" w:rsidRDefault="0097448B" w:rsidP="00895581">
      <w:pPr>
        <w:pStyle w:val="HTMLVorformatiert"/>
        <w:jc w:val="both"/>
        <w:rPr>
          <w:lang w:val="en-GB"/>
        </w:rPr>
      </w:pPr>
      <w:r w:rsidRPr="00397DCC">
        <w:rPr>
          <w:rFonts w:ascii="Times New Roman" w:hAnsi="Times New Roman" w:cs="Times New Roman"/>
          <w:sz w:val="24"/>
          <w:lang w:val="en-GB" w:eastAsia="en-US"/>
        </w:rPr>
        <w:t>Figure</w:t>
      </w:r>
      <w:r w:rsidR="004609EF" w:rsidRPr="00397DCC">
        <w:rPr>
          <w:rFonts w:ascii="Times New Roman" w:hAnsi="Times New Roman" w:cs="Times New Roman"/>
          <w:sz w:val="24"/>
          <w:lang w:val="en-GB" w:eastAsia="en-US"/>
        </w:rPr>
        <w:t xml:space="preserve"> 2</w:t>
      </w:r>
      <w:r w:rsidRPr="00397DCC">
        <w:rPr>
          <w:rFonts w:ascii="Times New Roman" w:hAnsi="Times New Roman" w:cs="Times New Roman"/>
          <w:sz w:val="24"/>
          <w:lang w:val="en-GB" w:eastAsia="en-US"/>
        </w:rPr>
        <w:t xml:space="preserve"> shows the cyclical developments </w:t>
      </w:r>
      <w:r w:rsidR="00C7087A" w:rsidRPr="00397DCC">
        <w:rPr>
          <w:rFonts w:ascii="Times New Roman" w:hAnsi="Times New Roman" w:cs="Times New Roman"/>
          <w:sz w:val="24"/>
          <w:lang w:val="en-GB" w:eastAsia="en-US"/>
        </w:rPr>
        <w:t xml:space="preserve">of </w:t>
      </w:r>
      <w:r w:rsidRPr="00397DCC">
        <w:rPr>
          <w:rFonts w:ascii="Times New Roman" w:hAnsi="Times New Roman" w:cs="Times New Roman"/>
          <w:sz w:val="24"/>
          <w:lang w:val="en-GB" w:eastAsia="en-US"/>
        </w:rPr>
        <w:t xml:space="preserve">the </w:t>
      </w:r>
      <w:r w:rsidR="00533384" w:rsidRPr="00397DCC">
        <w:rPr>
          <w:rFonts w:ascii="Times New Roman" w:hAnsi="Times New Roman" w:cs="Times New Roman"/>
          <w:sz w:val="24"/>
          <w:lang w:val="en-GB" w:eastAsia="en-US"/>
        </w:rPr>
        <w:t>IPI</w:t>
      </w:r>
      <w:r w:rsidRPr="00397DCC">
        <w:rPr>
          <w:rFonts w:ascii="Times New Roman" w:hAnsi="Times New Roman" w:cs="Times New Roman"/>
          <w:sz w:val="24"/>
          <w:lang w:val="en-GB" w:eastAsia="en-US"/>
        </w:rPr>
        <w:t xml:space="preserve"> for the manufacturing sector and </w:t>
      </w:r>
      <w:r w:rsidR="00C7087A" w:rsidRPr="00397DCC">
        <w:rPr>
          <w:rFonts w:ascii="Times New Roman" w:hAnsi="Times New Roman" w:cs="Times New Roman"/>
          <w:sz w:val="24"/>
          <w:lang w:val="en-GB" w:eastAsia="en-US"/>
        </w:rPr>
        <w:t xml:space="preserve">of </w:t>
      </w:r>
      <w:r w:rsidRPr="00397DCC">
        <w:rPr>
          <w:rFonts w:ascii="Times New Roman" w:hAnsi="Times New Roman" w:cs="Times New Roman"/>
          <w:sz w:val="24"/>
          <w:lang w:val="en-GB" w:eastAsia="en-US"/>
        </w:rPr>
        <w:t>the</w:t>
      </w:r>
      <w:r w:rsidR="00895581" w:rsidRPr="00397DCC">
        <w:rPr>
          <w:rFonts w:ascii="Times New Roman" w:hAnsi="Times New Roman" w:cs="Times New Roman"/>
          <w:sz w:val="24"/>
          <w:lang w:val="en-GB" w:eastAsia="en-US"/>
        </w:rPr>
        <w:t xml:space="preserve"> TTMI</w:t>
      </w:r>
      <w:r w:rsidRPr="00397DCC">
        <w:rPr>
          <w:rFonts w:ascii="Times New Roman" w:hAnsi="Times New Roman" w:cs="Times New Roman"/>
          <w:sz w:val="24"/>
          <w:lang w:val="en-GB" w:eastAsia="en-US"/>
        </w:rPr>
        <w:t xml:space="preserve">. </w:t>
      </w:r>
      <w:r w:rsidR="000B5ADB" w:rsidRPr="00397DCC">
        <w:rPr>
          <w:rFonts w:ascii="Times New Roman" w:hAnsi="Times New Roman" w:cs="Times New Roman"/>
          <w:sz w:val="24"/>
          <w:lang w:val="en-GB" w:eastAsia="en-US"/>
        </w:rPr>
        <w:t>The cyclical movements are computed</w:t>
      </w:r>
      <w:r w:rsidR="000B5ADB">
        <w:rPr>
          <w:rFonts w:ascii="Times New Roman" w:hAnsi="Times New Roman" w:cs="Times New Roman"/>
          <w:sz w:val="24"/>
          <w:lang w:val="en-GB" w:eastAsia="en-US"/>
        </w:rPr>
        <w:t xml:space="preserve"> as the deviation of the medium </w:t>
      </w:r>
      <w:r w:rsidR="003402D2">
        <w:rPr>
          <w:rFonts w:ascii="Times New Roman" w:hAnsi="Times New Roman" w:cs="Times New Roman"/>
          <w:sz w:val="24"/>
          <w:lang w:val="en-GB" w:eastAsia="en-US"/>
        </w:rPr>
        <w:t>from</w:t>
      </w:r>
      <w:r w:rsidR="000B5ADB">
        <w:rPr>
          <w:rFonts w:ascii="Times New Roman" w:hAnsi="Times New Roman" w:cs="Times New Roman"/>
          <w:sz w:val="24"/>
          <w:lang w:val="en-GB" w:eastAsia="en-US"/>
        </w:rPr>
        <w:t xml:space="preserve"> long-term trend</w:t>
      </w:r>
      <w:r w:rsidR="003402D2">
        <w:rPr>
          <w:rFonts w:ascii="Times New Roman" w:hAnsi="Times New Roman" w:cs="Times New Roman"/>
          <w:sz w:val="24"/>
          <w:lang w:val="en-GB" w:eastAsia="en-US"/>
        </w:rPr>
        <w:t>s</w:t>
      </w:r>
      <w:r w:rsidR="000B5ADB">
        <w:rPr>
          <w:rFonts w:ascii="Times New Roman" w:hAnsi="Times New Roman" w:cs="Times New Roman"/>
          <w:sz w:val="24"/>
          <w:lang w:val="en-GB" w:eastAsia="en-US"/>
        </w:rPr>
        <w:t xml:space="preserve">. </w:t>
      </w:r>
      <w:r w:rsidRPr="00BF1FA0">
        <w:rPr>
          <w:rFonts w:ascii="Times New Roman" w:hAnsi="Times New Roman" w:cs="Times New Roman"/>
          <w:sz w:val="24"/>
          <w:lang w:val="en-GB" w:eastAsia="en-US"/>
        </w:rPr>
        <w:t xml:space="preserve">In this </w:t>
      </w:r>
      <w:r w:rsidR="004609EF">
        <w:rPr>
          <w:rFonts w:ascii="Times New Roman" w:hAnsi="Times New Roman" w:cs="Times New Roman"/>
          <w:sz w:val="24"/>
          <w:lang w:val="en-GB" w:eastAsia="en-US"/>
        </w:rPr>
        <w:t>representation</w:t>
      </w:r>
      <w:r w:rsidRPr="00BF1FA0">
        <w:rPr>
          <w:rFonts w:ascii="Times New Roman" w:hAnsi="Times New Roman" w:cs="Times New Roman"/>
          <w:sz w:val="24"/>
          <w:lang w:val="en-GB" w:eastAsia="en-US"/>
        </w:rPr>
        <w:t>, there are some exact matches in the economic turning points, but in other places deviating development</w:t>
      </w:r>
      <w:r w:rsidR="00895581" w:rsidRPr="00BF1FA0">
        <w:rPr>
          <w:rFonts w:ascii="Times New Roman" w:hAnsi="Times New Roman" w:cs="Times New Roman"/>
          <w:sz w:val="24"/>
          <w:lang w:val="en-GB" w:eastAsia="en-US"/>
        </w:rPr>
        <w:t>s</w:t>
      </w:r>
      <w:r w:rsidRPr="00BF1FA0">
        <w:rPr>
          <w:rFonts w:ascii="Times New Roman" w:hAnsi="Times New Roman" w:cs="Times New Roman"/>
          <w:sz w:val="24"/>
          <w:lang w:val="en-GB" w:eastAsia="en-US"/>
        </w:rPr>
        <w:t xml:space="preserve">. The beginning of the downward movement at the time of the economic and financial crisis </w:t>
      </w:r>
      <w:r w:rsidR="004609EF">
        <w:rPr>
          <w:rFonts w:ascii="Times New Roman" w:hAnsi="Times New Roman" w:cs="Times New Roman"/>
          <w:sz w:val="24"/>
          <w:lang w:val="en-GB" w:eastAsia="en-US"/>
        </w:rPr>
        <w:t>occurs</w:t>
      </w:r>
      <w:r w:rsidRPr="00BF1FA0">
        <w:rPr>
          <w:rFonts w:ascii="Times New Roman" w:hAnsi="Times New Roman" w:cs="Times New Roman"/>
          <w:sz w:val="24"/>
          <w:lang w:val="en-GB" w:eastAsia="en-US"/>
        </w:rPr>
        <w:t xml:space="preserve"> for both time series </w:t>
      </w:r>
      <w:r w:rsidR="00895581" w:rsidRPr="00BF1FA0">
        <w:rPr>
          <w:rFonts w:ascii="Times New Roman" w:hAnsi="Times New Roman" w:cs="Times New Roman"/>
          <w:sz w:val="24"/>
          <w:lang w:val="en-GB" w:eastAsia="en-US"/>
        </w:rPr>
        <w:t>simultaneously on</w:t>
      </w:r>
      <w:r w:rsidRPr="00BF1FA0">
        <w:rPr>
          <w:rFonts w:ascii="Times New Roman" w:hAnsi="Times New Roman" w:cs="Times New Roman"/>
          <w:sz w:val="24"/>
          <w:lang w:val="en-GB" w:eastAsia="en-US"/>
        </w:rPr>
        <w:t xml:space="preserve"> Febr</w:t>
      </w:r>
      <w:r w:rsidR="00895581" w:rsidRPr="00BF1FA0">
        <w:rPr>
          <w:rFonts w:ascii="Times New Roman" w:hAnsi="Times New Roman" w:cs="Times New Roman"/>
          <w:sz w:val="24"/>
          <w:lang w:val="en-GB" w:eastAsia="en-US"/>
        </w:rPr>
        <w:t xml:space="preserve">uary 2008 and its bottom </w:t>
      </w:r>
      <w:r w:rsidRPr="00BF1FA0">
        <w:rPr>
          <w:rFonts w:ascii="Times New Roman" w:hAnsi="Times New Roman" w:cs="Times New Roman"/>
          <w:sz w:val="24"/>
          <w:lang w:val="en-GB" w:eastAsia="en-US"/>
        </w:rPr>
        <w:t xml:space="preserve">on July 2009. In the years </w:t>
      </w:r>
      <w:r w:rsidR="00E13CBC">
        <w:rPr>
          <w:rFonts w:ascii="Times New Roman" w:hAnsi="Times New Roman" w:cs="Times New Roman"/>
          <w:sz w:val="24"/>
          <w:lang w:val="en-GB" w:eastAsia="en-US"/>
        </w:rPr>
        <w:t>2015 and</w:t>
      </w:r>
      <w:r w:rsidRPr="00BF1FA0">
        <w:rPr>
          <w:rFonts w:ascii="Times New Roman" w:hAnsi="Times New Roman" w:cs="Times New Roman"/>
          <w:sz w:val="24"/>
          <w:lang w:val="en-GB" w:eastAsia="en-US"/>
        </w:rPr>
        <w:t xml:space="preserve"> 2016, the course of the index seems to have decoupled from the produc</w:t>
      </w:r>
      <w:r w:rsidR="00895581" w:rsidRPr="00BF1FA0">
        <w:rPr>
          <w:rFonts w:ascii="Times New Roman" w:hAnsi="Times New Roman" w:cs="Times New Roman"/>
          <w:sz w:val="24"/>
          <w:lang w:val="en-GB" w:eastAsia="en-US"/>
        </w:rPr>
        <w:t>tion development. At this time t</w:t>
      </w:r>
      <w:r w:rsidRPr="00BF1FA0">
        <w:rPr>
          <w:rFonts w:ascii="Times New Roman" w:hAnsi="Times New Roman" w:cs="Times New Roman"/>
          <w:sz w:val="24"/>
          <w:lang w:val="en-GB" w:eastAsia="en-US"/>
        </w:rPr>
        <w:t xml:space="preserve">he </w:t>
      </w:r>
      <w:r w:rsidR="00533384">
        <w:rPr>
          <w:rFonts w:ascii="Times New Roman" w:hAnsi="Times New Roman" w:cs="Times New Roman"/>
          <w:sz w:val="24"/>
          <w:lang w:val="en-GB" w:eastAsia="en-US"/>
        </w:rPr>
        <w:t>IPI</w:t>
      </w:r>
      <w:r w:rsidRPr="00BF1FA0">
        <w:rPr>
          <w:rFonts w:ascii="Times New Roman" w:hAnsi="Times New Roman" w:cs="Times New Roman"/>
          <w:sz w:val="24"/>
          <w:lang w:val="en-GB" w:eastAsia="en-US"/>
        </w:rPr>
        <w:t xml:space="preserve"> is characterized by little pronounced cyclical movements. At the turn of the year 2017/2018, another common turning point can be observed, which is only displayed one month earlier in the </w:t>
      </w:r>
      <w:r w:rsidR="004609EF">
        <w:rPr>
          <w:rFonts w:ascii="Times New Roman" w:hAnsi="Times New Roman" w:cs="Times New Roman"/>
          <w:sz w:val="24"/>
          <w:lang w:val="en-GB" w:eastAsia="en-US"/>
        </w:rPr>
        <w:t>TTMI</w:t>
      </w:r>
      <w:r w:rsidRPr="00BF1FA0">
        <w:rPr>
          <w:rFonts w:ascii="Times New Roman" w:hAnsi="Times New Roman" w:cs="Times New Roman"/>
          <w:sz w:val="24"/>
          <w:lang w:val="en-GB" w:eastAsia="en-US"/>
        </w:rPr>
        <w:t>.</w:t>
      </w:r>
    </w:p>
    <w:p w:rsidR="006570A5" w:rsidRPr="00BF1FA0" w:rsidRDefault="006570A5" w:rsidP="006570A5">
      <w:pPr>
        <w:keepNext/>
        <w:keepLines/>
        <w:tabs>
          <w:tab w:val="left" w:pos="425"/>
        </w:tabs>
        <w:spacing w:line="288" w:lineRule="auto"/>
        <w:jc w:val="center"/>
        <w:rPr>
          <w:rFonts w:ascii="MetaNormalLF-Roman" w:eastAsia="Times New Roman" w:hAnsi="MetaNormalLF-Roman"/>
          <w:i/>
          <w:sz w:val="18"/>
        </w:rPr>
      </w:pPr>
    </w:p>
    <w:p w:rsidR="00101786" w:rsidRPr="00BF1FA0" w:rsidRDefault="00101786" w:rsidP="00101786">
      <w:pPr>
        <w:pStyle w:val="LkleinerTabellentext"/>
        <w:spacing w:before="24" w:after="24"/>
        <w:rPr>
          <w:lang w:val="en-GB"/>
        </w:rPr>
      </w:pPr>
      <w:r w:rsidRPr="00BF1FA0">
        <w:rPr>
          <w:noProof/>
          <w:lang w:eastAsia="de-DE"/>
        </w:rPr>
        <w:drawing>
          <wp:inline distT="0" distB="0" distL="0" distR="0" wp14:anchorId="3F6E8EAD" wp14:editId="0F64507A">
            <wp:extent cx="3983604" cy="1820848"/>
            <wp:effectExtent l="0" t="0" r="0" b="8255"/>
            <wp:docPr id="90" name="Diagramm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570A5" w:rsidRPr="00BF1FA0">
        <w:rPr>
          <w:lang w:val="en-GB"/>
        </w:rPr>
        <w:t xml:space="preserve"> </w:t>
      </w:r>
    </w:p>
    <w:p w:rsidR="006570A5" w:rsidRPr="00BF1FA0" w:rsidRDefault="006570A5" w:rsidP="006570A5">
      <w:pPr>
        <w:pStyle w:val="LkleinerTabellentext"/>
        <w:spacing w:before="24" w:after="24"/>
        <w:jc w:val="right"/>
        <w:rPr>
          <w:lang w:val="en-GB"/>
        </w:rPr>
      </w:pPr>
    </w:p>
    <w:p w:rsidR="000A1A21" w:rsidRPr="00BF1FA0" w:rsidRDefault="000C424D" w:rsidP="000A1A21">
      <w:pPr>
        <w:pStyle w:val="LkleinerTabellentext"/>
        <w:spacing w:before="24" w:after="24"/>
        <w:rPr>
          <w:lang w:val="en-GB"/>
        </w:rPr>
      </w:pPr>
      <w:proofErr w:type="gramStart"/>
      <w:r w:rsidRPr="00BF1FA0">
        <w:rPr>
          <w:rFonts w:ascii="Times New Roman" w:hAnsi="Times New Roman"/>
          <w:b/>
          <w:sz w:val="24"/>
          <w:lang w:val="en-GB"/>
        </w:rPr>
        <w:t>Figure 2</w:t>
      </w:r>
      <w:r w:rsidR="00824819" w:rsidRPr="00BF1FA0">
        <w:rPr>
          <w:rFonts w:ascii="Times New Roman" w:hAnsi="Times New Roman"/>
          <w:b/>
          <w:sz w:val="24"/>
          <w:lang w:val="en-GB"/>
        </w:rPr>
        <w:t>.</w:t>
      </w:r>
      <w:proofErr w:type="gramEnd"/>
      <w:r w:rsidRPr="00BF1FA0">
        <w:rPr>
          <w:rFonts w:ascii="Times New Roman" w:hAnsi="Times New Roman"/>
          <w:b/>
          <w:sz w:val="24"/>
          <w:lang w:val="en-GB"/>
        </w:rPr>
        <w:t xml:space="preserve"> </w:t>
      </w:r>
      <w:r w:rsidR="002567D9">
        <w:rPr>
          <w:rFonts w:ascii="Times New Roman" w:hAnsi="Times New Roman"/>
          <w:b/>
          <w:sz w:val="24"/>
          <w:lang w:val="en-GB"/>
        </w:rPr>
        <w:t>Business</w:t>
      </w:r>
      <w:r w:rsidR="00101786" w:rsidRPr="00BF1FA0">
        <w:rPr>
          <w:rFonts w:ascii="Times New Roman" w:hAnsi="Times New Roman"/>
          <w:b/>
          <w:sz w:val="24"/>
          <w:lang w:val="en-GB"/>
        </w:rPr>
        <w:t xml:space="preserve"> Cycles</w:t>
      </w:r>
      <w:r w:rsidR="003402D2" w:rsidRPr="003402D2">
        <w:rPr>
          <w:rFonts w:ascii="Times New Roman" w:hAnsi="Times New Roman"/>
          <w:b/>
          <w:sz w:val="24"/>
          <w:lang w:val="en-GB"/>
        </w:rPr>
        <w:t xml:space="preserve"> </w:t>
      </w:r>
      <w:r w:rsidR="003402D2">
        <w:rPr>
          <w:rFonts w:ascii="Times New Roman" w:hAnsi="Times New Roman"/>
          <w:b/>
          <w:sz w:val="24"/>
          <w:lang w:val="en-GB"/>
        </w:rPr>
        <w:t xml:space="preserve">as </w:t>
      </w:r>
      <w:r w:rsidR="003402D2" w:rsidRPr="003402D2">
        <w:rPr>
          <w:rFonts w:ascii="Times New Roman" w:hAnsi="Times New Roman"/>
          <w:b/>
          <w:sz w:val="24"/>
          <w:lang w:val="en-GB"/>
        </w:rPr>
        <w:t>deviation</w:t>
      </w:r>
      <w:r w:rsidR="003402D2">
        <w:rPr>
          <w:rFonts w:ascii="Times New Roman" w:hAnsi="Times New Roman"/>
          <w:b/>
          <w:sz w:val="24"/>
          <w:lang w:val="en-GB"/>
        </w:rPr>
        <w:t xml:space="preserve">s of </w:t>
      </w:r>
      <w:r w:rsidR="003402D2" w:rsidRPr="003402D2">
        <w:rPr>
          <w:rFonts w:ascii="Times New Roman" w:hAnsi="Times New Roman"/>
          <w:b/>
          <w:sz w:val="24"/>
          <w:lang w:val="en-GB"/>
        </w:rPr>
        <w:t xml:space="preserve">medium </w:t>
      </w:r>
      <w:r w:rsidR="003402D2">
        <w:rPr>
          <w:rFonts w:ascii="Times New Roman" w:hAnsi="Times New Roman"/>
          <w:b/>
          <w:sz w:val="24"/>
          <w:lang w:val="en-GB"/>
        </w:rPr>
        <w:t>from</w:t>
      </w:r>
      <w:r w:rsidR="003402D2" w:rsidRPr="003402D2">
        <w:rPr>
          <w:rFonts w:ascii="Times New Roman" w:hAnsi="Times New Roman"/>
          <w:b/>
          <w:sz w:val="24"/>
          <w:lang w:val="en-GB"/>
        </w:rPr>
        <w:t xml:space="preserve"> long-term trend</w:t>
      </w:r>
      <w:r w:rsidR="003402D2">
        <w:rPr>
          <w:rFonts w:ascii="Times New Roman" w:hAnsi="Times New Roman"/>
          <w:b/>
          <w:sz w:val="24"/>
          <w:lang w:val="en-GB"/>
        </w:rPr>
        <w:t>s</w:t>
      </w:r>
      <w:r w:rsidR="00076E5E" w:rsidRPr="00BF1FA0">
        <w:rPr>
          <w:rFonts w:ascii="Times New Roman" w:hAnsi="Times New Roman"/>
          <w:b/>
          <w:sz w:val="24"/>
          <w:lang w:val="en-GB"/>
        </w:rPr>
        <w:t xml:space="preserve"> </w:t>
      </w:r>
    </w:p>
    <w:p w:rsidR="006570A5" w:rsidRPr="00BF1FA0" w:rsidRDefault="006570A5" w:rsidP="006570A5">
      <w:pPr>
        <w:pStyle w:val="LkleinerTabellentext"/>
        <w:spacing w:before="24" w:after="24"/>
        <w:jc w:val="right"/>
        <w:rPr>
          <w:lang w:val="en-GB"/>
        </w:rPr>
      </w:pPr>
    </w:p>
    <w:p w:rsidR="00895581" w:rsidRPr="00BF1FA0" w:rsidRDefault="00895581" w:rsidP="00E22663">
      <w:pPr>
        <w:spacing w:after="0"/>
        <w:jc w:val="both"/>
        <w:rPr>
          <w:rFonts w:ascii="Times New Roman" w:eastAsia="Times New Roman" w:hAnsi="Times New Roman" w:cs="Times New Roman"/>
          <w:i/>
          <w:sz w:val="24"/>
          <w:szCs w:val="20"/>
        </w:rPr>
      </w:pPr>
      <w:r w:rsidRPr="00BF1FA0">
        <w:rPr>
          <w:rFonts w:ascii="Times New Roman" w:eastAsia="Times New Roman" w:hAnsi="Times New Roman" w:cs="Times New Roman"/>
          <w:i/>
          <w:sz w:val="24"/>
          <w:szCs w:val="20"/>
        </w:rPr>
        <w:t xml:space="preserve">Econometric </w:t>
      </w:r>
      <w:r w:rsidR="00C7087A" w:rsidRPr="00BF1FA0">
        <w:rPr>
          <w:rFonts w:ascii="Times New Roman" w:eastAsia="Times New Roman" w:hAnsi="Times New Roman" w:cs="Times New Roman"/>
          <w:i/>
          <w:sz w:val="24"/>
          <w:szCs w:val="20"/>
        </w:rPr>
        <w:t>modelling</w:t>
      </w:r>
      <w:r w:rsidRPr="00BF1FA0">
        <w:rPr>
          <w:rFonts w:ascii="Times New Roman" w:eastAsia="Times New Roman" w:hAnsi="Times New Roman" w:cs="Times New Roman"/>
          <w:i/>
          <w:sz w:val="24"/>
          <w:szCs w:val="20"/>
        </w:rPr>
        <w:t xml:space="preserve"> of the relationship between mileage and production</w:t>
      </w:r>
    </w:p>
    <w:p w:rsidR="00E13CBC" w:rsidRDefault="00895581" w:rsidP="00E22663">
      <w:pPr>
        <w:pStyle w:val="HTMLVorformatiert"/>
        <w:jc w:val="both"/>
        <w:rPr>
          <w:rFonts w:ascii="Times New Roman" w:hAnsi="Times New Roman" w:cs="Times New Roman"/>
          <w:sz w:val="24"/>
          <w:lang w:val="en-GB" w:eastAsia="en-US"/>
        </w:rPr>
      </w:pPr>
      <w:r w:rsidRPr="00BF1FA0">
        <w:rPr>
          <w:rFonts w:ascii="Times New Roman" w:hAnsi="Times New Roman" w:cs="Times New Roman"/>
          <w:sz w:val="24"/>
          <w:lang w:val="en-GB" w:eastAsia="en-US"/>
        </w:rPr>
        <w:t xml:space="preserve">Studies on the generation of </w:t>
      </w:r>
      <w:proofErr w:type="spellStart"/>
      <w:r w:rsidRPr="00BF1FA0">
        <w:rPr>
          <w:rFonts w:ascii="Times New Roman" w:hAnsi="Times New Roman" w:cs="Times New Roman"/>
          <w:sz w:val="24"/>
          <w:lang w:val="en-GB" w:eastAsia="en-US"/>
        </w:rPr>
        <w:t>nowcasts</w:t>
      </w:r>
      <w:proofErr w:type="spellEnd"/>
      <w:r w:rsidRPr="00BF1FA0">
        <w:rPr>
          <w:rFonts w:ascii="Times New Roman" w:hAnsi="Times New Roman" w:cs="Times New Roman"/>
          <w:sz w:val="24"/>
          <w:lang w:val="en-GB" w:eastAsia="en-US"/>
        </w:rPr>
        <w:t xml:space="preserve"> of seasonally adjusted production development based on truck toll data were carried out, for example, by the Deutsche </w:t>
      </w:r>
      <w:proofErr w:type="spellStart"/>
      <w:r w:rsidRPr="00BF1FA0">
        <w:rPr>
          <w:rFonts w:ascii="Times New Roman" w:hAnsi="Times New Roman" w:cs="Times New Roman"/>
          <w:sz w:val="24"/>
          <w:lang w:val="en-GB" w:eastAsia="en-US"/>
        </w:rPr>
        <w:t>Bundesbank</w:t>
      </w:r>
      <w:proofErr w:type="spellEnd"/>
      <w:r w:rsidRPr="00BF1FA0">
        <w:rPr>
          <w:rFonts w:ascii="Times New Roman" w:hAnsi="Times New Roman" w:cs="Times New Roman"/>
          <w:sz w:val="24"/>
          <w:lang w:val="en-GB" w:eastAsia="en-US"/>
        </w:rPr>
        <w:t xml:space="preserve"> [</w:t>
      </w:r>
      <w:r w:rsidR="00BF1FA0" w:rsidRPr="00BF1FA0">
        <w:rPr>
          <w:rFonts w:ascii="Times New Roman" w:hAnsi="Times New Roman" w:cs="Times New Roman"/>
          <w:sz w:val="24"/>
          <w:lang w:val="en-GB" w:eastAsia="en-US"/>
        </w:rPr>
        <w:t>1</w:t>
      </w:r>
      <w:r w:rsidRPr="00BF1FA0">
        <w:rPr>
          <w:rFonts w:ascii="Times New Roman" w:hAnsi="Times New Roman" w:cs="Times New Roman"/>
          <w:sz w:val="24"/>
          <w:lang w:val="en-GB" w:eastAsia="en-US"/>
        </w:rPr>
        <w:t xml:space="preserve">], </w:t>
      </w:r>
      <w:proofErr w:type="spellStart"/>
      <w:r w:rsidRPr="00BF1FA0">
        <w:rPr>
          <w:rFonts w:ascii="Times New Roman" w:hAnsi="Times New Roman" w:cs="Times New Roman"/>
          <w:sz w:val="24"/>
          <w:lang w:val="en-GB" w:eastAsia="en-US"/>
        </w:rPr>
        <w:t>Askitas</w:t>
      </w:r>
      <w:proofErr w:type="spellEnd"/>
      <w:r w:rsidRPr="00BF1FA0">
        <w:rPr>
          <w:rFonts w:ascii="Times New Roman" w:hAnsi="Times New Roman" w:cs="Times New Roman"/>
          <w:sz w:val="24"/>
          <w:lang w:val="en-GB" w:eastAsia="en-US"/>
        </w:rPr>
        <w:t xml:space="preserve"> / Zimmermann </w:t>
      </w:r>
      <w:r w:rsidR="00BF1FA0" w:rsidRPr="00BF1FA0">
        <w:rPr>
          <w:rFonts w:ascii="Times New Roman" w:hAnsi="Times New Roman" w:cs="Times New Roman"/>
          <w:sz w:val="24"/>
          <w:lang w:val="en-GB" w:eastAsia="en-US"/>
        </w:rPr>
        <w:t>[2</w:t>
      </w:r>
      <w:r w:rsidRPr="00BF1FA0">
        <w:rPr>
          <w:rFonts w:ascii="Times New Roman" w:hAnsi="Times New Roman" w:cs="Times New Roman"/>
          <w:sz w:val="24"/>
          <w:lang w:val="en-GB" w:eastAsia="en-US"/>
        </w:rPr>
        <w:t xml:space="preserve">] and </w:t>
      </w:r>
      <w:proofErr w:type="spellStart"/>
      <w:r w:rsidRPr="00BF1FA0">
        <w:rPr>
          <w:rFonts w:ascii="Times New Roman" w:hAnsi="Times New Roman" w:cs="Times New Roman"/>
          <w:sz w:val="24"/>
          <w:lang w:val="en-GB" w:eastAsia="en-US"/>
        </w:rPr>
        <w:t>Döhrn</w:t>
      </w:r>
      <w:proofErr w:type="spellEnd"/>
      <w:r w:rsidRPr="00BF1FA0">
        <w:rPr>
          <w:rFonts w:ascii="Times New Roman" w:hAnsi="Times New Roman" w:cs="Times New Roman"/>
          <w:sz w:val="24"/>
          <w:lang w:val="en-GB" w:eastAsia="en-US"/>
        </w:rPr>
        <w:t xml:space="preserve"> [</w:t>
      </w:r>
      <w:r w:rsidR="00BF1FA0" w:rsidRPr="00BF1FA0">
        <w:rPr>
          <w:rFonts w:ascii="Times New Roman" w:hAnsi="Times New Roman" w:cs="Times New Roman"/>
          <w:sz w:val="24"/>
          <w:lang w:val="en-GB" w:eastAsia="en-US"/>
        </w:rPr>
        <w:t>3</w:t>
      </w:r>
      <w:r w:rsidRPr="00BF1FA0">
        <w:rPr>
          <w:rFonts w:ascii="Times New Roman" w:hAnsi="Times New Roman" w:cs="Times New Roman"/>
          <w:sz w:val="24"/>
          <w:lang w:val="en-GB" w:eastAsia="en-US"/>
        </w:rPr>
        <w:t xml:space="preserve">]. The studies tested different estimates using regressions and </w:t>
      </w:r>
      <w:proofErr w:type="spellStart"/>
      <w:r w:rsidRPr="00BF1FA0">
        <w:rPr>
          <w:rFonts w:ascii="Times New Roman" w:hAnsi="Times New Roman" w:cs="Times New Roman"/>
          <w:sz w:val="24"/>
          <w:lang w:val="en-GB" w:eastAsia="en-US"/>
        </w:rPr>
        <w:t>RegARIMA</w:t>
      </w:r>
      <w:proofErr w:type="spellEnd"/>
      <w:r w:rsidRPr="00BF1FA0">
        <w:rPr>
          <w:rFonts w:ascii="Times New Roman" w:hAnsi="Times New Roman" w:cs="Times New Roman"/>
          <w:sz w:val="24"/>
          <w:lang w:val="en-GB" w:eastAsia="en-US"/>
        </w:rPr>
        <w:t xml:space="preserve"> </w:t>
      </w:r>
      <w:proofErr w:type="spellStart"/>
      <w:r w:rsidRPr="00BF1FA0">
        <w:rPr>
          <w:rFonts w:ascii="Times New Roman" w:hAnsi="Times New Roman" w:cs="Times New Roman"/>
          <w:sz w:val="24"/>
          <w:lang w:val="en-GB" w:eastAsia="en-US"/>
        </w:rPr>
        <w:t>modeling</w:t>
      </w:r>
      <w:proofErr w:type="spellEnd"/>
      <w:r w:rsidRPr="00BF1FA0">
        <w:rPr>
          <w:rFonts w:ascii="Times New Roman" w:hAnsi="Times New Roman" w:cs="Times New Roman"/>
          <w:sz w:val="24"/>
          <w:lang w:val="en-GB" w:eastAsia="en-US"/>
        </w:rPr>
        <w:t xml:space="preserve">. While </w:t>
      </w:r>
      <w:proofErr w:type="spellStart"/>
      <w:r w:rsidRPr="00BF1FA0">
        <w:rPr>
          <w:rFonts w:ascii="Times New Roman" w:hAnsi="Times New Roman" w:cs="Times New Roman"/>
          <w:sz w:val="24"/>
          <w:lang w:val="en-GB" w:eastAsia="en-US"/>
        </w:rPr>
        <w:t>Askitas</w:t>
      </w:r>
      <w:proofErr w:type="spellEnd"/>
      <w:r w:rsidRPr="00BF1FA0">
        <w:rPr>
          <w:rFonts w:ascii="Times New Roman" w:hAnsi="Times New Roman" w:cs="Times New Roman"/>
          <w:sz w:val="24"/>
          <w:lang w:val="en-GB" w:eastAsia="en-US"/>
        </w:rPr>
        <w:t xml:space="preserve"> / Zimmermann optimistically assessed the potential of toll data, </w:t>
      </w:r>
      <w:proofErr w:type="spellStart"/>
      <w:r w:rsidRPr="00BF1FA0">
        <w:rPr>
          <w:rFonts w:ascii="Times New Roman" w:hAnsi="Times New Roman" w:cs="Times New Roman"/>
          <w:sz w:val="24"/>
          <w:lang w:val="en-GB" w:eastAsia="en-US"/>
        </w:rPr>
        <w:t>Döhrn's</w:t>
      </w:r>
      <w:proofErr w:type="spellEnd"/>
      <w:r w:rsidRPr="00BF1FA0">
        <w:rPr>
          <w:rFonts w:ascii="Times New Roman" w:hAnsi="Times New Roman" w:cs="Times New Roman"/>
          <w:sz w:val="24"/>
          <w:lang w:val="en-GB" w:eastAsia="en-US"/>
        </w:rPr>
        <w:t xml:space="preserve"> preliminary assessment was rather sobering. </w:t>
      </w:r>
    </w:p>
    <w:p w:rsidR="00076E5E" w:rsidRPr="00397DCC" w:rsidRDefault="00895581" w:rsidP="00E22663">
      <w:pPr>
        <w:pStyle w:val="HTMLVorformatiert"/>
        <w:jc w:val="both"/>
        <w:rPr>
          <w:lang w:val="en-GB"/>
        </w:rPr>
      </w:pPr>
      <w:r w:rsidRPr="00397DCC">
        <w:rPr>
          <w:rFonts w:ascii="Times New Roman" w:hAnsi="Times New Roman" w:cs="Times New Roman"/>
          <w:sz w:val="24"/>
          <w:lang w:val="en-GB" w:eastAsia="en-US"/>
        </w:rPr>
        <w:lastRenderedPageBreak/>
        <w:t xml:space="preserve">Similar investigations are carried out in the framework of </w:t>
      </w:r>
      <w:r w:rsidR="00C1602E" w:rsidRPr="00397DCC">
        <w:rPr>
          <w:rFonts w:ascii="Times New Roman" w:hAnsi="Times New Roman" w:cs="Times New Roman"/>
          <w:sz w:val="24"/>
          <w:lang w:val="en-GB" w:eastAsia="en-US"/>
        </w:rPr>
        <w:t xml:space="preserve">the </w:t>
      </w:r>
      <w:r w:rsidR="00E13CBC" w:rsidRPr="00397DCC">
        <w:rPr>
          <w:rFonts w:ascii="Times New Roman" w:hAnsi="Times New Roman" w:cs="Times New Roman"/>
          <w:sz w:val="24"/>
          <w:lang w:val="en-GB" w:eastAsia="en-US"/>
        </w:rPr>
        <w:t xml:space="preserve">above mentioned </w:t>
      </w:r>
      <w:r w:rsidR="00F17C41" w:rsidRPr="00397DCC">
        <w:rPr>
          <w:rFonts w:ascii="Times New Roman" w:hAnsi="Times New Roman" w:cs="Times New Roman"/>
          <w:sz w:val="24"/>
          <w:lang w:val="en-GB" w:eastAsia="en-US"/>
        </w:rPr>
        <w:t>cooperation project</w:t>
      </w:r>
      <w:r w:rsidR="00C1602E" w:rsidRPr="00397DCC">
        <w:rPr>
          <w:rFonts w:ascii="Times New Roman" w:hAnsi="Times New Roman" w:cs="Times New Roman"/>
          <w:sz w:val="24"/>
          <w:lang w:val="en-GB" w:eastAsia="en-US"/>
        </w:rPr>
        <w:t xml:space="preserve"> </w:t>
      </w:r>
      <w:r w:rsidRPr="00397DCC">
        <w:rPr>
          <w:rFonts w:ascii="Times New Roman" w:hAnsi="Times New Roman" w:cs="Times New Roman"/>
          <w:sz w:val="24"/>
          <w:lang w:val="en-GB" w:eastAsia="en-US"/>
        </w:rPr>
        <w:t xml:space="preserve">with the now available longer time series of almost 13 years. The newly introduced data, which has been adjusted for structural changes, </w:t>
      </w:r>
      <w:r w:rsidR="00E13CBC" w:rsidRPr="00397DCC">
        <w:rPr>
          <w:rFonts w:ascii="Times New Roman" w:hAnsi="Times New Roman" w:cs="Times New Roman"/>
          <w:sz w:val="24"/>
          <w:lang w:val="en-GB" w:eastAsia="en-US"/>
        </w:rPr>
        <w:t>is</w:t>
      </w:r>
      <w:r w:rsidRPr="00397DCC">
        <w:rPr>
          <w:rFonts w:ascii="Times New Roman" w:hAnsi="Times New Roman" w:cs="Times New Roman"/>
          <w:sz w:val="24"/>
          <w:lang w:val="en-GB" w:eastAsia="en-US"/>
        </w:rPr>
        <w:t xml:space="preserve"> used</w:t>
      </w:r>
      <w:r w:rsidR="00E13CBC" w:rsidRPr="00397DCC">
        <w:rPr>
          <w:rFonts w:ascii="Times New Roman" w:hAnsi="Times New Roman" w:cs="Times New Roman"/>
          <w:sz w:val="24"/>
          <w:lang w:val="en-GB" w:eastAsia="en-US"/>
        </w:rPr>
        <w:t xml:space="preserve"> in this project</w:t>
      </w:r>
      <w:r w:rsidRPr="00397DCC">
        <w:rPr>
          <w:rFonts w:ascii="Times New Roman" w:hAnsi="Times New Roman" w:cs="Times New Roman"/>
          <w:sz w:val="24"/>
          <w:lang w:val="en-GB" w:eastAsia="en-US"/>
        </w:rPr>
        <w:t>.</w:t>
      </w:r>
    </w:p>
    <w:p w:rsidR="006570A5" w:rsidRPr="00397DCC" w:rsidRDefault="005C0631" w:rsidP="005C0631">
      <w:pPr>
        <w:pStyle w:val="berschrift1"/>
        <w:keepLines w:val="0"/>
        <w:spacing w:before="240" w:after="240" w:line="240" w:lineRule="auto"/>
        <w:jc w:val="both"/>
      </w:pPr>
      <w:r w:rsidRPr="00397DCC">
        <w:rPr>
          <w:rFonts w:ascii="Times New Roman" w:eastAsia="Times New Roman" w:hAnsi="Times New Roman" w:cs="Times New Roman"/>
          <w:bCs w:val="0"/>
          <w:smallCaps/>
          <w:color w:val="auto"/>
          <w:sz w:val="24"/>
          <w:szCs w:val="20"/>
        </w:rPr>
        <w:t xml:space="preserve">4. </w:t>
      </w:r>
      <w:r w:rsidR="007C6197" w:rsidRPr="00397DCC">
        <w:rPr>
          <w:rFonts w:ascii="Times New Roman" w:eastAsia="Times New Roman" w:hAnsi="Times New Roman" w:cs="Times New Roman"/>
          <w:bCs w:val="0"/>
          <w:smallCaps/>
          <w:color w:val="auto"/>
          <w:sz w:val="24"/>
          <w:szCs w:val="20"/>
        </w:rPr>
        <w:t>Conclusions</w:t>
      </w:r>
    </w:p>
    <w:p w:rsidR="00076E5E" w:rsidRPr="00BF1FA0" w:rsidRDefault="00895581" w:rsidP="00895581">
      <w:pPr>
        <w:pStyle w:val="HTMLVorformatiert"/>
        <w:jc w:val="both"/>
        <w:rPr>
          <w:rFonts w:ascii="Times New Roman" w:hAnsi="Times New Roman" w:cs="Times New Roman"/>
          <w:sz w:val="24"/>
          <w:lang w:val="en-GB" w:eastAsia="en-US"/>
        </w:rPr>
      </w:pPr>
      <w:r w:rsidRPr="00397DCC">
        <w:rPr>
          <w:rFonts w:ascii="Times New Roman" w:hAnsi="Times New Roman" w:cs="Times New Roman"/>
          <w:sz w:val="24"/>
          <w:lang w:val="en-GB" w:eastAsia="en-US"/>
        </w:rPr>
        <w:t xml:space="preserve">The </w:t>
      </w:r>
      <w:r w:rsidR="004609EF" w:rsidRPr="00397DCC">
        <w:rPr>
          <w:rFonts w:ascii="Times New Roman" w:hAnsi="Times New Roman" w:cs="Times New Roman"/>
          <w:sz w:val="24"/>
          <w:lang w:val="en-GB"/>
        </w:rPr>
        <w:t xml:space="preserve">truck-toll-mileage </w:t>
      </w:r>
      <w:r w:rsidRPr="00397DCC">
        <w:rPr>
          <w:rFonts w:ascii="Times New Roman" w:hAnsi="Times New Roman" w:cs="Times New Roman"/>
          <w:sz w:val="24"/>
          <w:lang w:val="en-GB"/>
        </w:rPr>
        <w:t>index</w:t>
      </w:r>
      <w:r w:rsidR="00F17C41" w:rsidRPr="00397DCC">
        <w:rPr>
          <w:rFonts w:ascii="Times New Roman" w:hAnsi="Times New Roman" w:cs="Times New Roman"/>
          <w:sz w:val="24"/>
          <w:lang w:val="en-GB"/>
        </w:rPr>
        <w:t xml:space="preserve"> developed by an authority responsible for freight traffic</w:t>
      </w:r>
      <w:r w:rsidRPr="00397DCC">
        <w:rPr>
          <w:rFonts w:ascii="Times New Roman" w:hAnsi="Times New Roman" w:cs="Times New Roman"/>
          <w:sz w:val="24"/>
          <w:lang w:val="en-GB"/>
        </w:rPr>
        <w:t xml:space="preserve"> </w:t>
      </w:r>
      <w:r w:rsidRPr="00397DCC">
        <w:rPr>
          <w:rFonts w:ascii="Times New Roman" w:hAnsi="Times New Roman" w:cs="Times New Roman"/>
          <w:sz w:val="24"/>
          <w:lang w:val="en-GB" w:eastAsia="en-US"/>
        </w:rPr>
        <w:t xml:space="preserve">was included in </w:t>
      </w:r>
      <w:proofErr w:type="gramStart"/>
      <w:r w:rsidRPr="00397DCC">
        <w:rPr>
          <w:rFonts w:ascii="Times New Roman" w:hAnsi="Times New Roman" w:cs="Times New Roman"/>
          <w:sz w:val="24"/>
          <w:lang w:val="en-GB" w:eastAsia="en-US"/>
        </w:rPr>
        <w:t xml:space="preserve">the </w:t>
      </w:r>
      <w:r w:rsidR="00F17C41" w:rsidRPr="00397DCC">
        <w:rPr>
          <w:rFonts w:ascii="Times New Roman" w:hAnsi="Times New Roman" w:cs="Times New Roman"/>
          <w:sz w:val="24"/>
          <w:lang w:val="en-GB" w:eastAsia="en-US"/>
        </w:rPr>
        <w:t xml:space="preserve"> program</w:t>
      </w:r>
      <w:proofErr w:type="gramEnd"/>
      <w:r w:rsidRPr="00397DCC">
        <w:rPr>
          <w:rFonts w:ascii="Times New Roman" w:hAnsi="Times New Roman" w:cs="Times New Roman"/>
          <w:sz w:val="24"/>
          <w:lang w:val="en-GB" w:eastAsia="en-US"/>
        </w:rPr>
        <w:t xml:space="preserve"> of </w:t>
      </w:r>
      <w:r w:rsidR="00C1602E" w:rsidRPr="00397DCC">
        <w:rPr>
          <w:rFonts w:ascii="Times New Roman" w:hAnsi="Times New Roman" w:cs="Times New Roman"/>
          <w:sz w:val="24"/>
          <w:lang w:val="en-GB" w:eastAsia="en-US"/>
        </w:rPr>
        <w:t>official statistics.</w:t>
      </w:r>
      <w:r w:rsidRPr="00397DCC">
        <w:rPr>
          <w:rFonts w:ascii="Times New Roman" w:hAnsi="Times New Roman" w:cs="Times New Roman"/>
          <w:sz w:val="24"/>
          <w:lang w:val="en-GB" w:eastAsia="en-US"/>
        </w:rPr>
        <w:t xml:space="preserve"> Whether it can be used to produce a </w:t>
      </w:r>
      <w:proofErr w:type="spellStart"/>
      <w:r w:rsidRPr="00397DCC">
        <w:rPr>
          <w:rFonts w:ascii="Times New Roman" w:hAnsi="Times New Roman" w:cs="Times New Roman"/>
          <w:sz w:val="24"/>
          <w:lang w:val="en-GB" w:eastAsia="en-US"/>
        </w:rPr>
        <w:t>nowcast</w:t>
      </w:r>
      <w:proofErr w:type="spellEnd"/>
      <w:r w:rsidRPr="00397DCC">
        <w:rPr>
          <w:rFonts w:ascii="Times New Roman" w:hAnsi="Times New Roman" w:cs="Times New Roman"/>
          <w:sz w:val="24"/>
          <w:lang w:val="en-GB" w:eastAsia="en-US"/>
        </w:rPr>
        <w:t xml:space="preserve"> for seasonally adjusted industrial production index results is under investigation. The time series component of irregular movements</w:t>
      </w:r>
      <w:r w:rsidRPr="00BF1FA0">
        <w:rPr>
          <w:rFonts w:ascii="Times New Roman" w:hAnsi="Times New Roman" w:cs="Times New Roman"/>
          <w:sz w:val="24"/>
          <w:lang w:val="en-GB" w:eastAsia="en-US"/>
        </w:rPr>
        <w:t>, which is included in seasonally adjusted results, strongly influences seasonally adjusted results. The analysis of the cyclical trend movements, however, indicates that economic developments are certainly reflected in the performance of the mileage, partly with a clear coincidence in the economic turning points. In the further course of the project, it must be examined how this information content could be utilized.</w:t>
      </w:r>
    </w:p>
    <w:p w:rsidR="00895581" w:rsidRPr="00BF1FA0" w:rsidRDefault="00895581" w:rsidP="00895581">
      <w:pPr>
        <w:pStyle w:val="HTMLVorformatiert"/>
        <w:jc w:val="both"/>
        <w:rPr>
          <w:lang w:val="en-GB"/>
        </w:rPr>
      </w:pPr>
    </w:p>
    <w:p w:rsidR="00B66E21" w:rsidRPr="00BF1FA0" w:rsidRDefault="00B66E21" w:rsidP="00BF1FA0">
      <w:pPr>
        <w:pStyle w:val="LNORMALTEXT"/>
        <w:rPr>
          <w:lang w:val="en-GB"/>
        </w:rPr>
      </w:pPr>
      <w:r w:rsidRPr="00BF1FA0">
        <w:rPr>
          <w:rFonts w:ascii="Times New Roman" w:hAnsi="Times New Roman"/>
          <w:smallCaps/>
          <w:sz w:val="24"/>
          <w:lang w:val="en-GB"/>
        </w:rPr>
        <w:t>references</w:t>
      </w:r>
    </w:p>
    <w:p w:rsidR="00BF1FA0" w:rsidRPr="00E13CBC" w:rsidRDefault="00BF1FA0" w:rsidP="00BF1FA0">
      <w:pPr>
        <w:pStyle w:val="Text1"/>
        <w:numPr>
          <w:ilvl w:val="0"/>
          <w:numId w:val="6"/>
        </w:numPr>
        <w:ind w:left="357" w:hanging="357"/>
        <w:rPr>
          <w:lang w:val="de-DE"/>
        </w:rPr>
      </w:pPr>
      <w:r w:rsidRPr="00E13CBC">
        <w:rPr>
          <w:lang w:val="de-DE"/>
        </w:rPr>
        <w:t>Deutsche Bundesbank, Zum Informationsgehalt der Mautstatistik für die Wirtschaftsanalyse, Monatsbericht Mai 2010, 66-67.</w:t>
      </w:r>
    </w:p>
    <w:p w:rsidR="00BF1FA0" w:rsidRPr="00BF1FA0" w:rsidRDefault="00BF1FA0" w:rsidP="00BF1FA0">
      <w:pPr>
        <w:pStyle w:val="Text1"/>
        <w:numPr>
          <w:ilvl w:val="0"/>
          <w:numId w:val="6"/>
        </w:numPr>
        <w:ind w:left="357" w:hanging="357"/>
      </w:pPr>
      <w:r w:rsidRPr="00BF1FA0">
        <w:t xml:space="preserve">N. </w:t>
      </w:r>
      <w:proofErr w:type="spellStart"/>
      <w:r w:rsidRPr="00BF1FA0">
        <w:t>Askitas</w:t>
      </w:r>
      <w:proofErr w:type="spellEnd"/>
      <w:r w:rsidRPr="00BF1FA0">
        <w:t xml:space="preserve"> and K. Zimmermann, </w:t>
      </w:r>
      <w:proofErr w:type="spellStart"/>
      <w:r w:rsidRPr="00BF1FA0">
        <w:t>Nowcasting</w:t>
      </w:r>
      <w:proofErr w:type="spellEnd"/>
      <w:r w:rsidRPr="00BF1FA0">
        <w:t xml:space="preserve"> Business Cycles Using Toll Data, IZA Discussion Paper No. 5522 (2011).</w:t>
      </w:r>
    </w:p>
    <w:p w:rsidR="00E4560B" w:rsidRPr="000B5ADB" w:rsidRDefault="00BF1FA0" w:rsidP="00E22663">
      <w:pPr>
        <w:pStyle w:val="Text1"/>
        <w:numPr>
          <w:ilvl w:val="0"/>
          <w:numId w:val="6"/>
        </w:numPr>
        <w:ind w:left="357" w:hanging="357"/>
        <w:rPr>
          <w:lang w:val="de-DE"/>
        </w:rPr>
      </w:pPr>
      <w:r w:rsidRPr="00E13CBC">
        <w:rPr>
          <w:lang w:val="de-DE"/>
        </w:rPr>
        <w:t xml:space="preserve">R. </w:t>
      </w:r>
      <w:proofErr w:type="spellStart"/>
      <w:r w:rsidRPr="00E13CBC">
        <w:rPr>
          <w:lang w:val="de-DE"/>
        </w:rPr>
        <w:t>Döhrn</w:t>
      </w:r>
      <w:proofErr w:type="spellEnd"/>
      <w:r w:rsidRPr="00E13CBC">
        <w:rPr>
          <w:lang w:val="de-DE"/>
        </w:rPr>
        <w:t>, Die Mautstatistik: Keine „Wunderwaffe“ für die Konjunkturanalyse, Wirtschaftsdienst 2011, Nr. 12, 863-868.</w:t>
      </w:r>
    </w:p>
    <w:p w:rsidR="000B5ADB" w:rsidRPr="00E22663" w:rsidRDefault="000B5ADB" w:rsidP="00E13CBC">
      <w:pPr>
        <w:pStyle w:val="Text1"/>
        <w:ind w:left="0"/>
        <w:rPr>
          <w:lang w:val="de-DE"/>
        </w:rPr>
      </w:pPr>
    </w:p>
    <w:sectPr w:rsidR="000B5ADB" w:rsidRPr="00E22663">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4A" w:rsidRDefault="0061484A" w:rsidP="00785DB8">
      <w:pPr>
        <w:spacing w:after="0" w:line="240" w:lineRule="auto"/>
      </w:pPr>
      <w:r>
        <w:separator/>
      </w:r>
    </w:p>
  </w:endnote>
  <w:endnote w:type="continuationSeparator" w:id="0">
    <w:p w:rsidR="0061484A" w:rsidRDefault="0061484A" w:rsidP="0078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LF-Roman">
    <w:altName w:val="Times New Roman"/>
    <w:panose1 w:val="020B0500000000000000"/>
    <w:charset w:val="00"/>
    <w:family w:val="swiss"/>
    <w:pitch w:val="variable"/>
    <w:sig w:usb0="8000002F" w:usb1="10000048"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gfa Rotis Semisans Ex Bold">
    <w:panose1 w:val="020B0703040504030204"/>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542056"/>
      <w:docPartObj>
        <w:docPartGallery w:val="Page Numbers (Bottom of Page)"/>
        <w:docPartUnique/>
      </w:docPartObj>
    </w:sdtPr>
    <w:sdtEndPr/>
    <w:sdtContent>
      <w:p w:rsidR="00E4560B" w:rsidRDefault="00E4560B">
        <w:pPr>
          <w:pStyle w:val="Fuzeile"/>
          <w:jc w:val="right"/>
        </w:pPr>
        <w:r>
          <w:fldChar w:fldCharType="begin"/>
        </w:r>
        <w:r>
          <w:instrText>PAGE   \* MERGEFORMAT</w:instrText>
        </w:r>
        <w:r>
          <w:fldChar w:fldCharType="separate"/>
        </w:r>
        <w:r w:rsidR="003402D2" w:rsidRPr="003402D2">
          <w:rPr>
            <w:noProof/>
            <w:lang w:val="de-DE"/>
          </w:rPr>
          <w:t>2</w:t>
        </w:r>
        <w:r>
          <w:fldChar w:fldCharType="end"/>
        </w:r>
      </w:p>
    </w:sdtContent>
  </w:sdt>
  <w:p w:rsidR="00E4560B" w:rsidRDefault="00E456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4A" w:rsidRDefault="0061484A" w:rsidP="00785DB8">
      <w:pPr>
        <w:spacing w:after="0" w:line="240" w:lineRule="auto"/>
      </w:pPr>
      <w:r>
        <w:separator/>
      </w:r>
    </w:p>
  </w:footnote>
  <w:footnote w:type="continuationSeparator" w:id="0">
    <w:p w:rsidR="0061484A" w:rsidRDefault="0061484A" w:rsidP="00785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555F6E"/>
    <w:multiLevelType w:val="hybridMultilevel"/>
    <w:tmpl w:val="19C05FEA"/>
    <w:lvl w:ilvl="0" w:tplc="D3089192">
      <w:start w:val="4"/>
      <w:numFmt w:val="decimal"/>
      <w:lvlText w:val="%1."/>
      <w:lvlJc w:val="left"/>
      <w:pPr>
        <w:ind w:left="840" w:hanging="360"/>
      </w:pPr>
      <w:rPr>
        <w:rFonts w:ascii="Times New Roman" w:eastAsia="Times New Roman" w:hAnsi="Times New Roman" w:cs="Times New Roman" w:hint="default"/>
        <w:color w:val="auto"/>
        <w:sz w:val="24"/>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
    <w:nsid w:val="30723C93"/>
    <w:multiLevelType w:val="hybridMultilevel"/>
    <w:tmpl w:val="D43CA87C"/>
    <w:lvl w:ilvl="0" w:tplc="33466C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D7C044F"/>
    <w:multiLevelType w:val="hybridMultilevel"/>
    <w:tmpl w:val="4BFEBCD6"/>
    <w:lvl w:ilvl="0" w:tplc="B3B6D8A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9703EF"/>
    <w:multiLevelType w:val="hybridMultilevel"/>
    <w:tmpl w:val="9AECF228"/>
    <w:lvl w:ilvl="0" w:tplc="4572862A">
      <w:start w:val="1"/>
      <w:numFmt w:val="decimal"/>
      <w:lvlText w:val="%1."/>
      <w:lvlJc w:val="left"/>
      <w:pPr>
        <w:ind w:left="840" w:hanging="360"/>
      </w:pPr>
      <w:rPr>
        <w:rFonts w:ascii="Times New Roman" w:eastAsia="Times New Roman" w:hAnsi="Times New Roman" w:cs="Times New Roman" w:hint="default"/>
        <w:color w:val="auto"/>
        <w:sz w:val="24"/>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5">
    <w:nsid w:val="427A13A3"/>
    <w:multiLevelType w:val="hybridMultilevel"/>
    <w:tmpl w:val="F82E9E50"/>
    <w:lvl w:ilvl="0" w:tplc="018CBF0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4A"/>
    <w:rsid w:val="00061BF8"/>
    <w:rsid w:val="00062F76"/>
    <w:rsid w:val="00076E5E"/>
    <w:rsid w:val="000A1A21"/>
    <w:rsid w:val="000B5ADB"/>
    <w:rsid w:val="000C424D"/>
    <w:rsid w:val="000E328B"/>
    <w:rsid w:val="000E3C47"/>
    <w:rsid w:val="00101786"/>
    <w:rsid w:val="00123C01"/>
    <w:rsid w:val="00141D08"/>
    <w:rsid w:val="002567D9"/>
    <w:rsid w:val="00263E9F"/>
    <w:rsid w:val="00296A17"/>
    <w:rsid w:val="002B7E0D"/>
    <w:rsid w:val="00314369"/>
    <w:rsid w:val="0032335A"/>
    <w:rsid w:val="00332457"/>
    <w:rsid w:val="003402D2"/>
    <w:rsid w:val="00340F1A"/>
    <w:rsid w:val="00397DCC"/>
    <w:rsid w:val="003A2932"/>
    <w:rsid w:val="004609EF"/>
    <w:rsid w:val="00483570"/>
    <w:rsid w:val="00485847"/>
    <w:rsid w:val="00533384"/>
    <w:rsid w:val="005476A7"/>
    <w:rsid w:val="00557101"/>
    <w:rsid w:val="00567E85"/>
    <w:rsid w:val="005C0631"/>
    <w:rsid w:val="0061484A"/>
    <w:rsid w:val="006570A5"/>
    <w:rsid w:val="00673126"/>
    <w:rsid w:val="00673D26"/>
    <w:rsid w:val="006F34EF"/>
    <w:rsid w:val="00712566"/>
    <w:rsid w:val="00760A69"/>
    <w:rsid w:val="00785DB8"/>
    <w:rsid w:val="007C6197"/>
    <w:rsid w:val="007E6900"/>
    <w:rsid w:val="00824819"/>
    <w:rsid w:val="00835F24"/>
    <w:rsid w:val="00876D3B"/>
    <w:rsid w:val="00895581"/>
    <w:rsid w:val="008C15AB"/>
    <w:rsid w:val="008C3AC0"/>
    <w:rsid w:val="0097448B"/>
    <w:rsid w:val="009B6827"/>
    <w:rsid w:val="009C7B3E"/>
    <w:rsid w:val="00A13C35"/>
    <w:rsid w:val="00A35BA3"/>
    <w:rsid w:val="00AB42A8"/>
    <w:rsid w:val="00B330C6"/>
    <w:rsid w:val="00B66E21"/>
    <w:rsid w:val="00BB119D"/>
    <w:rsid w:val="00BE5228"/>
    <w:rsid w:val="00BF1FA0"/>
    <w:rsid w:val="00BF4CF5"/>
    <w:rsid w:val="00C1602E"/>
    <w:rsid w:val="00C7087A"/>
    <w:rsid w:val="00C83224"/>
    <w:rsid w:val="00DF57F2"/>
    <w:rsid w:val="00E13CBC"/>
    <w:rsid w:val="00E22663"/>
    <w:rsid w:val="00E32049"/>
    <w:rsid w:val="00E4560B"/>
    <w:rsid w:val="00E673A3"/>
    <w:rsid w:val="00EB0204"/>
    <w:rsid w:val="00F17C41"/>
    <w:rsid w:val="00FA758D"/>
    <w:rsid w:val="00FE4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qFormat/>
    <w:rsid w:val="00DF57F2"/>
    <w:pPr>
      <w:keepNext/>
      <w:keepLines/>
      <w:spacing w:before="480" w:after="0"/>
      <w:outlineLvl w:val="0"/>
    </w:pPr>
    <w:rPr>
      <w:rFonts w:asciiTheme="majorHAnsi" w:eastAsiaTheme="majorEastAsia" w:hAnsiTheme="majorHAnsi" w:cstheme="majorBidi"/>
      <w:b/>
      <w:bCs/>
      <w:color w:val="080808"/>
      <w:sz w:val="28"/>
      <w:szCs w:val="28"/>
    </w:rPr>
  </w:style>
  <w:style w:type="paragraph" w:styleId="berschrift2">
    <w:name w:val="heading 2"/>
    <w:basedOn w:val="Standard"/>
    <w:next w:val="Standard"/>
    <w:link w:val="berschrift2Zchn"/>
    <w:unhideWhenUsed/>
    <w:qFormat/>
    <w:rsid w:val="00DF57F2"/>
    <w:pPr>
      <w:keepNext/>
      <w:keepLines/>
      <w:spacing w:before="200" w:after="0"/>
      <w:outlineLvl w:val="1"/>
    </w:pPr>
    <w:rPr>
      <w:rFonts w:asciiTheme="majorHAnsi" w:eastAsiaTheme="majorEastAsia" w:hAnsiTheme="majorHAnsi" w:cstheme="majorBidi"/>
      <w:b/>
      <w:bCs/>
      <w:color w:val="080808"/>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F57F2"/>
    <w:rPr>
      <w:rFonts w:asciiTheme="majorHAnsi" w:eastAsiaTheme="majorEastAsia" w:hAnsiTheme="majorHAnsi" w:cstheme="majorBidi"/>
      <w:b/>
      <w:bCs/>
      <w:color w:val="080808"/>
      <w:sz w:val="28"/>
      <w:szCs w:val="28"/>
      <w:lang w:val="en-GB"/>
    </w:rPr>
  </w:style>
  <w:style w:type="character" w:customStyle="1" w:styleId="berschrift2Zchn">
    <w:name w:val="Überschrift 2 Zchn"/>
    <w:basedOn w:val="Absatz-Standardschriftart"/>
    <w:link w:val="berschrift2"/>
    <w:rsid w:val="00DF57F2"/>
    <w:rPr>
      <w:rFonts w:asciiTheme="majorHAnsi" w:eastAsiaTheme="majorEastAsia" w:hAnsiTheme="majorHAnsi" w:cstheme="majorBidi"/>
      <w:b/>
      <w:bCs/>
      <w:color w:val="080808"/>
      <w:sz w:val="26"/>
      <w:szCs w:val="26"/>
      <w:lang w:val="en-GB"/>
    </w:rPr>
  </w:style>
  <w:style w:type="paragraph" w:styleId="Untertitel">
    <w:name w:val="Subtitle"/>
    <w:basedOn w:val="Standard"/>
    <w:next w:val="Standard"/>
    <w:link w:val="UntertitelZchn"/>
    <w:uiPriority w:val="11"/>
    <w:qFormat/>
    <w:rsid w:val="00DF57F2"/>
    <w:pPr>
      <w:numPr>
        <w:ilvl w:val="1"/>
      </w:numPr>
    </w:pPr>
    <w:rPr>
      <w:rFonts w:asciiTheme="majorHAnsi" w:eastAsiaTheme="majorEastAsia" w:hAnsiTheme="majorHAnsi" w:cstheme="majorBidi"/>
      <w:i/>
      <w:iCs/>
      <w:color w:val="080808"/>
      <w:spacing w:val="15"/>
      <w:sz w:val="24"/>
      <w:szCs w:val="24"/>
    </w:rPr>
  </w:style>
  <w:style w:type="character" w:customStyle="1" w:styleId="UntertitelZchn">
    <w:name w:val="Untertitel Zchn"/>
    <w:basedOn w:val="Absatz-Standardschriftart"/>
    <w:link w:val="Untertitel"/>
    <w:uiPriority w:val="11"/>
    <w:rsid w:val="00DF57F2"/>
    <w:rPr>
      <w:rFonts w:asciiTheme="majorHAnsi" w:eastAsiaTheme="majorEastAsia" w:hAnsiTheme="majorHAnsi" w:cstheme="majorBidi"/>
      <w:i/>
      <w:iCs/>
      <w:color w:val="080808"/>
      <w:spacing w:val="15"/>
      <w:sz w:val="24"/>
      <w:szCs w:val="24"/>
    </w:rPr>
  </w:style>
  <w:style w:type="character" w:styleId="IntensiveHervorhebung">
    <w:name w:val="Intense Emphasis"/>
    <w:basedOn w:val="Absatz-Standardschriftart"/>
    <w:uiPriority w:val="21"/>
    <w:qFormat/>
    <w:rsid w:val="00E32049"/>
    <w:rPr>
      <w:b/>
      <w:bCs/>
      <w:i/>
      <w:iCs/>
      <w:color w:val="080808"/>
    </w:rPr>
  </w:style>
  <w:style w:type="paragraph" w:styleId="IntensivesZitat">
    <w:name w:val="Intense Quote"/>
    <w:basedOn w:val="Standard"/>
    <w:next w:val="Standard"/>
    <w:link w:val="IntensivesZitatZchn"/>
    <w:uiPriority w:val="30"/>
    <w:qFormat/>
    <w:rsid w:val="00E32049"/>
    <w:pPr>
      <w:pBdr>
        <w:bottom w:val="single" w:sz="4" w:space="4" w:color="080808"/>
      </w:pBdr>
      <w:spacing w:before="200" w:after="280"/>
      <w:ind w:left="936" w:right="936"/>
    </w:pPr>
    <w:rPr>
      <w:b/>
      <w:bCs/>
      <w:i/>
      <w:iCs/>
      <w:color w:val="080808"/>
    </w:rPr>
  </w:style>
  <w:style w:type="character" w:customStyle="1" w:styleId="IntensivesZitatZchn">
    <w:name w:val="Intensives Zitat Zchn"/>
    <w:basedOn w:val="Absatz-Standardschriftart"/>
    <w:link w:val="IntensivesZitat"/>
    <w:uiPriority w:val="30"/>
    <w:rsid w:val="00E32049"/>
    <w:rPr>
      <w:b/>
      <w:bCs/>
      <w:i/>
      <w:iCs/>
      <w:color w:val="080808"/>
    </w:rPr>
  </w:style>
  <w:style w:type="paragraph" w:styleId="KeinLeerraum">
    <w:name w:val="No Spacing"/>
    <w:uiPriority w:val="1"/>
    <w:qFormat/>
    <w:rsid w:val="00E32049"/>
    <w:pPr>
      <w:spacing w:after="0" w:line="240" w:lineRule="auto"/>
    </w:pPr>
  </w:style>
  <w:style w:type="character" w:styleId="Buchtitel">
    <w:name w:val="Book Title"/>
    <w:basedOn w:val="Absatz-Standardschriftart"/>
    <w:uiPriority w:val="33"/>
    <w:qFormat/>
    <w:rsid w:val="00E32049"/>
    <w:rPr>
      <w:b/>
      <w:bCs/>
      <w:smallCaps/>
      <w:spacing w:val="5"/>
    </w:rPr>
  </w:style>
  <w:style w:type="character" w:styleId="SchwacherVerweis">
    <w:name w:val="Subtle Reference"/>
    <w:basedOn w:val="Absatz-Standardschriftart"/>
    <w:uiPriority w:val="31"/>
    <w:qFormat/>
    <w:rsid w:val="00E32049"/>
    <w:rPr>
      <w:smallCaps/>
      <w:color w:val="FF9900" w:themeColor="accent2"/>
      <w:u w:val="single"/>
    </w:rPr>
  </w:style>
  <w:style w:type="character" w:styleId="Fett">
    <w:name w:val="Strong"/>
    <w:basedOn w:val="Absatz-Standardschriftart"/>
    <w:uiPriority w:val="22"/>
    <w:qFormat/>
    <w:rsid w:val="00E32049"/>
    <w:rPr>
      <w:b/>
      <w:bCs/>
    </w:rPr>
  </w:style>
  <w:style w:type="paragraph" w:styleId="Kopfzeile">
    <w:name w:val="header"/>
    <w:basedOn w:val="Standard"/>
    <w:link w:val="KopfzeileZchn"/>
    <w:uiPriority w:val="99"/>
    <w:unhideWhenUsed/>
    <w:rsid w:val="00785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5DB8"/>
  </w:style>
  <w:style w:type="paragraph" w:styleId="Fuzeile">
    <w:name w:val="footer"/>
    <w:basedOn w:val="Standard"/>
    <w:link w:val="FuzeileZchn"/>
    <w:uiPriority w:val="99"/>
    <w:unhideWhenUsed/>
    <w:rsid w:val="00785D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5DB8"/>
  </w:style>
  <w:style w:type="paragraph" w:styleId="Listenabsatz">
    <w:name w:val="List Paragraph"/>
    <w:basedOn w:val="Standard"/>
    <w:uiPriority w:val="34"/>
    <w:qFormat/>
    <w:rsid w:val="0061484A"/>
    <w:pPr>
      <w:ind w:left="720"/>
      <w:contextualSpacing/>
    </w:pPr>
  </w:style>
  <w:style w:type="paragraph" w:customStyle="1" w:styleId="LNORMALTEXT">
    <w:name w:val="L N O R M A L T E X T"/>
    <w:basedOn w:val="Standard"/>
    <w:rsid w:val="0061484A"/>
    <w:pPr>
      <w:tabs>
        <w:tab w:val="left" w:pos="425"/>
      </w:tabs>
      <w:spacing w:after="120" w:line="288" w:lineRule="auto"/>
      <w:jc w:val="both"/>
    </w:pPr>
    <w:rPr>
      <w:rFonts w:ascii="MetaNormalLF-Roman" w:eastAsia="Times New Roman" w:hAnsi="MetaNormalLF-Roman" w:cs="Times New Roman"/>
      <w:szCs w:val="20"/>
      <w:lang w:val="de-DE"/>
    </w:rPr>
  </w:style>
  <w:style w:type="paragraph" w:customStyle="1" w:styleId="LAbbildungsberschrifteinzeilig">
    <w:name w:val="L Abbildungsüberschrift einzeilig"/>
    <w:basedOn w:val="LNORMALTEXT"/>
    <w:next w:val="LNORMALTEXT"/>
    <w:qFormat/>
    <w:rsid w:val="0061484A"/>
    <w:pPr>
      <w:spacing w:after="60"/>
      <w:jc w:val="center"/>
    </w:pPr>
    <w:rPr>
      <w:i/>
      <w:sz w:val="18"/>
    </w:rPr>
  </w:style>
  <w:style w:type="paragraph" w:customStyle="1" w:styleId="LKleintext">
    <w:name w:val="L Kleintext"/>
    <w:basedOn w:val="LNORMALTEXT"/>
    <w:rsid w:val="0061484A"/>
    <w:pPr>
      <w:spacing w:after="0" w:line="240" w:lineRule="auto"/>
    </w:pPr>
    <w:rPr>
      <w:sz w:val="16"/>
    </w:rPr>
  </w:style>
  <w:style w:type="paragraph" w:customStyle="1" w:styleId="LkleinerTabellentext">
    <w:name w:val="L kleiner Tabellentext"/>
    <w:basedOn w:val="LKleintext"/>
    <w:rsid w:val="0061484A"/>
    <w:pPr>
      <w:spacing w:beforeLines="10" w:before="10" w:afterLines="10" w:after="10"/>
      <w:jc w:val="left"/>
    </w:pPr>
  </w:style>
  <w:style w:type="character" w:styleId="Funotenzeichen">
    <w:name w:val="footnote reference"/>
    <w:basedOn w:val="Absatz-Standardschriftart"/>
    <w:uiPriority w:val="99"/>
    <w:semiHidden/>
    <w:unhideWhenUsed/>
    <w:rsid w:val="0061484A"/>
    <w:rPr>
      <w:vertAlign w:val="superscript"/>
    </w:rPr>
  </w:style>
  <w:style w:type="table" w:styleId="Tabellenraster">
    <w:name w:val="Table Grid"/>
    <w:basedOn w:val="NormaleTabelle"/>
    <w:uiPriority w:val="59"/>
    <w:rsid w:val="006148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ormaltextohneAbstandnach6pt">
    <w:name w:val="L Normaltext ohne Abstand nach 6pt"/>
    <w:basedOn w:val="Standard"/>
    <w:rsid w:val="0061484A"/>
    <w:pPr>
      <w:tabs>
        <w:tab w:val="left" w:pos="425"/>
      </w:tabs>
      <w:spacing w:after="0" w:line="288" w:lineRule="auto"/>
      <w:jc w:val="both"/>
    </w:pPr>
    <w:rPr>
      <w:rFonts w:ascii="MetaNormalLF-Roman" w:eastAsia="Times New Roman" w:hAnsi="MetaNormalLF-Roman" w:cs="Times New Roman"/>
      <w:szCs w:val="20"/>
      <w:lang w:val="de-DE"/>
    </w:rPr>
  </w:style>
  <w:style w:type="paragraph" w:customStyle="1" w:styleId="LAbbildungsberschrift">
    <w:name w:val="L Abbildungsüberschrift"/>
    <w:basedOn w:val="LNormaltextohneAbstandnach6pt"/>
    <w:next w:val="LNormaltextohneAbstandnach6pt"/>
    <w:qFormat/>
    <w:rsid w:val="0061484A"/>
    <w:pPr>
      <w:spacing w:line="240" w:lineRule="auto"/>
      <w:jc w:val="center"/>
    </w:pPr>
    <w:rPr>
      <w:i/>
      <w:sz w:val="18"/>
    </w:rPr>
  </w:style>
  <w:style w:type="paragraph" w:styleId="Sprechblasentext">
    <w:name w:val="Balloon Text"/>
    <w:basedOn w:val="Standard"/>
    <w:link w:val="SprechblasentextZchn"/>
    <w:uiPriority w:val="99"/>
    <w:semiHidden/>
    <w:unhideWhenUsed/>
    <w:rsid w:val="006148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84A"/>
    <w:rPr>
      <w:rFonts w:ascii="Tahoma" w:hAnsi="Tahoma" w:cs="Tahoma"/>
      <w:sz w:val="16"/>
      <w:szCs w:val="16"/>
      <w:lang w:val="en-GB"/>
    </w:rPr>
  </w:style>
  <w:style w:type="paragraph" w:customStyle="1" w:styleId="TitelblattzweiteEbene">
    <w:name w:val="Titelblatt zweite Ebene"/>
    <w:basedOn w:val="Standard"/>
    <w:next w:val="Standard"/>
    <w:locked/>
    <w:rsid w:val="006570A5"/>
    <w:pPr>
      <w:keepNext/>
      <w:keepLines/>
      <w:tabs>
        <w:tab w:val="left" w:pos="1134"/>
      </w:tabs>
      <w:suppressAutoHyphens/>
      <w:spacing w:before="240" w:after="240" w:line="288" w:lineRule="auto"/>
      <w:jc w:val="center"/>
      <w:outlineLvl w:val="0"/>
    </w:pPr>
    <w:rPr>
      <w:rFonts w:ascii="Agfa Rotis Semisans Ex Bold" w:eastAsia="Times New Roman" w:hAnsi="Agfa Rotis Semisans Ex Bold" w:cs="Times New Roman"/>
      <w:sz w:val="28"/>
      <w:szCs w:val="20"/>
      <w:lang w:val="de-DE"/>
    </w:rPr>
  </w:style>
  <w:style w:type="paragraph" w:styleId="Titel">
    <w:name w:val="Title"/>
    <w:basedOn w:val="Standard"/>
    <w:link w:val="TitelZchn"/>
    <w:qFormat/>
    <w:rsid w:val="00B66E21"/>
    <w:pPr>
      <w:spacing w:before="240" w:after="60" w:line="240" w:lineRule="auto"/>
      <w:jc w:val="center"/>
      <w:outlineLvl w:val="0"/>
    </w:pPr>
    <w:rPr>
      <w:rFonts w:ascii="Arial" w:eastAsia="Times New Roman" w:hAnsi="Arial" w:cs="Times New Roman"/>
      <w:b/>
      <w:kern w:val="28"/>
      <w:sz w:val="32"/>
      <w:szCs w:val="20"/>
    </w:rPr>
  </w:style>
  <w:style w:type="character" w:customStyle="1" w:styleId="TitelZchn">
    <w:name w:val="Titel Zchn"/>
    <w:basedOn w:val="Absatz-Standardschriftart"/>
    <w:link w:val="Titel"/>
    <w:rsid w:val="00B66E21"/>
    <w:rPr>
      <w:rFonts w:ascii="Arial" w:eastAsia="Times New Roman" w:hAnsi="Arial" w:cs="Times New Roman"/>
      <w:b/>
      <w:kern w:val="28"/>
      <w:sz w:val="32"/>
      <w:szCs w:val="20"/>
      <w:lang w:val="en-GB"/>
    </w:rPr>
  </w:style>
  <w:style w:type="paragraph" w:customStyle="1" w:styleId="Text1">
    <w:name w:val="Text 1"/>
    <w:basedOn w:val="Standard"/>
    <w:rsid w:val="00B66E21"/>
    <w:pPr>
      <w:spacing w:after="240" w:line="240" w:lineRule="auto"/>
      <w:ind w:left="482"/>
      <w:jc w:val="both"/>
    </w:pPr>
    <w:rPr>
      <w:rFonts w:ascii="Times New Roman" w:eastAsia="Times New Roman" w:hAnsi="Times New Roman" w:cs="Times New Roman"/>
      <w:sz w:val="24"/>
      <w:szCs w:val="20"/>
    </w:rPr>
  </w:style>
  <w:style w:type="paragraph" w:styleId="Beschriftung">
    <w:name w:val="caption"/>
    <w:basedOn w:val="Standard"/>
    <w:next w:val="Standard"/>
    <w:qFormat/>
    <w:rsid w:val="00673D26"/>
    <w:pPr>
      <w:spacing w:before="120" w:after="120" w:line="240" w:lineRule="auto"/>
      <w:jc w:val="both"/>
    </w:pPr>
    <w:rPr>
      <w:rFonts w:ascii="Times New Roman" w:eastAsia="Times New Roman" w:hAnsi="Times New Roman" w:cs="Times New Roman"/>
      <w:b/>
      <w:sz w:val="24"/>
      <w:szCs w:val="20"/>
    </w:rPr>
  </w:style>
  <w:style w:type="paragraph" w:customStyle="1" w:styleId="LAbbildungs-Unterschrift">
    <w:name w:val="L Abbildungs-Unterschrift"/>
    <w:basedOn w:val="LNORMALTEXT"/>
    <w:next w:val="LNORMALTEXT"/>
    <w:qFormat/>
    <w:rsid w:val="00E4560B"/>
    <w:pPr>
      <w:keepNext/>
      <w:keepLines/>
      <w:spacing w:after="160" w:line="360" w:lineRule="auto"/>
    </w:pPr>
    <w:rPr>
      <w:i/>
      <w:sz w:val="18"/>
    </w:rPr>
  </w:style>
  <w:style w:type="paragraph" w:styleId="HTMLVorformatiert">
    <w:name w:val="HTML Preformatted"/>
    <w:basedOn w:val="Standard"/>
    <w:link w:val="HTMLVorformatiertZchn"/>
    <w:uiPriority w:val="99"/>
    <w:unhideWhenUsed/>
    <w:rsid w:val="00A1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A13C35"/>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qFormat/>
    <w:rsid w:val="00DF57F2"/>
    <w:pPr>
      <w:keepNext/>
      <w:keepLines/>
      <w:spacing w:before="480" w:after="0"/>
      <w:outlineLvl w:val="0"/>
    </w:pPr>
    <w:rPr>
      <w:rFonts w:asciiTheme="majorHAnsi" w:eastAsiaTheme="majorEastAsia" w:hAnsiTheme="majorHAnsi" w:cstheme="majorBidi"/>
      <w:b/>
      <w:bCs/>
      <w:color w:val="080808"/>
      <w:sz w:val="28"/>
      <w:szCs w:val="28"/>
    </w:rPr>
  </w:style>
  <w:style w:type="paragraph" w:styleId="berschrift2">
    <w:name w:val="heading 2"/>
    <w:basedOn w:val="Standard"/>
    <w:next w:val="Standard"/>
    <w:link w:val="berschrift2Zchn"/>
    <w:unhideWhenUsed/>
    <w:qFormat/>
    <w:rsid w:val="00DF57F2"/>
    <w:pPr>
      <w:keepNext/>
      <w:keepLines/>
      <w:spacing w:before="200" w:after="0"/>
      <w:outlineLvl w:val="1"/>
    </w:pPr>
    <w:rPr>
      <w:rFonts w:asciiTheme="majorHAnsi" w:eastAsiaTheme="majorEastAsia" w:hAnsiTheme="majorHAnsi" w:cstheme="majorBidi"/>
      <w:b/>
      <w:bCs/>
      <w:color w:val="080808"/>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F57F2"/>
    <w:rPr>
      <w:rFonts w:asciiTheme="majorHAnsi" w:eastAsiaTheme="majorEastAsia" w:hAnsiTheme="majorHAnsi" w:cstheme="majorBidi"/>
      <w:b/>
      <w:bCs/>
      <w:color w:val="080808"/>
      <w:sz w:val="28"/>
      <w:szCs w:val="28"/>
      <w:lang w:val="en-GB"/>
    </w:rPr>
  </w:style>
  <w:style w:type="character" w:customStyle="1" w:styleId="berschrift2Zchn">
    <w:name w:val="Überschrift 2 Zchn"/>
    <w:basedOn w:val="Absatz-Standardschriftart"/>
    <w:link w:val="berschrift2"/>
    <w:rsid w:val="00DF57F2"/>
    <w:rPr>
      <w:rFonts w:asciiTheme="majorHAnsi" w:eastAsiaTheme="majorEastAsia" w:hAnsiTheme="majorHAnsi" w:cstheme="majorBidi"/>
      <w:b/>
      <w:bCs/>
      <w:color w:val="080808"/>
      <w:sz w:val="26"/>
      <w:szCs w:val="26"/>
      <w:lang w:val="en-GB"/>
    </w:rPr>
  </w:style>
  <w:style w:type="paragraph" w:styleId="Untertitel">
    <w:name w:val="Subtitle"/>
    <w:basedOn w:val="Standard"/>
    <w:next w:val="Standard"/>
    <w:link w:val="UntertitelZchn"/>
    <w:uiPriority w:val="11"/>
    <w:qFormat/>
    <w:rsid w:val="00DF57F2"/>
    <w:pPr>
      <w:numPr>
        <w:ilvl w:val="1"/>
      </w:numPr>
    </w:pPr>
    <w:rPr>
      <w:rFonts w:asciiTheme="majorHAnsi" w:eastAsiaTheme="majorEastAsia" w:hAnsiTheme="majorHAnsi" w:cstheme="majorBidi"/>
      <w:i/>
      <w:iCs/>
      <w:color w:val="080808"/>
      <w:spacing w:val="15"/>
      <w:sz w:val="24"/>
      <w:szCs w:val="24"/>
    </w:rPr>
  </w:style>
  <w:style w:type="character" w:customStyle="1" w:styleId="UntertitelZchn">
    <w:name w:val="Untertitel Zchn"/>
    <w:basedOn w:val="Absatz-Standardschriftart"/>
    <w:link w:val="Untertitel"/>
    <w:uiPriority w:val="11"/>
    <w:rsid w:val="00DF57F2"/>
    <w:rPr>
      <w:rFonts w:asciiTheme="majorHAnsi" w:eastAsiaTheme="majorEastAsia" w:hAnsiTheme="majorHAnsi" w:cstheme="majorBidi"/>
      <w:i/>
      <w:iCs/>
      <w:color w:val="080808"/>
      <w:spacing w:val="15"/>
      <w:sz w:val="24"/>
      <w:szCs w:val="24"/>
    </w:rPr>
  </w:style>
  <w:style w:type="character" w:styleId="IntensiveHervorhebung">
    <w:name w:val="Intense Emphasis"/>
    <w:basedOn w:val="Absatz-Standardschriftart"/>
    <w:uiPriority w:val="21"/>
    <w:qFormat/>
    <w:rsid w:val="00E32049"/>
    <w:rPr>
      <w:b/>
      <w:bCs/>
      <w:i/>
      <w:iCs/>
      <w:color w:val="080808"/>
    </w:rPr>
  </w:style>
  <w:style w:type="paragraph" w:styleId="IntensivesZitat">
    <w:name w:val="Intense Quote"/>
    <w:basedOn w:val="Standard"/>
    <w:next w:val="Standard"/>
    <w:link w:val="IntensivesZitatZchn"/>
    <w:uiPriority w:val="30"/>
    <w:qFormat/>
    <w:rsid w:val="00E32049"/>
    <w:pPr>
      <w:pBdr>
        <w:bottom w:val="single" w:sz="4" w:space="4" w:color="080808"/>
      </w:pBdr>
      <w:spacing w:before="200" w:after="280"/>
      <w:ind w:left="936" w:right="936"/>
    </w:pPr>
    <w:rPr>
      <w:b/>
      <w:bCs/>
      <w:i/>
      <w:iCs/>
      <w:color w:val="080808"/>
    </w:rPr>
  </w:style>
  <w:style w:type="character" w:customStyle="1" w:styleId="IntensivesZitatZchn">
    <w:name w:val="Intensives Zitat Zchn"/>
    <w:basedOn w:val="Absatz-Standardschriftart"/>
    <w:link w:val="IntensivesZitat"/>
    <w:uiPriority w:val="30"/>
    <w:rsid w:val="00E32049"/>
    <w:rPr>
      <w:b/>
      <w:bCs/>
      <w:i/>
      <w:iCs/>
      <w:color w:val="080808"/>
    </w:rPr>
  </w:style>
  <w:style w:type="paragraph" w:styleId="KeinLeerraum">
    <w:name w:val="No Spacing"/>
    <w:uiPriority w:val="1"/>
    <w:qFormat/>
    <w:rsid w:val="00E32049"/>
    <w:pPr>
      <w:spacing w:after="0" w:line="240" w:lineRule="auto"/>
    </w:pPr>
  </w:style>
  <w:style w:type="character" w:styleId="Buchtitel">
    <w:name w:val="Book Title"/>
    <w:basedOn w:val="Absatz-Standardschriftart"/>
    <w:uiPriority w:val="33"/>
    <w:qFormat/>
    <w:rsid w:val="00E32049"/>
    <w:rPr>
      <w:b/>
      <w:bCs/>
      <w:smallCaps/>
      <w:spacing w:val="5"/>
    </w:rPr>
  </w:style>
  <w:style w:type="character" w:styleId="SchwacherVerweis">
    <w:name w:val="Subtle Reference"/>
    <w:basedOn w:val="Absatz-Standardschriftart"/>
    <w:uiPriority w:val="31"/>
    <w:qFormat/>
    <w:rsid w:val="00E32049"/>
    <w:rPr>
      <w:smallCaps/>
      <w:color w:val="FF9900" w:themeColor="accent2"/>
      <w:u w:val="single"/>
    </w:rPr>
  </w:style>
  <w:style w:type="character" w:styleId="Fett">
    <w:name w:val="Strong"/>
    <w:basedOn w:val="Absatz-Standardschriftart"/>
    <w:uiPriority w:val="22"/>
    <w:qFormat/>
    <w:rsid w:val="00E32049"/>
    <w:rPr>
      <w:b/>
      <w:bCs/>
    </w:rPr>
  </w:style>
  <w:style w:type="paragraph" w:styleId="Kopfzeile">
    <w:name w:val="header"/>
    <w:basedOn w:val="Standard"/>
    <w:link w:val="KopfzeileZchn"/>
    <w:uiPriority w:val="99"/>
    <w:unhideWhenUsed/>
    <w:rsid w:val="00785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5DB8"/>
  </w:style>
  <w:style w:type="paragraph" w:styleId="Fuzeile">
    <w:name w:val="footer"/>
    <w:basedOn w:val="Standard"/>
    <w:link w:val="FuzeileZchn"/>
    <w:uiPriority w:val="99"/>
    <w:unhideWhenUsed/>
    <w:rsid w:val="00785D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5DB8"/>
  </w:style>
  <w:style w:type="paragraph" w:styleId="Listenabsatz">
    <w:name w:val="List Paragraph"/>
    <w:basedOn w:val="Standard"/>
    <w:uiPriority w:val="34"/>
    <w:qFormat/>
    <w:rsid w:val="0061484A"/>
    <w:pPr>
      <w:ind w:left="720"/>
      <w:contextualSpacing/>
    </w:pPr>
  </w:style>
  <w:style w:type="paragraph" w:customStyle="1" w:styleId="LNORMALTEXT">
    <w:name w:val="L N O R M A L T E X T"/>
    <w:basedOn w:val="Standard"/>
    <w:rsid w:val="0061484A"/>
    <w:pPr>
      <w:tabs>
        <w:tab w:val="left" w:pos="425"/>
      </w:tabs>
      <w:spacing w:after="120" w:line="288" w:lineRule="auto"/>
      <w:jc w:val="both"/>
    </w:pPr>
    <w:rPr>
      <w:rFonts w:ascii="MetaNormalLF-Roman" w:eastAsia="Times New Roman" w:hAnsi="MetaNormalLF-Roman" w:cs="Times New Roman"/>
      <w:szCs w:val="20"/>
      <w:lang w:val="de-DE"/>
    </w:rPr>
  </w:style>
  <w:style w:type="paragraph" w:customStyle="1" w:styleId="LAbbildungsberschrifteinzeilig">
    <w:name w:val="L Abbildungsüberschrift einzeilig"/>
    <w:basedOn w:val="LNORMALTEXT"/>
    <w:next w:val="LNORMALTEXT"/>
    <w:qFormat/>
    <w:rsid w:val="0061484A"/>
    <w:pPr>
      <w:spacing w:after="60"/>
      <w:jc w:val="center"/>
    </w:pPr>
    <w:rPr>
      <w:i/>
      <w:sz w:val="18"/>
    </w:rPr>
  </w:style>
  <w:style w:type="paragraph" w:customStyle="1" w:styleId="LKleintext">
    <w:name w:val="L Kleintext"/>
    <w:basedOn w:val="LNORMALTEXT"/>
    <w:rsid w:val="0061484A"/>
    <w:pPr>
      <w:spacing w:after="0" w:line="240" w:lineRule="auto"/>
    </w:pPr>
    <w:rPr>
      <w:sz w:val="16"/>
    </w:rPr>
  </w:style>
  <w:style w:type="paragraph" w:customStyle="1" w:styleId="LkleinerTabellentext">
    <w:name w:val="L kleiner Tabellentext"/>
    <w:basedOn w:val="LKleintext"/>
    <w:rsid w:val="0061484A"/>
    <w:pPr>
      <w:spacing w:beforeLines="10" w:before="10" w:afterLines="10" w:after="10"/>
      <w:jc w:val="left"/>
    </w:pPr>
  </w:style>
  <w:style w:type="character" w:styleId="Funotenzeichen">
    <w:name w:val="footnote reference"/>
    <w:basedOn w:val="Absatz-Standardschriftart"/>
    <w:uiPriority w:val="99"/>
    <w:semiHidden/>
    <w:unhideWhenUsed/>
    <w:rsid w:val="0061484A"/>
    <w:rPr>
      <w:vertAlign w:val="superscript"/>
    </w:rPr>
  </w:style>
  <w:style w:type="table" w:styleId="Tabellenraster">
    <w:name w:val="Table Grid"/>
    <w:basedOn w:val="NormaleTabelle"/>
    <w:uiPriority w:val="59"/>
    <w:rsid w:val="006148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ormaltextohneAbstandnach6pt">
    <w:name w:val="L Normaltext ohne Abstand nach 6pt"/>
    <w:basedOn w:val="Standard"/>
    <w:rsid w:val="0061484A"/>
    <w:pPr>
      <w:tabs>
        <w:tab w:val="left" w:pos="425"/>
      </w:tabs>
      <w:spacing w:after="0" w:line="288" w:lineRule="auto"/>
      <w:jc w:val="both"/>
    </w:pPr>
    <w:rPr>
      <w:rFonts w:ascii="MetaNormalLF-Roman" w:eastAsia="Times New Roman" w:hAnsi="MetaNormalLF-Roman" w:cs="Times New Roman"/>
      <w:szCs w:val="20"/>
      <w:lang w:val="de-DE"/>
    </w:rPr>
  </w:style>
  <w:style w:type="paragraph" w:customStyle="1" w:styleId="LAbbildungsberschrift">
    <w:name w:val="L Abbildungsüberschrift"/>
    <w:basedOn w:val="LNormaltextohneAbstandnach6pt"/>
    <w:next w:val="LNormaltextohneAbstandnach6pt"/>
    <w:qFormat/>
    <w:rsid w:val="0061484A"/>
    <w:pPr>
      <w:spacing w:line="240" w:lineRule="auto"/>
      <w:jc w:val="center"/>
    </w:pPr>
    <w:rPr>
      <w:i/>
      <w:sz w:val="18"/>
    </w:rPr>
  </w:style>
  <w:style w:type="paragraph" w:styleId="Sprechblasentext">
    <w:name w:val="Balloon Text"/>
    <w:basedOn w:val="Standard"/>
    <w:link w:val="SprechblasentextZchn"/>
    <w:uiPriority w:val="99"/>
    <w:semiHidden/>
    <w:unhideWhenUsed/>
    <w:rsid w:val="006148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84A"/>
    <w:rPr>
      <w:rFonts w:ascii="Tahoma" w:hAnsi="Tahoma" w:cs="Tahoma"/>
      <w:sz w:val="16"/>
      <w:szCs w:val="16"/>
      <w:lang w:val="en-GB"/>
    </w:rPr>
  </w:style>
  <w:style w:type="paragraph" w:customStyle="1" w:styleId="TitelblattzweiteEbene">
    <w:name w:val="Titelblatt zweite Ebene"/>
    <w:basedOn w:val="Standard"/>
    <w:next w:val="Standard"/>
    <w:locked/>
    <w:rsid w:val="006570A5"/>
    <w:pPr>
      <w:keepNext/>
      <w:keepLines/>
      <w:tabs>
        <w:tab w:val="left" w:pos="1134"/>
      </w:tabs>
      <w:suppressAutoHyphens/>
      <w:spacing w:before="240" w:after="240" w:line="288" w:lineRule="auto"/>
      <w:jc w:val="center"/>
      <w:outlineLvl w:val="0"/>
    </w:pPr>
    <w:rPr>
      <w:rFonts w:ascii="Agfa Rotis Semisans Ex Bold" w:eastAsia="Times New Roman" w:hAnsi="Agfa Rotis Semisans Ex Bold" w:cs="Times New Roman"/>
      <w:sz w:val="28"/>
      <w:szCs w:val="20"/>
      <w:lang w:val="de-DE"/>
    </w:rPr>
  </w:style>
  <w:style w:type="paragraph" w:styleId="Titel">
    <w:name w:val="Title"/>
    <w:basedOn w:val="Standard"/>
    <w:link w:val="TitelZchn"/>
    <w:qFormat/>
    <w:rsid w:val="00B66E21"/>
    <w:pPr>
      <w:spacing w:before="240" w:after="60" w:line="240" w:lineRule="auto"/>
      <w:jc w:val="center"/>
      <w:outlineLvl w:val="0"/>
    </w:pPr>
    <w:rPr>
      <w:rFonts w:ascii="Arial" w:eastAsia="Times New Roman" w:hAnsi="Arial" w:cs="Times New Roman"/>
      <w:b/>
      <w:kern w:val="28"/>
      <w:sz w:val="32"/>
      <w:szCs w:val="20"/>
    </w:rPr>
  </w:style>
  <w:style w:type="character" w:customStyle="1" w:styleId="TitelZchn">
    <w:name w:val="Titel Zchn"/>
    <w:basedOn w:val="Absatz-Standardschriftart"/>
    <w:link w:val="Titel"/>
    <w:rsid w:val="00B66E21"/>
    <w:rPr>
      <w:rFonts w:ascii="Arial" w:eastAsia="Times New Roman" w:hAnsi="Arial" w:cs="Times New Roman"/>
      <w:b/>
      <w:kern w:val="28"/>
      <w:sz w:val="32"/>
      <w:szCs w:val="20"/>
      <w:lang w:val="en-GB"/>
    </w:rPr>
  </w:style>
  <w:style w:type="paragraph" w:customStyle="1" w:styleId="Text1">
    <w:name w:val="Text 1"/>
    <w:basedOn w:val="Standard"/>
    <w:rsid w:val="00B66E21"/>
    <w:pPr>
      <w:spacing w:after="240" w:line="240" w:lineRule="auto"/>
      <w:ind w:left="482"/>
      <w:jc w:val="both"/>
    </w:pPr>
    <w:rPr>
      <w:rFonts w:ascii="Times New Roman" w:eastAsia="Times New Roman" w:hAnsi="Times New Roman" w:cs="Times New Roman"/>
      <w:sz w:val="24"/>
      <w:szCs w:val="20"/>
    </w:rPr>
  </w:style>
  <w:style w:type="paragraph" w:styleId="Beschriftung">
    <w:name w:val="caption"/>
    <w:basedOn w:val="Standard"/>
    <w:next w:val="Standard"/>
    <w:qFormat/>
    <w:rsid w:val="00673D26"/>
    <w:pPr>
      <w:spacing w:before="120" w:after="120" w:line="240" w:lineRule="auto"/>
      <w:jc w:val="both"/>
    </w:pPr>
    <w:rPr>
      <w:rFonts w:ascii="Times New Roman" w:eastAsia="Times New Roman" w:hAnsi="Times New Roman" w:cs="Times New Roman"/>
      <w:b/>
      <w:sz w:val="24"/>
      <w:szCs w:val="20"/>
    </w:rPr>
  </w:style>
  <w:style w:type="paragraph" w:customStyle="1" w:styleId="LAbbildungs-Unterschrift">
    <w:name w:val="L Abbildungs-Unterschrift"/>
    <w:basedOn w:val="LNORMALTEXT"/>
    <w:next w:val="LNORMALTEXT"/>
    <w:qFormat/>
    <w:rsid w:val="00E4560B"/>
    <w:pPr>
      <w:keepNext/>
      <w:keepLines/>
      <w:spacing w:after="160" w:line="360" w:lineRule="auto"/>
    </w:pPr>
    <w:rPr>
      <w:i/>
      <w:sz w:val="18"/>
    </w:rPr>
  </w:style>
  <w:style w:type="paragraph" w:styleId="HTMLVorformatiert">
    <w:name w:val="HTML Preformatted"/>
    <w:basedOn w:val="Standard"/>
    <w:link w:val="HTMLVorformatiertZchn"/>
    <w:uiPriority w:val="99"/>
    <w:unhideWhenUsed/>
    <w:rsid w:val="00A1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A13C35"/>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182">
      <w:bodyDiv w:val="1"/>
      <w:marLeft w:val="0"/>
      <w:marRight w:val="0"/>
      <w:marTop w:val="0"/>
      <w:marBottom w:val="0"/>
      <w:divBdr>
        <w:top w:val="none" w:sz="0" w:space="0" w:color="auto"/>
        <w:left w:val="none" w:sz="0" w:space="0" w:color="auto"/>
        <w:bottom w:val="none" w:sz="0" w:space="0" w:color="auto"/>
        <w:right w:val="none" w:sz="0" w:space="0" w:color="auto"/>
      </w:divBdr>
    </w:div>
    <w:div w:id="125395897">
      <w:bodyDiv w:val="1"/>
      <w:marLeft w:val="0"/>
      <w:marRight w:val="0"/>
      <w:marTop w:val="0"/>
      <w:marBottom w:val="0"/>
      <w:divBdr>
        <w:top w:val="none" w:sz="0" w:space="0" w:color="auto"/>
        <w:left w:val="none" w:sz="0" w:space="0" w:color="auto"/>
        <w:bottom w:val="none" w:sz="0" w:space="0" w:color="auto"/>
        <w:right w:val="none" w:sz="0" w:space="0" w:color="auto"/>
      </w:divBdr>
      <w:divsChild>
        <w:div w:id="443618185">
          <w:marLeft w:val="0"/>
          <w:marRight w:val="0"/>
          <w:marTop w:val="0"/>
          <w:marBottom w:val="0"/>
          <w:divBdr>
            <w:top w:val="none" w:sz="0" w:space="0" w:color="auto"/>
            <w:left w:val="none" w:sz="0" w:space="0" w:color="auto"/>
            <w:bottom w:val="none" w:sz="0" w:space="0" w:color="auto"/>
            <w:right w:val="none" w:sz="0" w:space="0" w:color="auto"/>
          </w:divBdr>
          <w:divsChild>
            <w:div w:id="1198934105">
              <w:marLeft w:val="0"/>
              <w:marRight w:val="0"/>
              <w:marTop w:val="0"/>
              <w:marBottom w:val="0"/>
              <w:divBdr>
                <w:top w:val="none" w:sz="0" w:space="0" w:color="auto"/>
                <w:left w:val="none" w:sz="0" w:space="0" w:color="auto"/>
                <w:bottom w:val="none" w:sz="0" w:space="0" w:color="auto"/>
                <w:right w:val="none" w:sz="0" w:space="0" w:color="auto"/>
              </w:divBdr>
              <w:divsChild>
                <w:div w:id="15985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367">
      <w:bodyDiv w:val="1"/>
      <w:marLeft w:val="0"/>
      <w:marRight w:val="0"/>
      <w:marTop w:val="0"/>
      <w:marBottom w:val="0"/>
      <w:divBdr>
        <w:top w:val="none" w:sz="0" w:space="0" w:color="auto"/>
        <w:left w:val="none" w:sz="0" w:space="0" w:color="auto"/>
        <w:bottom w:val="none" w:sz="0" w:space="0" w:color="auto"/>
        <w:right w:val="none" w:sz="0" w:space="0" w:color="auto"/>
      </w:divBdr>
      <w:divsChild>
        <w:div w:id="51268750">
          <w:marLeft w:val="0"/>
          <w:marRight w:val="0"/>
          <w:marTop w:val="0"/>
          <w:marBottom w:val="0"/>
          <w:divBdr>
            <w:top w:val="none" w:sz="0" w:space="0" w:color="auto"/>
            <w:left w:val="none" w:sz="0" w:space="0" w:color="auto"/>
            <w:bottom w:val="none" w:sz="0" w:space="0" w:color="auto"/>
            <w:right w:val="none" w:sz="0" w:space="0" w:color="auto"/>
          </w:divBdr>
          <w:divsChild>
            <w:div w:id="1193229553">
              <w:marLeft w:val="0"/>
              <w:marRight w:val="0"/>
              <w:marTop w:val="0"/>
              <w:marBottom w:val="0"/>
              <w:divBdr>
                <w:top w:val="none" w:sz="0" w:space="0" w:color="auto"/>
                <w:left w:val="none" w:sz="0" w:space="0" w:color="auto"/>
                <w:bottom w:val="none" w:sz="0" w:space="0" w:color="auto"/>
                <w:right w:val="none" w:sz="0" w:space="0" w:color="auto"/>
              </w:divBdr>
              <w:divsChild>
                <w:div w:id="42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41570">
      <w:bodyDiv w:val="1"/>
      <w:marLeft w:val="0"/>
      <w:marRight w:val="0"/>
      <w:marTop w:val="0"/>
      <w:marBottom w:val="0"/>
      <w:divBdr>
        <w:top w:val="none" w:sz="0" w:space="0" w:color="auto"/>
        <w:left w:val="none" w:sz="0" w:space="0" w:color="auto"/>
        <w:bottom w:val="none" w:sz="0" w:space="0" w:color="auto"/>
        <w:right w:val="none" w:sz="0" w:space="0" w:color="auto"/>
      </w:divBdr>
      <w:divsChild>
        <w:div w:id="1741559490">
          <w:marLeft w:val="0"/>
          <w:marRight w:val="0"/>
          <w:marTop w:val="0"/>
          <w:marBottom w:val="0"/>
          <w:divBdr>
            <w:top w:val="none" w:sz="0" w:space="0" w:color="auto"/>
            <w:left w:val="none" w:sz="0" w:space="0" w:color="auto"/>
            <w:bottom w:val="none" w:sz="0" w:space="0" w:color="auto"/>
            <w:right w:val="none" w:sz="0" w:space="0" w:color="auto"/>
          </w:divBdr>
          <w:divsChild>
            <w:div w:id="1263612187">
              <w:marLeft w:val="0"/>
              <w:marRight w:val="0"/>
              <w:marTop w:val="0"/>
              <w:marBottom w:val="0"/>
              <w:divBdr>
                <w:top w:val="none" w:sz="0" w:space="0" w:color="auto"/>
                <w:left w:val="none" w:sz="0" w:space="0" w:color="auto"/>
                <w:bottom w:val="none" w:sz="0" w:space="0" w:color="auto"/>
                <w:right w:val="none" w:sz="0" w:space="0" w:color="auto"/>
              </w:divBdr>
              <w:divsChild>
                <w:div w:id="67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2403">
      <w:bodyDiv w:val="1"/>
      <w:marLeft w:val="0"/>
      <w:marRight w:val="0"/>
      <w:marTop w:val="0"/>
      <w:marBottom w:val="0"/>
      <w:divBdr>
        <w:top w:val="none" w:sz="0" w:space="0" w:color="auto"/>
        <w:left w:val="none" w:sz="0" w:space="0" w:color="auto"/>
        <w:bottom w:val="none" w:sz="0" w:space="0" w:color="auto"/>
        <w:right w:val="none" w:sz="0" w:space="0" w:color="auto"/>
      </w:divBdr>
      <w:divsChild>
        <w:div w:id="2018968190">
          <w:marLeft w:val="0"/>
          <w:marRight w:val="0"/>
          <w:marTop w:val="0"/>
          <w:marBottom w:val="0"/>
          <w:divBdr>
            <w:top w:val="none" w:sz="0" w:space="0" w:color="auto"/>
            <w:left w:val="none" w:sz="0" w:space="0" w:color="auto"/>
            <w:bottom w:val="none" w:sz="0" w:space="0" w:color="auto"/>
            <w:right w:val="none" w:sz="0" w:space="0" w:color="auto"/>
          </w:divBdr>
          <w:divsChild>
            <w:div w:id="1899054164">
              <w:marLeft w:val="0"/>
              <w:marRight w:val="0"/>
              <w:marTop w:val="0"/>
              <w:marBottom w:val="0"/>
              <w:divBdr>
                <w:top w:val="none" w:sz="0" w:space="0" w:color="auto"/>
                <w:left w:val="none" w:sz="0" w:space="0" w:color="auto"/>
                <w:bottom w:val="none" w:sz="0" w:space="0" w:color="auto"/>
                <w:right w:val="none" w:sz="0" w:space="0" w:color="auto"/>
              </w:divBdr>
              <w:divsChild>
                <w:div w:id="331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69671">
      <w:bodyDiv w:val="1"/>
      <w:marLeft w:val="0"/>
      <w:marRight w:val="0"/>
      <w:marTop w:val="0"/>
      <w:marBottom w:val="0"/>
      <w:divBdr>
        <w:top w:val="none" w:sz="0" w:space="0" w:color="auto"/>
        <w:left w:val="none" w:sz="0" w:space="0" w:color="auto"/>
        <w:bottom w:val="none" w:sz="0" w:space="0" w:color="auto"/>
        <w:right w:val="none" w:sz="0" w:space="0" w:color="auto"/>
      </w:divBdr>
      <w:divsChild>
        <w:div w:id="2129468192">
          <w:marLeft w:val="0"/>
          <w:marRight w:val="0"/>
          <w:marTop w:val="0"/>
          <w:marBottom w:val="0"/>
          <w:divBdr>
            <w:top w:val="none" w:sz="0" w:space="0" w:color="auto"/>
            <w:left w:val="none" w:sz="0" w:space="0" w:color="auto"/>
            <w:bottom w:val="none" w:sz="0" w:space="0" w:color="auto"/>
            <w:right w:val="none" w:sz="0" w:space="0" w:color="auto"/>
          </w:divBdr>
          <w:divsChild>
            <w:div w:id="1003119496">
              <w:marLeft w:val="0"/>
              <w:marRight w:val="0"/>
              <w:marTop w:val="0"/>
              <w:marBottom w:val="0"/>
              <w:divBdr>
                <w:top w:val="none" w:sz="0" w:space="0" w:color="auto"/>
                <w:left w:val="none" w:sz="0" w:space="0" w:color="auto"/>
                <w:bottom w:val="none" w:sz="0" w:space="0" w:color="auto"/>
                <w:right w:val="none" w:sz="0" w:space="0" w:color="auto"/>
              </w:divBdr>
              <w:divsChild>
                <w:div w:id="6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5982">
      <w:bodyDiv w:val="1"/>
      <w:marLeft w:val="0"/>
      <w:marRight w:val="0"/>
      <w:marTop w:val="0"/>
      <w:marBottom w:val="0"/>
      <w:divBdr>
        <w:top w:val="none" w:sz="0" w:space="0" w:color="auto"/>
        <w:left w:val="none" w:sz="0" w:space="0" w:color="auto"/>
        <w:bottom w:val="none" w:sz="0" w:space="0" w:color="auto"/>
        <w:right w:val="none" w:sz="0" w:space="0" w:color="auto"/>
      </w:divBdr>
      <w:divsChild>
        <w:div w:id="343022705">
          <w:marLeft w:val="0"/>
          <w:marRight w:val="0"/>
          <w:marTop w:val="0"/>
          <w:marBottom w:val="0"/>
          <w:divBdr>
            <w:top w:val="none" w:sz="0" w:space="0" w:color="auto"/>
            <w:left w:val="none" w:sz="0" w:space="0" w:color="auto"/>
            <w:bottom w:val="none" w:sz="0" w:space="0" w:color="auto"/>
            <w:right w:val="none" w:sz="0" w:space="0" w:color="auto"/>
          </w:divBdr>
          <w:divsChild>
            <w:div w:id="41249303">
              <w:marLeft w:val="0"/>
              <w:marRight w:val="0"/>
              <w:marTop w:val="0"/>
              <w:marBottom w:val="0"/>
              <w:divBdr>
                <w:top w:val="none" w:sz="0" w:space="0" w:color="auto"/>
                <w:left w:val="none" w:sz="0" w:space="0" w:color="auto"/>
                <w:bottom w:val="none" w:sz="0" w:space="0" w:color="auto"/>
                <w:right w:val="none" w:sz="0" w:space="0" w:color="auto"/>
              </w:divBdr>
              <w:divsChild>
                <w:div w:id="8798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4331">
      <w:bodyDiv w:val="1"/>
      <w:marLeft w:val="0"/>
      <w:marRight w:val="0"/>
      <w:marTop w:val="0"/>
      <w:marBottom w:val="0"/>
      <w:divBdr>
        <w:top w:val="none" w:sz="0" w:space="0" w:color="auto"/>
        <w:left w:val="none" w:sz="0" w:space="0" w:color="auto"/>
        <w:bottom w:val="none" w:sz="0" w:space="0" w:color="auto"/>
        <w:right w:val="none" w:sz="0" w:space="0" w:color="auto"/>
      </w:divBdr>
      <w:divsChild>
        <w:div w:id="1329214796">
          <w:marLeft w:val="0"/>
          <w:marRight w:val="0"/>
          <w:marTop w:val="0"/>
          <w:marBottom w:val="0"/>
          <w:divBdr>
            <w:top w:val="none" w:sz="0" w:space="0" w:color="auto"/>
            <w:left w:val="none" w:sz="0" w:space="0" w:color="auto"/>
            <w:bottom w:val="none" w:sz="0" w:space="0" w:color="auto"/>
            <w:right w:val="none" w:sz="0" w:space="0" w:color="auto"/>
          </w:divBdr>
          <w:divsChild>
            <w:div w:id="125976209">
              <w:marLeft w:val="0"/>
              <w:marRight w:val="0"/>
              <w:marTop w:val="0"/>
              <w:marBottom w:val="0"/>
              <w:divBdr>
                <w:top w:val="none" w:sz="0" w:space="0" w:color="auto"/>
                <w:left w:val="none" w:sz="0" w:space="0" w:color="auto"/>
                <w:bottom w:val="none" w:sz="0" w:space="0" w:color="auto"/>
                <w:right w:val="none" w:sz="0" w:space="0" w:color="auto"/>
              </w:divBdr>
              <w:divsChild>
                <w:div w:id="13045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579">
      <w:bodyDiv w:val="1"/>
      <w:marLeft w:val="0"/>
      <w:marRight w:val="0"/>
      <w:marTop w:val="0"/>
      <w:marBottom w:val="0"/>
      <w:divBdr>
        <w:top w:val="none" w:sz="0" w:space="0" w:color="auto"/>
        <w:left w:val="none" w:sz="0" w:space="0" w:color="auto"/>
        <w:bottom w:val="none" w:sz="0" w:space="0" w:color="auto"/>
        <w:right w:val="none" w:sz="0" w:space="0" w:color="auto"/>
      </w:divBdr>
      <w:divsChild>
        <w:div w:id="2140879017">
          <w:marLeft w:val="0"/>
          <w:marRight w:val="0"/>
          <w:marTop w:val="0"/>
          <w:marBottom w:val="0"/>
          <w:divBdr>
            <w:top w:val="none" w:sz="0" w:space="0" w:color="auto"/>
            <w:left w:val="none" w:sz="0" w:space="0" w:color="auto"/>
            <w:bottom w:val="none" w:sz="0" w:space="0" w:color="auto"/>
            <w:right w:val="none" w:sz="0" w:space="0" w:color="auto"/>
          </w:divBdr>
          <w:divsChild>
            <w:div w:id="1851066962">
              <w:marLeft w:val="0"/>
              <w:marRight w:val="0"/>
              <w:marTop w:val="0"/>
              <w:marBottom w:val="0"/>
              <w:divBdr>
                <w:top w:val="none" w:sz="0" w:space="0" w:color="auto"/>
                <w:left w:val="none" w:sz="0" w:space="0" w:color="auto"/>
                <w:bottom w:val="none" w:sz="0" w:space="0" w:color="auto"/>
                <w:right w:val="none" w:sz="0" w:space="0" w:color="auto"/>
              </w:divBdr>
              <w:divsChild>
                <w:div w:id="19429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5382">
      <w:bodyDiv w:val="1"/>
      <w:marLeft w:val="0"/>
      <w:marRight w:val="0"/>
      <w:marTop w:val="0"/>
      <w:marBottom w:val="0"/>
      <w:divBdr>
        <w:top w:val="none" w:sz="0" w:space="0" w:color="auto"/>
        <w:left w:val="none" w:sz="0" w:space="0" w:color="auto"/>
        <w:bottom w:val="none" w:sz="0" w:space="0" w:color="auto"/>
        <w:right w:val="none" w:sz="0" w:space="0" w:color="auto"/>
      </w:divBdr>
      <w:divsChild>
        <w:div w:id="1702171474">
          <w:marLeft w:val="0"/>
          <w:marRight w:val="0"/>
          <w:marTop w:val="0"/>
          <w:marBottom w:val="0"/>
          <w:divBdr>
            <w:top w:val="none" w:sz="0" w:space="0" w:color="auto"/>
            <w:left w:val="none" w:sz="0" w:space="0" w:color="auto"/>
            <w:bottom w:val="none" w:sz="0" w:space="0" w:color="auto"/>
            <w:right w:val="none" w:sz="0" w:space="0" w:color="auto"/>
          </w:divBdr>
          <w:divsChild>
            <w:div w:id="1515340924">
              <w:marLeft w:val="0"/>
              <w:marRight w:val="0"/>
              <w:marTop w:val="0"/>
              <w:marBottom w:val="0"/>
              <w:divBdr>
                <w:top w:val="none" w:sz="0" w:space="0" w:color="auto"/>
                <w:left w:val="none" w:sz="0" w:space="0" w:color="auto"/>
                <w:bottom w:val="none" w:sz="0" w:space="0" w:color="auto"/>
                <w:right w:val="none" w:sz="0" w:space="0" w:color="auto"/>
              </w:divBdr>
              <w:divsChild>
                <w:div w:id="8476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2057">
      <w:bodyDiv w:val="1"/>
      <w:marLeft w:val="0"/>
      <w:marRight w:val="0"/>
      <w:marTop w:val="0"/>
      <w:marBottom w:val="0"/>
      <w:divBdr>
        <w:top w:val="none" w:sz="0" w:space="0" w:color="auto"/>
        <w:left w:val="none" w:sz="0" w:space="0" w:color="auto"/>
        <w:bottom w:val="none" w:sz="0" w:space="0" w:color="auto"/>
        <w:right w:val="none" w:sz="0" w:space="0" w:color="auto"/>
      </w:divBdr>
      <w:divsChild>
        <w:div w:id="253058670">
          <w:marLeft w:val="0"/>
          <w:marRight w:val="0"/>
          <w:marTop w:val="0"/>
          <w:marBottom w:val="0"/>
          <w:divBdr>
            <w:top w:val="none" w:sz="0" w:space="0" w:color="auto"/>
            <w:left w:val="none" w:sz="0" w:space="0" w:color="auto"/>
            <w:bottom w:val="none" w:sz="0" w:space="0" w:color="auto"/>
            <w:right w:val="none" w:sz="0" w:space="0" w:color="auto"/>
          </w:divBdr>
          <w:divsChild>
            <w:div w:id="410010402">
              <w:marLeft w:val="0"/>
              <w:marRight w:val="0"/>
              <w:marTop w:val="0"/>
              <w:marBottom w:val="0"/>
              <w:divBdr>
                <w:top w:val="none" w:sz="0" w:space="0" w:color="auto"/>
                <w:left w:val="none" w:sz="0" w:space="0" w:color="auto"/>
                <w:bottom w:val="none" w:sz="0" w:space="0" w:color="auto"/>
                <w:right w:val="none" w:sz="0" w:space="0" w:color="auto"/>
              </w:divBdr>
              <w:divsChild>
                <w:div w:id="14160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4621">
      <w:bodyDiv w:val="1"/>
      <w:marLeft w:val="0"/>
      <w:marRight w:val="0"/>
      <w:marTop w:val="0"/>
      <w:marBottom w:val="0"/>
      <w:divBdr>
        <w:top w:val="none" w:sz="0" w:space="0" w:color="auto"/>
        <w:left w:val="none" w:sz="0" w:space="0" w:color="auto"/>
        <w:bottom w:val="none" w:sz="0" w:space="0" w:color="auto"/>
        <w:right w:val="none" w:sz="0" w:space="0" w:color="auto"/>
      </w:divBdr>
      <w:divsChild>
        <w:div w:id="327488395">
          <w:marLeft w:val="0"/>
          <w:marRight w:val="0"/>
          <w:marTop w:val="0"/>
          <w:marBottom w:val="0"/>
          <w:divBdr>
            <w:top w:val="none" w:sz="0" w:space="0" w:color="auto"/>
            <w:left w:val="none" w:sz="0" w:space="0" w:color="auto"/>
            <w:bottom w:val="none" w:sz="0" w:space="0" w:color="auto"/>
            <w:right w:val="none" w:sz="0" w:space="0" w:color="auto"/>
          </w:divBdr>
          <w:divsChild>
            <w:div w:id="1790203023">
              <w:marLeft w:val="0"/>
              <w:marRight w:val="0"/>
              <w:marTop w:val="0"/>
              <w:marBottom w:val="0"/>
              <w:divBdr>
                <w:top w:val="none" w:sz="0" w:space="0" w:color="auto"/>
                <w:left w:val="none" w:sz="0" w:space="0" w:color="auto"/>
                <w:bottom w:val="none" w:sz="0" w:space="0" w:color="auto"/>
                <w:right w:val="none" w:sz="0" w:space="0" w:color="auto"/>
              </w:divBdr>
              <w:divsChild>
                <w:div w:id="14607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24">
      <w:bodyDiv w:val="1"/>
      <w:marLeft w:val="0"/>
      <w:marRight w:val="0"/>
      <w:marTop w:val="0"/>
      <w:marBottom w:val="0"/>
      <w:divBdr>
        <w:top w:val="none" w:sz="0" w:space="0" w:color="auto"/>
        <w:left w:val="none" w:sz="0" w:space="0" w:color="auto"/>
        <w:bottom w:val="none" w:sz="0" w:space="0" w:color="auto"/>
        <w:right w:val="none" w:sz="0" w:space="0" w:color="auto"/>
      </w:divBdr>
      <w:divsChild>
        <w:div w:id="1786004840">
          <w:marLeft w:val="0"/>
          <w:marRight w:val="0"/>
          <w:marTop w:val="0"/>
          <w:marBottom w:val="0"/>
          <w:divBdr>
            <w:top w:val="none" w:sz="0" w:space="0" w:color="auto"/>
            <w:left w:val="none" w:sz="0" w:space="0" w:color="auto"/>
            <w:bottom w:val="none" w:sz="0" w:space="0" w:color="auto"/>
            <w:right w:val="none" w:sz="0" w:space="0" w:color="auto"/>
          </w:divBdr>
          <w:divsChild>
            <w:div w:id="2109692750">
              <w:marLeft w:val="0"/>
              <w:marRight w:val="0"/>
              <w:marTop w:val="0"/>
              <w:marBottom w:val="0"/>
              <w:divBdr>
                <w:top w:val="none" w:sz="0" w:space="0" w:color="auto"/>
                <w:left w:val="none" w:sz="0" w:space="0" w:color="auto"/>
                <w:bottom w:val="none" w:sz="0" w:space="0" w:color="auto"/>
                <w:right w:val="none" w:sz="0" w:space="0" w:color="auto"/>
              </w:divBdr>
              <w:divsChild>
                <w:div w:id="2026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6856">
      <w:bodyDiv w:val="1"/>
      <w:marLeft w:val="0"/>
      <w:marRight w:val="0"/>
      <w:marTop w:val="0"/>
      <w:marBottom w:val="0"/>
      <w:divBdr>
        <w:top w:val="none" w:sz="0" w:space="0" w:color="auto"/>
        <w:left w:val="none" w:sz="0" w:space="0" w:color="auto"/>
        <w:bottom w:val="none" w:sz="0" w:space="0" w:color="auto"/>
        <w:right w:val="none" w:sz="0" w:space="0" w:color="auto"/>
      </w:divBdr>
      <w:divsChild>
        <w:div w:id="3168037">
          <w:marLeft w:val="0"/>
          <w:marRight w:val="0"/>
          <w:marTop w:val="0"/>
          <w:marBottom w:val="0"/>
          <w:divBdr>
            <w:top w:val="none" w:sz="0" w:space="0" w:color="auto"/>
            <w:left w:val="none" w:sz="0" w:space="0" w:color="auto"/>
            <w:bottom w:val="none" w:sz="0" w:space="0" w:color="auto"/>
            <w:right w:val="none" w:sz="0" w:space="0" w:color="auto"/>
          </w:divBdr>
          <w:divsChild>
            <w:div w:id="370764781">
              <w:marLeft w:val="0"/>
              <w:marRight w:val="0"/>
              <w:marTop w:val="0"/>
              <w:marBottom w:val="0"/>
              <w:divBdr>
                <w:top w:val="none" w:sz="0" w:space="0" w:color="auto"/>
                <w:left w:val="none" w:sz="0" w:space="0" w:color="auto"/>
                <w:bottom w:val="none" w:sz="0" w:space="0" w:color="auto"/>
                <w:right w:val="none" w:sz="0" w:space="0" w:color="auto"/>
              </w:divBdr>
              <w:divsChild>
                <w:div w:id="11889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4997">
      <w:bodyDiv w:val="1"/>
      <w:marLeft w:val="0"/>
      <w:marRight w:val="0"/>
      <w:marTop w:val="0"/>
      <w:marBottom w:val="0"/>
      <w:divBdr>
        <w:top w:val="none" w:sz="0" w:space="0" w:color="auto"/>
        <w:left w:val="none" w:sz="0" w:space="0" w:color="auto"/>
        <w:bottom w:val="none" w:sz="0" w:space="0" w:color="auto"/>
        <w:right w:val="none" w:sz="0" w:space="0" w:color="auto"/>
      </w:divBdr>
      <w:divsChild>
        <w:div w:id="1313287707">
          <w:marLeft w:val="0"/>
          <w:marRight w:val="0"/>
          <w:marTop w:val="0"/>
          <w:marBottom w:val="0"/>
          <w:divBdr>
            <w:top w:val="none" w:sz="0" w:space="0" w:color="auto"/>
            <w:left w:val="none" w:sz="0" w:space="0" w:color="auto"/>
            <w:bottom w:val="none" w:sz="0" w:space="0" w:color="auto"/>
            <w:right w:val="none" w:sz="0" w:space="0" w:color="auto"/>
          </w:divBdr>
          <w:divsChild>
            <w:div w:id="280646927">
              <w:marLeft w:val="0"/>
              <w:marRight w:val="0"/>
              <w:marTop w:val="0"/>
              <w:marBottom w:val="0"/>
              <w:divBdr>
                <w:top w:val="none" w:sz="0" w:space="0" w:color="auto"/>
                <w:left w:val="none" w:sz="0" w:space="0" w:color="auto"/>
                <w:bottom w:val="none" w:sz="0" w:space="0" w:color="auto"/>
                <w:right w:val="none" w:sz="0" w:space="0" w:color="auto"/>
              </w:divBdr>
              <w:divsChild>
                <w:div w:id="4706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6840">
      <w:bodyDiv w:val="1"/>
      <w:marLeft w:val="0"/>
      <w:marRight w:val="0"/>
      <w:marTop w:val="0"/>
      <w:marBottom w:val="0"/>
      <w:divBdr>
        <w:top w:val="none" w:sz="0" w:space="0" w:color="auto"/>
        <w:left w:val="none" w:sz="0" w:space="0" w:color="auto"/>
        <w:bottom w:val="none" w:sz="0" w:space="0" w:color="auto"/>
        <w:right w:val="none" w:sz="0" w:space="0" w:color="auto"/>
      </w:divBdr>
    </w:div>
    <w:div w:id="1689024213">
      <w:bodyDiv w:val="1"/>
      <w:marLeft w:val="0"/>
      <w:marRight w:val="0"/>
      <w:marTop w:val="0"/>
      <w:marBottom w:val="0"/>
      <w:divBdr>
        <w:top w:val="none" w:sz="0" w:space="0" w:color="auto"/>
        <w:left w:val="none" w:sz="0" w:space="0" w:color="auto"/>
        <w:bottom w:val="none" w:sz="0" w:space="0" w:color="auto"/>
        <w:right w:val="none" w:sz="0" w:space="0" w:color="auto"/>
      </w:divBdr>
      <w:divsChild>
        <w:div w:id="2054038763">
          <w:marLeft w:val="0"/>
          <w:marRight w:val="0"/>
          <w:marTop w:val="0"/>
          <w:marBottom w:val="0"/>
          <w:divBdr>
            <w:top w:val="none" w:sz="0" w:space="0" w:color="auto"/>
            <w:left w:val="none" w:sz="0" w:space="0" w:color="auto"/>
            <w:bottom w:val="none" w:sz="0" w:space="0" w:color="auto"/>
            <w:right w:val="none" w:sz="0" w:space="0" w:color="auto"/>
          </w:divBdr>
          <w:divsChild>
            <w:div w:id="913123060">
              <w:marLeft w:val="0"/>
              <w:marRight w:val="0"/>
              <w:marTop w:val="0"/>
              <w:marBottom w:val="0"/>
              <w:divBdr>
                <w:top w:val="none" w:sz="0" w:space="0" w:color="auto"/>
                <w:left w:val="none" w:sz="0" w:space="0" w:color="auto"/>
                <w:bottom w:val="none" w:sz="0" w:space="0" w:color="auto"/>
                <w:right w:val="none" w:sz="0" w:space="0" w:color="auto"/>
              </w:divBdr>
              <w:divsChild>
                <w:div w:id="18214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5176">
      <w:bodyDiv w:val="1"/>
      <w:marLeft w:val="0"/>
      <w:marRight w:val="0"/>
      <w:marTop w:val="0"/>
      <w:marBottom w:val="0"/>
      <w:divBdr>
        <w:top w:val="none" w:sz="0" w:space="0" w:color="auto"/>
        <w:left w:val="none" w:sz="0" w:space="0" w:color="auto"/>
        <w:bottom w:val="none" w:sz="0" w:space="0" w:color="auto"/>
        <w:right w:val="none" w:sz="0" w:space="0" w:color="auto"/>
      </w:divBdr>
      <w:divsChild>
        <w:div w:id="1204753663">
          <w:marLeft w:val="0"/>
          <w:marRight w:val="0"/>
          <w:marTop w:val="0"/>
          <w:marBottom w:val="0"/>
          <w:divBdr>
            <w:top w:val="none" w:sz="0" w:space="0" w:color="auto"/>
            <w:left w:val="none" w:sz="0" w:space="0" w:color="auto"/>
            <w:bottom w:val="none" w:sz="0" w:space="0" w:color="auto"/>
            <w:right w:val="none" w:sz="0" w:space="0" w:color="auto"/>
          </w:divBdr>
          <w:divsChild>
            <w:div w:id="1039743666">
              <w:marLeft w:val="0"/>
              <w:marRight w:val="0"/>
              <w:marTop w:val="0"/>
              <w:marBottom w:val="0"/>
              <w:divBdr>
                <w:top w:val="none" w:sz="0" w:space="0" w:color="auto"/>
                <w:left w:val="none" w:sz="0" w:space="0" w:color="auto"/>
                <w:bottom w:val="none" w:sz="0" w:space="0" w:color="auto"/>
                <w:right w:val="none" w:sz="0" w:space="0" w:color="auto"/>
              </w:divBdr>
              <w:divsChild>
                <w:div w:id="16559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20373256908517E-3"/>
          <c:y val="0"/>
          <c:w val="0.99557959188535627"/>
          <c:h val="0.99854388280205131"/>
        </c:manualLayout>
      </c:layout>
      <c:scatterChart>
        <c:scatterStyle val="lineMarker"/>
        <c:varyColors val="0"/>
        <c:ser>
          <c:idx val="0"/>
          <c:order val="0"/>
          <c:tx>
            <c:strRef>
              <c:f>Tabelle1!$B$1</c:f>
              <c:strCache>
                <c:ptCount val="1"/>
                <c:pt idx="0">
                  <c:v>V0rleistungsgüter - Vormonatsrate</c:v>
                </c:pt>
              </c:strCache>
            </c:strRef>
          </c:tx>
          <c:spPr>
            <a:ln w="28575">
              <a:noFill/>
            </a:ln>
          </c:spPr>
          <c:marker>
            <c:symbol val="circle"/>
            <c:size val="2"/>
            <c:spPr>
              <a:solidFill>
                <a:sysClr val="windowText" lastClr="000000"/>
              </a:solidFill>
              <a:ln>
                <a:noFill/>
              </a:ln>
            </c:spPr>
          </c:marker>
          <c:trendline>
            <c:spPr>
              <a:ln>
                <a:solidFill>
                  <a:sysClr val="window" lastClr="FFFFFF">
                    <a:lumMod val="50000"/>
                  </a:sysClr>
                </a:solidFill>
              </a:ln>
            </c:spPr>
            <c:trendlineType val="linear"/>
            <c:dispRSqr val="1"/>
            <c:dispEq val="0"/>
            <c:trendlineLbl>
              <c:layout>
                <c:manualLayout>
                  <c:x val="0.1047021525430592"/>
                  <c:y val="0.47953500652018405"/>
                </c:manualLayout>
              </c:layout>
              <c:numFmt formatCode="#,##0.00" sourceLinked="0"/>
              <c:txPr>
                <a:bodyPr/>
                <a:lstStyle/>
                <a:p>
                  <a:pPr>
                    <a:defRPr/>
                  </a:pPr>
                  <a:endParaRPr lang="de-DE"/>
                </a:p>
              </c:txPr>
            </c:trendlineLbl>
          </c:trendline>
          <c:xVal>
            <c:numRef>
              <c:f>Tabelle1!$A$2:$A$165</c:f>
              <c:numCache>
                <c:formatCode>0.0000</c:formatCode>
                <c:ptCount val="164"/>
                <c:pt idx="0" formatCode="General">
                  <c:v>#N/A</c:v>
                </c:pt>
                <c:pt idx="1">
                  <c:v>2.8474037772238781E-2</c:v>
                </c:pt>
                <c:pt idx="2">
                  <c:v>0.10691230560973608</c:v>
                </c:pt>
                <c:pt idx="3">
                  <c:v>3.6017419869930789E-2</c:v>
                </c:pt>
                <c:pt idx="4">
                  <c:v>-5.1947995116953138E-2</c:v>
                </c:pt>
                <c:pt idx="5">
                  <c:v>9.2625830651606123E-2</c:v>
                </c:pt>
                <c:pt idx="6">
                  <c:v>-7.3567874048041437E-2</c:v>
                </c:pt>
                <c:pt idx="7">
                  <c:v>1.2764117568494937E-2</c:v>
                </c:pt>
                <c:pt idx="8">
                  <c:v>7.6508382789802765E-2</c:v>
                </c:pt>
                <c:pt idx="9">
                  <c:v>-3.1895161719734721E-2</c:v>
                </c:pt>
                <c:pt idx="10">
                  <c:v>5.241390815771374E-2</c:v>
                </c:pt>
                <c:pt idx="11">
                  <c:v>-0.1258450839801224</c:v>
                </c:pt>
                <c:pt idx="12">
                  <c:v>1.6323299037491745E-2</c:v>
                </c:pt>
                <c:pt idx="13">
                  <c:v>-1.0610586631402796E-2</c:v>
                </c:pt>
                <c:pt idx="14">
                  <c:v>0.18425520543496554</c:v>
                </c:pt>
                <c:pt idx="15">
                  <c:v>-0.12825833095722328</c:v>
                </c:pt>
                <c:pt idx="16">
                  <c:v>0.14855738177228583</c:v>
                </c:pt>
                <c:pt idx="17">
                  <c:v>-4.3482410390714543E-2</c:v>
                </c:pt>
                <c:pt idx="18">
                  <c:v>-1.3269452661640146E-2</c:v>
                </c:pt>
                <c:pt idx="19">
                  <c:v>1.751327486940002E-2</c:v>
                </c:pt>
                <c:pt idx="20">
                  <c:v>2.4883737877154921E-2</c:v>
                </c:pt>
                <c:pt idx="21">
                  <c:v>2.6944865725424538E-2</c:v>
                </c:pt>
                <c:pt idx="22">
                  <c:v>2.7046605592427886E-2</c:v>
                </c:pt>
                <c:pt idx="23">
                  <c:v>-0.17656586515960482</c:v>
                </c:pt>
                <c:pt idx="24">
                  <c:v>0.11813761322823391</c:v>
                </c:pt>
                <c:pt idx="25">
                  <c:v>-3.6799596222385489E-2</c:v>
                </c:pt>
                <c:pt idx="26">
                  <c:v>0.16201269572603971</c:v>
                </c:pt>
                <c:pt idx="27">
                  <c:v>-0.11086937445799616</c:v>
                </c:pt>
                <c:pt idx="28">
                  <c:v>6.7422303229369485E-2</c:v>
                </c:pt>
                <c:pt idx="29">
                  <c:v>2.8510649647550679E-4</c:v>
                </c:pt>
                <c:pt idx="30">
                  <c:v>7.5990154035201485E-3</c:v>
                </c:pt>
                <c:pt idx="31">
                  <c:v>-1.6716052424243233E-2</c:v>
                </c:pt>
                <c:pt idx="32">
                  <c:v>-8.4179937610542321E-3</c:v>
                </c:pt>
                <c:pt idx="33">
                  <c:v>0.10167224838387035</c:v>
                </c:pt>
                <c:pt idx="34">
                  <c:v>-2.2584702186485783E-2</c:v>
                </c:pt>
                <c:pt idx="35">
                  <c:v>-0.22886587986426155</c:v>
                </c:pt>
                <c:pt idx="36">
                  <c:v>0.22433476495256977</c:v>
                </c:pt>
                <c:pt idx="37">
                  <c:v>-3.7927617072134323E-3</c:v>
                </c:pt>
                <c:pt idx="38">
                  <c:v>-2.2183298564509291E-2</c:v>
                </c:pt>
                <c:pt idx="39">
                  <c:v>0.11937642660592407</c:v>
                </c:pt>
                <c:pt idx="40">
                  <c:v>-9.0053646875218774E-2</c:v>
                </c:pt>
                <c:pt idx="41">
                  <c:v>3.0654361571523792E-2</c:v>
                </c:pt>
                <c:pt idx="42">
                  <c:v>2.7354017344266568E-2</c:v>
                </c:pt>
                <c:pt idx="43">
                  <c:v>-0.12580087886279279</c:v>
                </c:pt>
                <c:pt idx="44">
                  <c:v>0.1401812397281752</c:v>
                </c:pt>
                <c:pt idx="45">
                  <c:v>7.2974086755550616E-3</c:v>
                </c:pt>
                <c:pt idx="46">
                  <c:v>-0.10214391899235464</c:v>
                </c:pt>
                <c:pt idx="47">
                  <c:v>-0.15890106774233215</c:v>
                </c:pt>
                <c:pt idx="48">
                  <c:v>2.2955101619949403E-2</c:v>
                </c:pt>
                <c:pt idx="49">
                  <c:v>-4.3878214810744165E-3</c:v>
                </c:pt>
                <c:pt idx="50">
                  <c:v>0.13066096160367757</c:v>
                </c:pt>
                <c:pt idx="51">
                  <c:v>-4.8483003333910535E-2</c:v>
                </c:pt>
                <c:pt idx="52">
                  <c:v>-3.1807980835101834E-2</c:v>
                </c:pt>
                <c:pt idx="53">
                  <c:v>4.0292523094209498E-2</c:v>
                </c:pt>
                <c:pt idx="54">
                  <c:v>4.8843280078888496E-2</c:v>
                </c:pt>
                <c:pt idx="55">
                  <c:v>-0.10360516093186778</c:v>
                </c:pt>
                <c:pt idx="56">
                  <c:v>0.14117324679632937</c:v>
                </c:pt>
                <c:pt idx="57">
                  <c:v>1.113889178050087E-2</c:v>
                </c:pt>
                <c:pt idx="58">
                  <c:v>-4.2970586192702109E-2</c:v>
                </c:pt>
                <c:pt idx="59">
                  <c:v>-0.1306951039807801</c:v>
                </c:pt>
                <c:pt idx="60">
                  <c:v>-1.2723869275532818E-2</c:v>
                </c:pt>
                <c:pt idx="61">
                  <c:v>4.9845956914718936E-2</c:v>
                </c:pt>
                <c:pt idx="62">
                  <c:v>0.2298834005757644</c:v>
                </c:pt>
                <c:pt idx="63">
                  <c:v>-9.1023528568740852E-2</c:v>
                </c:pt>
                <c:pt idx="64">
                  <c:v>-2.0002107189531437E-2</c:v>
                </c:pt>
                <c:pt idx="65">
                  <c:v>8.1471311904364629E-2</c:v>
                </c:pt>
                <c:pt idx="66">
                  <c:v>-2.005366993855362E-2</c:v>
                </c:pt>
                <c:pt idx="67">
                  <c:v>-5.1768477373047017E-2</c:v>
                </c:pt>
                <c:pt idx="68">
                  <c:v>9.4239174841203477E-2</c:v>
                </c:pt>
                <c:pt idx="69">
                  <c:v>-1.118785768557129E-2</c:v>
                </c:pt>
                <c:pt idx="70">
                  <c:v>1.259769008025291E-2</c:v>
                </c:pt>
                <c:pt idx="71">
                  <c:v>-0.14351715681548893</c:v>
                </c:pt>
                <c:pt idx="72">
                  <c:v>2.3082914563998136E-2</c:v>
                </c:pt>
                <c:pt idx="73">
                  <c:v>3.4135798827862773E-2</c:v>
                </c:pt>
                <c:pt idx="74">
                  <c:v>0.17329092822163616</c:v>
                </c:pt>
                <c:pt idx="75">
                  <c:v>-0.11665700301420434</c:v>
                </c:pt>
                <c:pt idx="76">
                  <c:v>0.11565526110633373</c:v>
                </c:pt>
                <c:pt idx="77">
                  <c:v>-0.10614734644302748</c:v>
                </c:pt>
                <c:pt idx="78">
                  <c:v>2.1126160405181782E-2</c:v>
                </c:pt>
                <c:pt idx="79">
                  <c:v>1.7188819948230627E-2</c:v>
                </c:pt>
                <c:pt idx="80">
                  <c:v>4.6841229989329713E-2</c:v>
                </c:pt>
                <c:pt idx="81">
                  <c:v>-4.1338444473885128E-2</c:v>
                </c:pt>
                <c:pt idx="82">
                  <c:v>5.456594192593478E-2</c:v>
                </c:pt>
                <c:pt idx="83">
                  <c:v>-0.16051356330592226</c:v>
                </c:pt>
                <c:pt idx="84">
                  <c:v>4.6617888656386386E-2</c:v>
                </c:pt>
                <c:pt idx="85">
                  <c:v>1.3613516985853114E-2</c:v>
                </c:pt>
                <c:pt idx="86">
                  <c:v>0.13200479159997536</c:v>
                </c:pt>
                <c:pt idx="87">
                  <c:v>-0.11555836988920332</c:v>
                </c:pt>
                <c:pt idx="88">
                  <c:v>6.9290920547143697E-2</c:v>
                </c:pt>
                <c:pt idx="89">
                  <c:v>-1.0945257064282288E-2</c:v>
                </c:pt>
                <c:pt idx="90">
                  <c:v>1.0687458250063786E-2</c:v>
                </c:pt>
                <c:pt idx="91">
                  <c:v>8.8688385600421693E-3</c:v>
                </c:pt>
                <c:pt idx="92">
                  <c:v>-1.6809711928638893E-2</c:v>
                </c:pt>
                <c:pt idx="93">
                  <c:v>9.0563618325325113E-2</c:v>
                </c:pt>
                <c:pt idx="94">
                  <c:v>-3.3807803375625056E-2</c:v>
                </c:pt>
                <c:pt idx="95">
                  <c:v>-0.23552039226332333</c:v>
                </c:pt>
                <c:pt idx="96">
                  <c:v>0.20758945604964452</c:v>
                </c:pt>
                <c:pt idx="97">
                  <c:v>-4.3634161411567618E-2</c:v>
                </c:pt>
                <c:pt idx="98">
                  <c:v>6.7244418802351102E-2</c:v>
                </c:pt>
                <c:pt idx="99">
                  <c:v>6.5724484642214254E-2</c:v>
                </c:pt>
                <c:pt idx="100">
                  <c:v>-4.8225060821922572E-2</c:v>
                </c:pt>
                <c:pt idx="101">
                  <c:v>1.3854837654666774E-2</c:v>
                </c:pt>
                <c:pt idx="102">
                  <c:v>7.0852845224056438E-2</c:v>
                </c:pt>
                <c:pt idx="103">
                  <c:v>-8.8527696270887968E-2</c:v>
                </c:pt>
                <c:pt idx="104">
                  <c:v>4.7993699660363376E-2</c:v>
                </c:pt>
                <c:pt idx="105">
                  <c:v>6.7568042042560617E-2</c:v>
                </c:pt>
                <c:pt idx="106">
                  <c:v>-5.0991954737774292E-2</c:v>
                </c:pt>
                <c:pt idx="107">
                  <c:v>-0.1897961500648695</c:v>
                </c:pt>
                <c:pt idx="108">
                  <c:v>0.16970506373703986</c:v>
                </c:pt>
                <c:pt idx="109">
                  <c:v>-1.8646864751384218E-2</c:v>
                </c:pt>
                <c:pt idx="110">
                  <c:v>9.9423041718813998E-2</c:v>
                </c:pt>
                <c:pt idx="111">
                  <c:v>-1.6906144007703183E-2</c:v>
                </c:pt>
                <c:pt idx="112">
                  <c:v>-1.2128188847617349E-2</c:v>
                </c:pt>
                <c:pt idx="113">
                  <c:v>-2.7911022175907463E-2</c:v>
                </c:pt>
                <c:pt idx="114">
                  <c:v>0.10359450390395719</c:v>
                </c:pt>
                <c:pt idx="115">
                  <c:v>-0.14321831448245681</c:v>
                </c:pt>
                <c:pt idx="116">
                  <c:v>0.14572989724438212</c:v>
                </c:pt>
                <c:pt idx="117">
                  <c:v>2.3876641531498155E-2</c:v>
                </c:pt>
                <c:pt idx="118">
                  <c:v>-6.8140625531040722E-2</c:v>
                </c:pt>
                <c:pt idx="119">
                  <c:v>-0.13544369278435175</c:v>
                </c:pt>
                <c:pt idx="120">
                  <c:v>8.0566925546119883E-2</c:v>
                </c:pt>
                <c:pt idx="121">
                  <c:v>9.9940706524497269E-3</c:v>
                </c:pt>
                <c:pt idx="122">
                  <c:v>0.15963619290033093</c:v>
                </c:pt>
                <c:pt idx="123">
                  <c:v>-7.0129245880106383E-2</c:v>
                </c:pt>
                <c:pt idx="124">
                  <c:v>-4.8890938407272655E-2</c:v>
                </c:pt>
                <c:pt idx="125">
                  <c:v>0.10645573530000907</c:v>
                </c:pt>
                <c:pt idx="126">
                  <c:v>3.6836393182428928E-2</c:v>
                </c:pt>
                <c:pt idx="127">
                  <c:v>-0.11804010335130588</c:v>
                </c:pt>
                <c:pt idx="128">
                  <c:v>0.1318503403275546</c:v>
                </c:pt>
                <c:pt idx="129">
                  <c:v>7.4253834688257081E-2</c:v>
                </c:pt>
                <c:pt idx="130">
                  <c:v>-2.8237760984703875E-2</c:v>
                </c:pt>
                <c:pt idx="131">
                  <c:v>-0.1429187763499592</c:v>
                </c:pt>
                <c:pt idx="132">
                  <c:v>1.6183824424106374E-2</c:v>
                </c:pt>
                <c:pt idx="133">
                  <c:v>0.10212212312096969</c:v>
                </c:pt>
                <c:pt idx="134">
                  <c:v>6.5118051741485328E-2</c:v>
                </c:pt>
                <c:pt idx="135">
                  <c:v>9.7370092722590673E-3</c:v>
                </c:pt>
                <c:pt idx="136">
                  <c:v>-6.4525721376628264E-2</c:v>
                </c:pt>
                <c:pt idx="137">
                  <c:v>9.0266559734882845E-2</c:v>
                </c:pt>
                <c:pt idx="138">
                  <c:v>-8.5746837385705543E-2</c:v>
                </c:pt>
                <c:pt idx="139">
                  <c:v>2.869546317624283E-2</c:v>
                </c:pt>
                <c:pt idx="140">
                  <c:v>5.0613183419792485E-2</c:v>
                </c:pt>
                <c:pt idx="141">
                  <c:v>-3.9078582186609978E-2</c:v>
                </c:pt>
                <c:pt idx="142">
                  <c:v>6.5433872417659744E-2</c:v>
                </c:pt>
                <c:pt idx="143">
                  <c:v>-0.15425656186998349</c:v>
                </c:pt>
                <c:pt idx="144">
                  <c:v>4.8042367848509571E-2</c:v>
                </c:pt>
                <c:pt idx="145">
                  <c:v>9.5361858330751392E-3</c:v>
                </c:pt>
                <c:pt idx="146">
                  <c:v>0.19143996135849273</c:v>
                </c:pt>
                <c:pt idx="147">
                  <c:v>-0.15898652884365083</c:v>
                </c:pt>
                <c:pt idx="148">
                  <c:v>0.13078411623108788</c:v>
                </c:pt>
                <c:pt idx="149">
                  <c:v>-4.0669740669413867E-2</c:v>
                </c:pt>
                <c:pt idx="150">
                  <c:v>-2.7458227347467279E-2</c:v>
                </c:pt>
                <c:pt idx="151">
                  <c:v>3.1945088542072009E-2</c:v>
                </c:pt>
                <c:pt idx="152">
                  <c:v>1.4452522264837064E-2</c:v>
                </c:pt>
                <c:pt idx="153">
                  <c:v>-1.415097588410652E-2</c:v>
                </c:pt>
                <c:pt idx="154">
                  <c:v>8.0904637464723983E-2</c:v>
                </c:pt>
                <c:pt idx="155">
                  <c:v>-0.21116029386190349</c:v>
                </c:pt>
                <c:pt idx="156">
                  <c:v>0.16128601173642876</c:v>
                </c:pt>
                <c:pt idx="157">
                  <c:v>-4.4489660200486614E-2</c:v>
                </c:pt>
                <c:pt idx="158">
                  <c:v>0.10252767255052042</c:v>
                </c:pt>
                <c:pt idx="159">
                  <c:v>-3.7506508495713131E-2</c:v>
                </c:pt>
                <c:pt idx="160">
                  <c:v>7.0899064480365315E-3</c:v>
                </c:pt>
                <c:pt idx="161">
                  <c:v>4.0139855955985126E-2</c:v>
                </c:pt>
                <c:pt idx="162">
                  <c:v>0.17274871732650188</c:v>
                </c:pt>
                <c:pt idx="163">
                  <c:v>-1.9030627298208591E-2</c:v>
                </c:pt>
              </c:numCache>
            </c:numRef>
          </c:xVal>
          <c:yVal>
            <c:numRef>
              <c:f>Tabelle1!$B$2:$B$156</c:f>
              <c:numCache>
                <c:formatCode>0.0000</c:formatCode>
                <c:ptCount val="155"/>
                <c:pt idx="0" formatCode="General">
                  <c:v>#N/A</c:v>
                </c:pt>
                <c:pt idx="1">
                  <c:v>2.6109660574412535E-2</c:v>
                </c:pt>
                <c:pt idx="2">
                  <c:v>0.11450381679389314</c:v>
                </c:pt>
                <c:pt idx="3">
                  <c:v>0</c:v>
                </c:pt>
                <c:pt idx="4">
                  <c:v>-7.305936073059352E-2</c:v>
                </c:pt>
                <c:pt idx="5">
                  <c:v>0.15024630541871925</c:v>
                </c:pt>
                <c:pt idx="6">
                  <c:v>-9.7430406852248477E-2</c:v>
                </c:pt>
                <c:pt idx="7">
                  <c:v>-4.7449584816132859E-2</c:v>
                </c:pt>
                <c:pt idx="8">
                  <c:v>0.16811955168119552</c:v>
                </c:pt>
                <c:pt idx="9">
                  <c:v>-5.5437100213219646E-2</c:v>
                </c:pt>
                <c:pt idx="10">
                  <c:v>6.8848758465011387E-2</c:v>
                </c:pt>
                <c:pt idx="11">
                  <c:v>-9.1869060190073945E-2</c:v>
                </c:pt>
                <c:pt idx="12">
                  <c:v>-4.1860465116279007E-2</c:v>
                </c:pt>
                <c:pt idx="13">
                  <c:v>1.3349514563106726E-2</c:v>
                </c:pt>
                <c:pt idx="14">
                  <c:v>0.16886227544910173</c:v>
                </c:pt>
                <c:pt idx="15">
                  <c:v>-0.14651639344262293</c:v>
                </c:pt>
                <c:pt idx="16">
                  <c:v>0.12124849939976001</c:v>
                </c:pt>
                <c:pt idx="17">
                  <c:v>-6.423982869379106E-3</c:v>
                </c:pt>
                <c:pt idx="18">
                  <c:v>-3.9870689655172445E-2</c:v>
                </c:pt>
                <c:pt idx="19">
                  <c:v>-1.3468013468013341E-2</c:v>
                </c:pt>
                <c:pt idx="20">
                  <c:v>9.8976109215016927E-2</c:v>
                </c:pt>
                <c:pt idx="21">
                  <c:v>-9.3167701863353155E-3</c:v>
                </c:pt>
                <c:pt idx="22">
                  <c:v>6.2695924764890276E-2</c:v>
                </c:pt>
                <c:pt idx="23">
                  <c:v>-0.12881022615535898</c:v>
                </c:pt>
                <c:pt idx="24">
                  <c:v>1.9187358916478589E-2</c:v>
                </c:pt>
                <c:pt idx="25">
                  <c:v>0</c:v>
                </c:pt>
                <c:pt idx="26">
                  <c:v>0.14285714285714293</c:v>
                </c:pt>
                <c:pt idx="27">
                  <c:v>-0.11337209302325583</c:v>
                </c:pt>
                <c:pt idx="28">
                  <c:v>4.5901639344262328E-2</c:v>
                </c:pt>
                <c:pt idx="29">
                  <c:v>3.3437826541274848E-2</c:v>
                </c:pt>
                <c:pt idx="30">
                  <c:v>-1.1122345803842351E-2</c:v>
                </c:pt>
                <c:pt idx="31">
                  <c:v>-5.2147239263803623E-2</c:v>
                </c:pt>
                <c:pt idx="32">
                  <c:v>7.0118662351672065E-2</c:v>
                </c:pt>
                <c:pt idx="33">
                  <c:v>6.7540322580645185E-2</c:v>
                </c:pt>
                <c:pt idx="34">
                  <c:v>3.777148253068852E-3</c:v>
                </c:pt>
                <c:pt idx="35">
                  <c:v>-0.16933207902163688</c:v>
                </c:pt>
                <c:pt idx="36">
                  <c:v>8.3805209513023851E-2</c:v>
                </c:pt>
                <c:pt idx="37">
                  <c:v>3.0303030303030214E-2</c:v>
                </c:pt>
                <c:pt idx="38">
                  <c:v>-1.5212981744421908E-2</c:v>
                </c:pt>
                <c:pt idx="39">
                  <c:v>0.10401647785787857</c:v>
                </c:pt>
                <c:pt idx="40">
                  <c:v>-0.11287313432835828</c:v>
                </c:pt>
                <c:pt idx="41">
                  <c:v>9.568874868559421E-2</c:v>
                </c:pt>
                <c:pt idx="42">
                  <c:v>-2.3992322456813819E-2</c:v>
                </c:pt>
                <c:pt idx="43">
                  <c:v>-0.13077679449360863</c:v>
                </c:pt>
                <c:pt idx="44">
                  <c:v>0.18891402714932112</c:v>
                </c:pt>
                <c:pt idx="45">
                  <c:v>-2.6641294005708822E-2</c:v>
                </c:pt>
                <c:pt idx="46">
                  <c:v>-7.8201368523949169E-2</c:v>
                </c:pt>
                <c:pt idx="47">
                  <c:v>-0.13255567338282079</c:v>
                </c:pt>
                <c:pt idx="48">
                  <c:v>-0.10880195599021995</c:v>
                </c:pt>
                <c:pt idx="49">
                  <c:v>1.0973936899862785E-2</c:v>
                </c:pt>
                <c:pt idx="50">
                  <c:v>0.14654002713704201</c:v>
                </c:pt>
                <c:pt idx="51">
                  <c:v>-0.10177514792899402</c:v>
                </c:pt>
                <c:pt idx="52">
                  <c:v>6.587615283267457E-3</c:v>
                </c:pt>
                <c:pt idx="53">
                  <c:v>7.7225130890052243E-2</c:v>
                </c:pt>
                <c:pt idx="54">
                  <c:v>6.0753341433778859E-3</c:v>
                </c:pt>
                <c:pt idx="55">
                  <c:v>-0.12318840579710148</c:v>
                </c:pt>
                <c:pt idx="56">
                  <c:v>0.2520661157024795</c:v>
                </c:pt>
                <c:pt idx="57">
                  <c:v>-2.0902090209020962E-2</c:v>
                </c:pt>
                <c:pt idx="58">
                  <c:v>1.1235955056179137E-3</c:v>
                </c:pt>
                <c:pt idx="59">
                  <c:v>-0.10998877665544329</c:v>
                </c:pt>
                <c:pt idx="60">
                  <c:v>-7.187894073139979E-2</c:v>
                </c:pt>
                <c:pt idx="61">
                  <c:v>7.6086956521739246E-2</c:v>
                </c:pt>
                <c:pt idx="62">
                  <c:v>0.22095959595959594</c:v>
                </c:pt>
                <c:pt idx="63">
                  <c:v>-9.8241985522233705E-2</c:v>
                </c:pt>
                <c:pt idx="64">
                  <c:v>-8.0275229357798482E-3</c:v>
                </c:pt>
                <c:pt idx="65">
                  <c:v>0.10520231213872826</c:v>
                </c:pt>
                <c:pt idx="66">
                  <c:v>-5.753138075313808E-2</c:v>
                </c:pt>
                <c:pt idx="67">
                  <c:v>-5.7713651498335058E-2</c:v>
                </c:pt>
                <c:pt idx="68">
                  <c:v>0.17196702002355704</c:v>
                </c:pt>
                <c:pt idx="69">
                  <c:v>-1.8090452261306504E-2</c:v>
                </c:pt>
                <c:pt idx="70">
                  <c:v>3.8894575230296796E-2</c:v>
                </c:pt>
                <c:pt idx="71">
                  <c:v>-8.17733990147783E-2</c:v>
                </c:pt>
                <c:pt idx="72">
                  <c:v>-7.7253218884120206E-2</c:v>
                </c:pt>
                <c:pt idx="73">
                  <c:v>7.9069767441860436E-2</c:v>
                </c:pt>
                <c:pt idx="74">
                  <c:v>0.15948275862068964</c:v>
                </c:pt>
                <c:pt idx="75">
                  <c:v>-0.12918215613382891</c:v>
                </c:pt>
                <c:pt idx="76">
                  <c:v>0.11953041622198508</c:v>
                </c:pt>
                <c:pt idx="77">
                  <c:v>-8.4842707340324161E-2</c:v>
                </c:pt>
                <c:pt idx="78">
                  <c:v>1.250000000000003E-2</c:v>
                </c:pt>
                <c:pt idx="79">
                  <c:v>-2.0576131687242798E-2</c:v>
                </c:pt>
                <c:pt idx="80">
                  <c:v>0.10504201680672269</c:v>
                </c:pt>
                <c:pt idx="81">
                  <c:v>-6.3688212927756685E-2</c:v>
                </c:pt>
                <c:pt idx="82">
                  <c:v>7.7157360406091308E-2</c:v>
                </c:pt>
                <c:pt idx="83">
                  <c:v>-0.10933081998114981</c:v>
                </c:pt>
                <c:pt idx="84">
                  <c:v>-3.9153439153439183E-2</c:v>
                </c:pt>
                <c:pt idx="85">
                  <c:v>5.506607929515419E-2</c:v>
                </c:pt>
                <c:pt idx="86">
                  <c:v>0.11795407098121083</c:v>
                </c:pt>
                <c:pt idx="87">
                  <c:v>-0.13352007469654525</c:v>
                </c:pt>
                <c:pt idx="88">
                  <c:v>5.2801724137931098E-2</c:v>
                </c:pt>
                <c:pt idx="89">
                  <c:v>1.8423746161719521E-2</c:v>
                </c:pt>
                <c:pt idx="90">
                  <c:v>-4.0201005025126196E-3</c:v>
                </c:pt>
                <c:pt idx="91">
                  <c:v>-4.9445005045408594E-2</c:v>
                </c:pt>
                <c:pt idx="92">
                  <c:v>3.3970276008492596E-2</c:v>
                </c:pt>
                <c:pt idx="93">
                  <c:v>4.9281314168377791E-2</c:v>
                </c:pt>
                <c:pt idx="94">
                  <c:v>6.8493150684931781E-3</c:v>
                </c:pt>
                <c:pt idx="95">
                  <c:v>-0.16812439261418863</c:v>
                </c:pt>
                <c:pt idx="96">
                  <c:v>4.9065420560747697E-2</c:v>
                </c:pt>
                <c:pt idx="97">
                  <c:v>1.2249443207127043E-2</c:v>
                </c:pt>
                <c:pt idx="98">
                  <c:v>8.1408140814081306E-2</c:v>
                </c:pt>
                <c:pt idx="99">
                  <c:v>1.8311291963377389E-2</c:v>
                </c:pt>
                <c:pt idx="100">
                  <c:v>-6.6933066933066818E-2</c:v>
                </c:pt>
                <c:pt idx="101">
                  <c:v>6.5310492505353257E-2</c:v>
                </c:pt>
                <c:pt idx="102">
                  <c:v>1.1055276381909491E-2</c:v>
                </c:pt>
                <c:pt idx="103">
                  <c:v>-9.1451292246520766E-2</c:v>
                </c:pt>
                <c:pt idx="104">
                  <c:v>0.1137855579868708</c:v>
                </c:pt>
                <c:pt idx="105">
                  <c:v>2.0628683693516784E-2</c:v>
                </c:pt>
                <c:pt idx="106">
                  <c:v>9.6246390760341006E-4</c:v>
                </c:pt>
                <c:pt idx="107">
                  <c:v>-0.1259615384615384</c:v>
                </c:pt>
                <c:pt idx="108">
                  <c:v>1.8701870187018577E-2</c:v>
                </c:pt>
                <c:pt idx="109">
                  <c:v>3.7796976241900648E-2</c:v>
                </c:pt>
                <c:pt idx="110">
                  <c:v>7.8043704474505732E-2</c:v>
                </c:pt>
                <c:pt idx="111">
                  <c:v>-4.4401544401544348E-2</c:v>
                </c:pt>
                <c:pt idx="112">
                  <c:v>-1.3131313131313103E-2</c:v>
                </c:pt>
                <c:pt idx="113">
                  <c:v>-2.0470829068577568E-3</c:v>
                </c:pt>
                <c:pt idx="114">
                  <c:v>7.7948717948717897E-2</c:v>
                </c:pt>
                <c:pt idx="115">
                  <c:v>-0.17411988582302568</c:v>
                </c:pt>
                <c:pt idx="116">
                  <c:v>0.22695852534562216</c:v>
                </c:pt>
                <c:pt idx="117">
                  <c:v>-8.4507042253521656E-3</c:v>
                </c:pt>
                <c:pt idx="118">
                  <c:v>-2.7462121212121132E-2</c:v>
                </c:pt>
                <c:pt idx="119">
                  <c:v>-8.4712755598831568E-2</c:v>
                </c:pt>
                <c:pt idx="120">
                  <c:v>-5.6382978723404226E-2</c:v>
                </c:pt>
                <c:pt idx="121">
                  <c:v>6.5388951521984179E-2</c:v>
                </c:pt>
                <c:pt idx="122">
                  <c:v>0.1513227513227513</c:v>
                </c:pt>
                <c:pt idx="123">
                  <c:v>-8.5477941176470562E-2</c:v>
                </c:pt>
                <c:pt idx="124">
                  <c:v>-6.9346733668341765E-2</c:v>
                </c:pt>
                <c:pt idx="125">
                  <c:v>0.14794816414686829</c:v>
                </c:pt>
                <c:pt idx="126">
                  <c:v>-4.7036688617121359E-3</c:v>
                </c:pt>
                <c:pt idx="127">
                  <c:v>-0.15689981096408312</c:v>
                </c:pt>
                <c:pt idx="128">
                  <c:v>0.19730941704035868</c:v>
                </c:pt>
                <c:pt idx="129">
                  <c:v>-2.8089887640449173E-3</c:v>
                </c:pt>
                <c:pt idx="130">
                  <c:v>-2.8169014084506775E-3</c:v>
                </c:pt>
                <c:pt idx="131">
                  <c:v>-0.10546139359698684</c:v>
                </c:pt>
                <c:pt idx="132">
                  <c:v>-7.0526315789473715E-2</c:v>
                </c:pt>
                <c:pt idx="133">
                  <c:v>0.13703284258210655</c:v>
                </c:pt>
                <c:pt idx="134">
                  <c:v>5.7768924302788814E-2</c:v>
                </c:pt>
                <c:pt idx="135">
                  <c:v>-1.6007532956685524E-2</c:v>
                </c:pt>
                <c:pt idx="136">
                  <c:v>-7.8468899521531132E-2</c:v>
                </c:pt>
                <c:pt idx="137">
                  <c:v>0.1495327102803739</c:v>
                </c:pt>
                <c:pt idx="138">
                  <c:v>-0.12556458897922318</c:v>
                </c:pt>
                <c:pt idx="139">
                  <c:v>1.2396694214876063E-2</c:v>
                </c:pt>
                <c:pt idx="140">
                  <c:v>0.11428571428571431</c:v>
                </c:pt>
                <c:pt idx="141">
                  <c:v>-8.0586080586080563E-2</c:v>
                </c:pt>
                <c:pt idx="142">
                  <c:v>9.9601593625498003E-2</c:v>
                </c:pt>
                <c:pt idx="143">
                  <c:v>-0.12228260869565216</c:v>
                </c:pt>
                <c:pt idx="144">
                  <c:v>-2.1671826625387084E-2</c:v>
                </c:pt>
                <c:pt idx="145">
                  <c:v>3.2700421940928363E-2</c:v>
                </c:pt>
                <c:pt idx="146">
                  <c:v>0.18896833503575075</c:v>
                </c:pt>
                <c:pt idx="147">
                  <c:v>-0.1769759450171822</c:v>
                </c:pt>
                <c:pt idx="148">
                  <c:v>0.12004175365344467</c:v>
                </c:pt>
                <c:pt idx="149">
                  <c:v>-8.3876980428703781E-3</c:v>
                </c:pt>
                <c:pt idx="150">
                  <c:v>-4.8872180451127845E-2</c:v>
                </c:pt>
                <c:pt idx="151">
                  <c:v>1.6798418972332044E-2</c:v>
                </c:pt>
                <c:pt idx="152">
                  <c:v>6.8027210884353734E-2</c:v>
                </c:pt>
                <c:pt idx="153">
                  <c:v>-6.460418562329398E-2</c:v>
                </c:pt>
                <c:pt idx="154">
                  <c:v>0.14299610894941636</c:v>
                </c:pt>
              </c:numCache>
            </c:numRef>
          </c:yVal>
          <c:smooth val="0"/>
        </c:ser>
        <c:dLbls>
          <c:showLegendKey val="0"/>
          <c:showVal val="0"/>
          <c:showCatName val="0"/>
          <c:showSerName val="0"/>
          <c:showPercent val="0"/>
          <c:showBubbleSize val="0"/>
        </c:dLbls>
        <c:axId val="77793536"/>
        <c:axId val="115302976"/>
      </c:scatterChart>
      <c:valAx>
        <c:axId val="77793536"/>
        <c:scaling>
          <c:orientation val="minMax"/>
          <c:max val="0.30000000000000004"/>
          <c:min val="-0.30000000000000004"/>
        </c:scaling>
        <c:delete val="0"/>
        <c:axPos val="b"/>
        <c:numFmt formatCode="0%" sourceLinked="0"/>
        <c:majorTickMark val="out"/>
        <c:minorTickMark val="none"/>
        <c:tickLblPos val="low"/>
        <c:txPr>
          <a:bodyPr/>
          <a:lstStyle/>
          <a:p>
            <a:pPr>
              <a:defRPr sz="800">
                <a:solidFill>
                  <a:schemeClr val="bg1">
                    <a:lumMod val="50000"/>
                  </a:schemeClr>
                </a:solidFill>
              </a:defRPr>
            </a:pPr>
            <a:endParaRPr lang="de-DE"/>
          </a:p>
        </c:txPr>
        <c:crossAx val="115302976"/>
        <c:crosses val="autoZero"/>
        <c:crossBetween val="midCat"/>
        <c:majorUnit val="0.30000000000000004"/>
      </c:valAx>
      <c:valAx>
        <c:axId val="115302976"/>
        <c:scaling>
          <c:orientation val="minMax"/>
          <c:max val="0.30000000000000004"/>
          <c:min val="-0.30000000000000004"/>
        </c:scaling>
        <c:delete val="0"/>
        <c:axPos val="l"/>
        <c:numFmt formatCode="0%" sourceLinked="0"/>
        <c:majorTickMark val="out"/>
        <c:minorTickMark val="none"/>
        <c:tickLblPos val="low"/>
        <c:txPr>
          <a:bodyPr/>
          <a:lstStyle/>
          <a:p>
            <a:pPr>
              <a:defRPr sz="800">
                <a:solidFill>
                  <a:schemeClr val="bg1">
                    <a:lumMod val="50000"/>
                  </a:schemeClr>
                </a:solidFill>
                <a:latin typeface="MetaNormalLF-Roman" panose="020B0500000000000000" pitchFamily="34" charset="0"/>
              </a:defRPr>
            </a:pPr>
            <a:endParaRPr lang="de-DE"/>
          </a:p>
        </c:txPr>
        <c:crossAx val="77793536"/>
        <c:crosses val="autoZero"/>
        <c:crossBetween val="midCat"/>
        <c:majorUnit val="0.30000000000000004"/>
      </c:valAx>
      <c:spPr>
        <a:ln>
          <a:noFill/>
        </a:ln>
      </c:spPr>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1"/>
        </c:manualLayout>
      </c:layout>
      <c:scatterChart>
        <c:scatterStyle val="lineMarker"/>
        <c:varyColors val="0"/>
        <c:ser>
          <c:idx val="0"/>
          <c:order val="0"/>
          <c:tx>
            <c:strRef>
              <c:f>Tabelle1!$B$1</c:f>
              <c:strCache>
                <c:ptCount val="1"/>
                <c:pt idx="0">
                  <c:v>V0rleistungsgüter - Vormonatsrate</c:v>
                </c:pt>
              </c:strCache>
            </c:strRef>
          </c:tx>
          <c:spPr>
            <a:ln w="28575">
              <a:noFill/>
            </a:ln>
          </c:spPr>
          <c:marker>
            <c:symbol val="circle"/>
            <c:size val="2"/>
            <c:spPr>
              <a:solidFill>
                <a:sysClr val="windowText" lastClr="000000"/>
              </a:solidFill>
              <a:ln>
                <a:noFill/>
              </a:ln>
            </c:spPr>
          </c:marker>
          <c:trendline>
            <c:spPr>
              <a:ln>
                <a:solidFill>
                  <a:sysClr val="window" lastClr="FFFFFF">
                    <a:lumMod val="50000"/>
                  </a:sysClr>
                </a:solidFill>
              </a:ln>
            </c:spPr>
            <c:trendlineType val="linear"/>
            <c:dispRSqr val="1"/>
            <c:dispEq val="0"/>
            <c:trendlineLbl>
              <c:layout>
                <c:manualLayout>
                  <c:x val="0.10547686475488072"/>
                  <c:y val="0.3174783364871227"/>
                </c:manualLayout>
              </c:layout>
              <c:numFmt formatCode="#,##0.00" sourceLinked="0"/>
              <c:txPr>
                <a:bodyPr/>
                <a:lstStyle/>
                <a:p>
                  <a:pPr>
                    <a:defRPr/>
                  </a:pPr>
                  <a:endParaRPr lang="de-DE"/>
                </a:p>
              </c:txPr>
            </c:trendlineLbl>
          </c:trendline>
          <c:xVal>
            <c:numRef>
              <c:f>Tabelle1!$A$2:$A$165</c:f>
              <c:numCache>
                <c:formatCode>0.0000</c:formatCode>
                <c:ptCount val="164"/>
                <c:pt idx="0" formatCode="General">
                  <c:v>#N/A</c:v>
                </c:pt>
                <c:pt idx="1">
                  <c:v>1.3906563963815621E-2</c:v>
                </c:pt>
                <c:pt idx="2">
                  <c:v>1.051616978117087E-2</c:v>
                </c:pt>
                <c:pt idx="3">
                  <c:v>1.179905852810581E-3</c:v>
                </c:pt>
                <c:pt idx="4">
                  <c:v>-4.5201541539338086E-3</c:v>
                </c:pt>
                <c:pt idx="5">
                  <c:v>3.5995344008652452E-2</c:v>
                </c:pt>
                <c:pt idx="6">
                  <c:v>-8.6035282130502155E-3</c:v>
                </c:pt>
                <c:pt idx="7">
                  <c:v>2.4689897536576133E-3</c:v>
                </c:pt>
                <c:pt idx="8">
                  <c:v>1.3539899109745956E-2</c:v>
                </c:pt>
                <c:pt idx="9">
                  <c:v>1.7410905755474326E-2</c:v>
                </c:pt>
                <c:pt idx="10">
                  <c:v>8.0797193147752466E-3</c:v>
                </c:pt>
                <c:pt idx="11">
                  <c:v>1.7973284850246074E-2</c:v>
                </c:pt>
                <c:pt idx="12">
                  <c:v>-2.8241453847809628E-2</c:v>
                </c:pt>
                <c:pt idx="13">
                  <c:v>1.4064917016618717E-2</c:v>
                </c:pt>
                <c:pt idx="14">
                  <c:v>-3.7301337876175511E-3</c:v>
                </c:pt>
                <c:pt idx="15">
                  <c:v>2.9381593389813165E-2</c:v>
                </c:pt>
                <c:pt idx="16">
                  <c:v>2.823003319804962E-2</c:v>
                </c:pt>
                <c:pt idx="17">
                  <c:v>-1.5998129037580355E-2</c:v>
                </c:pt>
                <c:pt idx="18">
                  <c:v>1.3616668976732527E-2</c:v>
                </c:pt>
                <c:pt idx="19">
                  <c:v>7.1990656500671157E-3</c:v>
                </c:pt>
                <c:pt idx="20">
                  <c:v>-8.0889603716172154E-3</c:v>
                </c:pt>
                <c:pt idx="21">
                  <c:v>2.1754870712053176E-2</c:v>
                </c:pt>
                <c:pt idx="22">
                  <c:v>9.2741730757122109E-3</c:v>
                </c:pt>
                <c:pt idx="23">
                  <c:v>4.4750400119591749E-2</c:v>
                </c:pt>
                <c:pt idx="24">
                  <c:v>-1.6965396922353104E-2</c:v>
                </c:pt>
                <c:pt idx="25">
                  <c:v>-1.3802048517680743E-2</c:v>
                </c:pt>
                <c:pt idx="26">
                  <c:v>3.0896692776634094E-3</c:v>
                </c:pt>
                <c:pt idx="27">
                  <c:v>-5.8525609526649536E-3</c:v>
                </c:pt>
                <c:pt idx="28">
                  <c:v>2.1104997876651987E-2</c:v>
                </c:pt>
                <c:pt idx="29">
                  <c:v>-2.1885954983146161E-2</c:v>
                </c:pt>
                <c:pt idx="30">
                  <c:v>1.8591138524076234E-2</c:v>
                </c:pt>
                <c:pt idx="31">
                  <c:v>-1.2943377840769488E-3</c:v>
                </c:pt>
                <c:pt idx="32">
                  <c:v>6.7613492824314392E-4</c:v>
                </c:pt>
                <c:pt idx="33">
                  <c:v>1.0966350059556929E-2</c:v>
                </c:pt>
                <c:pt idx="34">
                  <c:v>-5.1357669692975172E-4</c:v>
                </c:pt>
                <c:pt idx="35">
                  <c:v>-1.7692240752891886E-2</c:v>
                </c:pt>
                <c:pt idx="36">
                  <c:v>7.1010766939743508E-2</c:v>
                </c:pt>
                <c:pt idx="37">
                  <c:v>-2.1064107217322436E-2</c:v>
                </c:pt>
                <c:pt idx="38">
                  <c:v>-8.2051439147617922E-3</c:v>
                </c:pt>
                <c:pt idx="39">
                  <c:v>-1.5751975434922461E-2</c:v>
                </c:pt>
                <c:pt idx="40">
                  <c:v>-3.0816943854134027E-2</c:v>
                </c:pt>
                <c:pt idx="41">
                  <c:v>3.4055014570293585E-2</c:v>
                </c:pt>
                <c:pt idx="42">
                  <c:v>-1.5875444965856467E-2</c:v>
                </c:pt>
                <c:pt idx="43">
                  <c:v>-1.1444303014379154E-2</c:v>
                </c:pt>
                <c:pt idx="44">
                  <c:v>5.7449652128542805E-3</c:v>
                </c:pt>
                <c:pt idx="45">
                  <c:v>-1.1556252318486449E-2</c:v>
                </c:pt>
                <c:pt idx="46">
                  <c:v>-1.953097227113032E-2</c:v>
                </c:pt>
                <c:pt idx="47">
                  <c:v>-6.1746871397232783E-2</c:v>
                </c:pt>
                <c:pt idx="48">
                  <c:v>-2.2022874842436924E-2</c:v>
                </c:pt>
                <c:pt idx="49">
                  <c:v>-5.3701345561791847E-3</c:v>
                </c:pt>
                <c:pt idx="50">
                  <c:v>-1.3696710477732021E-2</c:v>
                </c:pt>
                <c:pt idx="51">
                  <c:v>9.8509918946787511E-3</c:v>
                </c:pt>
                <c:pt idx="52">
                  <c:v>-8.8653407334405854E-3</c:v>
                </c:pt>
                <c:pt idx="53">
                  <c:v>4.8450402302200324E-3</c:v>
                </c:pt>
                <c:pt idx="54">
                  <c:v>3.6076724457483333E-3</c:v>
                </c:pt>
                <c:pt idx="55">
                  <c:v>1.395993073921642E-2</c:v>
                </c:pt>
                <c:pt idx="56">
                  <c:v>8.4049437786242187E-3</c:v>
                </c:pt>
                <c:pt idx="57">
                  <c:v>-8.2481157387509496E-3</c:v>
                </c:pt>
                <c:pt idx="58">
                  <c:v>1.8133945426843212E-2</c:v>
                </c:pt>
                <c:pt idx="59">
                  <c:v>-2.3622222142398619E-2</c:v>
                </c:pt>
                <c:pt idx="60">
                  <c:v>1.8090868232139012E-3</c:v>
                </c:pt>
                <c:pt idx="61">
                  <c:v>9.4211922456353125E-3</c:v>
                </c:pt>
                <c:pt idx="62">
                  <c:v>3.1374504702872397E-2</c:v>
                </c:pt>
                <c:pt idx="63">
                  <c:v>5.3822603006012937E-3</c:v>
                </c:pt>
                <c:pt idx="64">
                  <c:v>1.6484475276923094E-2</c:v>
                </c:pt>
                <c:pt idx="65">
                  <c:v>-9.5286975684628628E-3</c:v>
                </c:pt>
                <c:pt idx="66">
                  <c:v>1.6454766733693393E-3</c:v>
                </c:pt>
                <c:pt idx="67">
                  <c:v>1.6313237359468769E-2</c:v>
                </c:pt>
                <c:pt idx="68">
                  <c:v>-6.458829738685723E-3</c:v>
                </c:pt>
                <c:pt idx="69">
                  <c:v>-2.6751425918538629E-3</c:v>
                </c:pt>
                <c:pt idx="70">
                  <c:v>4.330571718970333E-3</c:v>
                </c:pt>
                <c:pt idx="71">
                  <c:v>-3.0918262209942649E-2</c:v>
                </c:pt>
                <c:pt idx="72">
                  <c:v>4.2870873525290287E-2</c:v>
                </c:pt>
                <c:pt idx="73">
                  <c:v>2.2308915662322626E-2</c:v>
                </c:pt>
                <c:pt idx="74">
                  <c:v>-1.661472285110599E-2</c:v>
                </c:pt>
                <c:pt idx="75">
                  <c:v>5.6544768951090063E-3</c:v>
                </c:pt>
                <c:pt idx="76">
                  <c:v>-5.6695549740748419E-4</c:v>
                </c:pt>
                <c:pt idx="77">
                  <c:v>-8.5019052459922584E-4</c:v>
                </c:pt>
                <c:pt idx="78">
                  <c:v>3.1556107157404423E-3</c:v>
                </c:pt>
                <c:pt idx="79">
                  <c:v>5.7431956479296886E-3</c:v>
                </c:pt>
                <c:pt idx="80">
                  <c:v>-9.9921895017055506E-3</c:v>
                </c:pt>
                <c:pt idx="81">
                  <c:v>6.0231752634836155E-3</c:v>
                </c:pt>
                <c:pt idx="82">
                  <c:v>3.356914731137195E-3</c:v>
                </c:pt>
                <c:pt idx="83">
                  <c:v>7.820934048017536E-3</c:v>
                </c:pt>
                <c:pt idx="84">
                  <c:v>-3.3407644300808448E-2</c:v>
                </c:pt>
                <c:pt idx="85">
                  <c:v>-1.9898259679860253E-3</c:v>
                </c:pt>
                <c:pt idx="86">
                  <c:v>1.64266275680367E-2</c:v>
                </c:pt>
                <c:pt idx="87">
                  <c:v>-5.7710167901173781E-3</c:v>
                </c:pt>
                <c:pt idx="88">
                  <c:v>2.5851806550183376E-2</c:v>
                </c:pt>
                <c:pt idx="89">
                  <c:v>-3.3194028032928702E-2</c:v>
                </c:pt>
                <c:pt idx="90">
                  <c:v>2.0206337500661586E-2</c:v>
                </c:pt>
                <c:pt idx="91">
                  <c:v>-2.0007454904459321E-3</c:v>
                </c:pt>
                <c:pt idx="92">
                  <c:v>-2.5132856449139318E-3</c:v>
                </c:pt>
                <c:pt idx="93">
                  <c:v>-1.736803449760238E-3</c:v>
                </c:pt>
                <c:pt idx="94">
                  <c:v>-1.9234503589174112E-2</c:v>
                </c:pt>
                <c:pt idx="95">
                  <c:v>1.1402386863257341E-4</c:v>
                </c:pt>
                <c:pt idx="96">
                  <c:v>2.8715730485359359E-2</c:v>
                </c:pt>
                <c:pt idx="97">
                  <c:v>-1.8812127580283833E-2</c:v>
                </c:pt>
                <c:pt idx="98">
                  <c:v>-6.3021985907351086E-3</c:v>
                </c:pt>
                <c:pt idx="99">
                  <c:v>2.0478860382150632E-2</c:v>
                </c:pt>
                <c:pt idx="100">
                  <c:v>-1.031974047273565E-2</c:v>
                </c:pt>
                <c:pt idx="101">
                  <c:v>2.9620232930930301E-2</c:v>
                </c:pt>
                <c:pt idx="102">
                  <c:v>-4.1826987030824103E-4</c:v>
                </c:pt>
                <c:pt idx="103">
                  <c:v>-1.1531021900302307E-2</c:v>
                </c:pt>
                <c:pt idx="104">
                  <c:v>8.4932353393076809E-3</c:v>
                </c:pt>
                <c:pt idx="105">
                  <c:v>4.5054525404035761E-3</c:v>
                </c:pt>
                <c:pt idx="106">
                  <c:v>-1.1651437221440464E-2</c:v>
                </c:pt>
                <c:pt idx="107">
                  <c:v>2.5976445854816177E-3</c:v>
                </c:pt>
                <c:pt idx="108">
                  <c:v>2.3711549350110772E-2</c:v>
                </c:pt>
                <c:pt idx="109">
                  <c:v>6.6000842056546105E-3</c:v>
                </c:pt>
                <c:pt idx="110">
                  <c:v>-1.5068371253401325E-2</c:v>
                </c:pt>
                <c:pt idx="111">
                  <c:v>2.1684559947079629E-2</c:v>
                </c:pt>
                <c:pt idx="112">
                  <c:v>-2.7517790200619618E-2</c:v>
                </c:pt>
                <c:pt idx="113">
                  <c:v>1.467364613741684E-2</c:v>
                </c:pt>
                <c:pt idx="114">
                  <c:v>1.7722216293385662E-2</c:v>
                </c:pt>
                <c:pt idx="115">
                  <c:v>-3.2949067844089908E-2</c:v>
                </c:pt>
                <c:pt idx="116">
                  <c:v>1.7733737892327461E-2</c:v>
                </c:pt>
                <c:pt idx="117">
                  <c:v>7.7112831318038033E-4</c:v>
                </c:pt>
                <c:pt idx="118">
                  <c:v>9.2266684610478045E-3</c:v>
                </c:pt>
                <c:pt idx="119">
                  <c:v>-1.3471377663107131E-2</c:v>
                </c:pt>
                <c:pt idx="120">
                  <c:v>1.1491172843888897E-2</c:v>
                </c:pt>
                <c:pt idx="121">
                  <c:v>7.9885999100066662E-3</c:v>
                </c:pt>
                <c:pt idx="122">
                  <c:v>1.1212179046867554E-2</c:v>
                </c:pt>
                <c:pt idx="123">
                  <c:v>-5.881989136662491E-3</c:v>
                </c:pt>
                <c:pt idx="124">
                  <c:v>1.5669716664250988E-2</c:v>
                </c:pt>
                <c:pt idx="125">
                  <c:v>-1.8667421110084903E-2</c:v>
                </c:pt>
                <c:pt idx="126">
                  <c:v>1.8401678972876478E-2</c:v>
                </c:pt>
                <c:pt idx="127">
                  <c:v>-4.1076131477716382E-3</c:v>
                </c:pt>
                <c:pt idx="128">
                  <c:v>4.7543540064383105E-3</c:v>
                </c:pt>
                <c:pt idx="129">
                  <c:v>-1.605231844553856E-3</c:v>
                </c:pt>
                <c:pt idx="130">
                  <c:v>2.2871725347394234E-2</c:v>
                </c:pt>
                <c:pt idx="131">
                  <c:v>-2.2824705366605302E-2</c:v>
                </c:pt>
                <c:pt idx="132">
                  <c:v>2.1216723504117629E-2</c:v>
                </c:pt>
                <c:pt idx="133">
                  <c:v>9.5378226670395083E-3</c:v>
                </c:pt>
                <c:pt idx="134">
                  <c:v>1.2621796224976389E-2</c:v>
                </c:pt>
                <c:pt idx="135">
                  <c:v>-1.5873886252531499E-2</c:v>
                </c:pt>
                <c:pt idx="136">
                  <c:v>-1.5012457199987561E-2</c:v>
                </c:pt>
                <c:pt idx="137">
                  <c:v>3.1219163820356721E-2</c:v>
                </c:pt>
                <c:pt idx="138">
                  <c:v>-1.9334210726584034E-2</c:v>
                </c:pt>
                <c:pt idx="139">
                  <c:v>1.553902051819489E-2</c:v>
                </c:pt>
                <c:pt idx="140">
                  <c:v>-5.5882816668695323E-4</c:v>
                </c:pt>
                <c:pt idx="141">
                  <c:v>6.2840652211213488E-3</c:v>
                </c:pt>
                <c:pt idx="142">
                  <c:v>6.035579240604827E-3</c:v>
                </c:pt>
                <c:pt idx="143">
                  <c:v>1.7978739880743166E-2</c:v>
                </c:pt>
                <c:pt idx="144">
                  <c:v>-2.9708597682841731E-2</c:v>
                </c:pt>
                <c:pt idx="145">
                  <c:v>3.258951511465713E-2</c:v>
                </c:pt>
                <c:pt idx="146">
                  <c:v>1.9304246966211913E-4</c:v>
                </c:pt>
                <c:pt idx="147">
                  <c:v>5.1525747440153147E-3</c:v>
                </c:pt>
                <c:pt idx="148">
                  <c:v>1.2499301160811882E-2</c:v>
                </c:pt>
                <c:pt idx="149">
                  <c:v>-1.6298883816968424E-2</c:v>
                </c:pt>
                <c:pt idx="150">
                  <c:v>4.3699466437527867E-3</c:v>
                </c:pt>
                <c:pt idx="151">
                  <c:v>1.8609718636998451E-2</c:v>
                </c:pt>
                <c:pt idx="152">
                  <c:v>-7.8276401928900619E-3</c:v>
                </c:pt>
                <c:pt idx="153">
                  <c:v>-2.3669265343055135E-2</c:v>
                </c:pt>
                <c:pt idx="154">
                  <c:v>4.6468213454705198E-2</c:v>
                </c:pt>
                <c:pt idx="155">
                  <c:v>2.8042793115982123E-2</c:v>
                </c:pt>
                <c:pt idx="156">
                  <c:v>-6.9011582251368164E-3</c:v>
                </c:pt>
                <c:pt idx="157">
                  <c:v>-2.2793807596547921E-2</c:v>
                </c:pt>
                <c:pt idx="158">
                  <c:v>-8.5068268647450207E-3</c:v>
                </c:pt>
                <c:pt idx="159">
                  <c:v>2.4650125583687288E-3</c:v>
                </c:pt>
                <c:pt idx="160">
                  <c:v>5.7958978304450959E-3</c:v>
                </c:pt>
                <c:pt idx="161">
                  <c:v>1.0657562488787686E-2</c:v>
                </c:pt>
                <c:pt idx="162">
                  <c:v>-5.929924538882303E-3</c:v>
                </c:pt>
                <c:pt idx="163">
                  <c:v>-3.9552342905264659E-3</c:v>
                </c:pt>
              </c:numCache>
            </c:numRef>
          </c:xVal>
          <c:yVal>
            <c:numRef>
              <c:f>Tabelle1!$B$2:$B$156</c:f>
              <c:numCache>
                <c:formatCode>0.00</c:formatCode>
                <c:ptCount val="155"/>
                <c:pt idx="0" formatCode="General">
                  <c:v>#N/A</c:v>
                </c:pt>
                <c:pt idx="1">
                  <c:v>-1.8890200708382654E-2</c:v>
                </c:pt>
                <c:pt idx="2">
                  <c:v>1.4440433212996373E-2</c:v>
                </c:pt>
                <c:pt idx="3">
                  <c:v>5.9311981020166993E-3</c:v>
                </c:pt>
                <c:pt idx="4">
                  <c:v>-9.4339622641509413E-3</c:v>
                </c:pt>
                <c:pt idx="5">
                  <c:v>2.0238095238095166E-2</c:v>
                </c:pt>
                <c:pt idx="6">
                  <c:v>1.2835472578763163E-2</c:v>
                </c:pt>
                <c:pt idx="7">
                  <c:v>-2.5345622119815725E-2</c:v>
                </c:pt>
                <c:pt idx="8">
                  <c:v>2.6004728132387633E-2</c:v>
                </c:pt>
                <c:pt idx="9">
                  <c:v>1.9585253456221308E-2</c:v>
                </c:pt>
                <c:pt idx="10">
                  <c:v>-1.1299435028248594E-2</c:v>
                </c:pt>
                <c:pt idx="11">
                  <c:v>-1.1428571428571122E-3</c:v>
                </c:pt>
                <c:pt idx="12">
                  <c:v>4.5766590389015871E-3</c:v>
                </c:pt>
                <c:pt idx="13">
                  <c:v>4.5558086560364419E-3</c:v>
                </c:pt>
                <c:pt idx="14">
                  <c:v>-7.9365079365080193E-3</c:v>
                </c:pt>
                <c:pt idx="15">
                  <c:v>2.4000000000000021E-2</c:v>
                </c:pt>
                <c:pt idx="16">
                  <c:v>1.5625E-2</c:v>
                </c:pt>
                <c:pt idx="17">
                  <c:v>-6.59340659340657E-3</c:v>
                </c:pt>
                <c:pt idx="18">
                  <c:v>1.5486725663716783E-2</c:v>
                </c:pt>
                <c:pt idx="19">
                  <c:v>8.7145969498909626E-3</c:v>
                </c:pt>
                <c:pt idx="20">
                  <c:v>-1.0799136069113979E-3</c:v>
                </c:pt>
                <c:pt idx="21">
                  <c:v>-3.2432432432432101E-3</c:v>
                </c:pt>
                <c:pt idx="22">
                  <c:v>1.8438177874186668E-2</c:v>
                </c:pt>
                <c:pt idx="23">
                  <c:v>9.5846645367412275E-3</c:v>
                </c:pt>
                <c:pt idx="24">
                  <c:v>2.1097046413502962E-3</c:v>
                </c:pt>
                <c:pt idx="25">
                  <c:v>4.2105263157894424E-3</c:v>
                </c:pt>
                <c:pt idx="26">
                  <c:v>3.1446540880502027E-3</c:v>
                </c:pt>
                <c:pt idx="27">
                  <c:v>-8.3594566353186739E-3</c:v>
                </c:pt>
                <c:pt idx="28">
                  <c:v>1.7913593256058791E-2</c:v>
                </c:pt>
                <c:pt idx="29">
                  <c:v>-1.0351966873705098E-3</c:v>
                </c:pt>
                <c:pt idx="30">
                  <c:v>8.2901554404144484E-3</c:v>
                </c:pt>
                <c:pt idx="31">
                  <c:v>2.0554984583762703E-3</c:v>
                </c:pt>
                <c:pt idx="32">
                  <c:v>1.025641025641022E-2</c:v>
                </c:pt>
                <c:pt idx="33">
                  <c:v>2.0304568527920175E-3</c:v>
                </c:pt>
                <c:pt idx="34">
                  <c:v>-4.0526849037487711E-3</c:v>
                </c:pt>
                <c:pt idx="35">
                  <c:v>1.1190233977619535E-2</c:v>
                </c:pt>
                <c:pt idx="36">
                  <c:v>1.4084507042253502E-2</c:v>
                </c:pt>
                <c:pt idx="37">
                  <c:v>-2.9761904761904656E-3</c:v>
                </c:pt>
                <c:pt idx="38">
                  <c:v>-5.9701492537312939E-3</c:v>
                </c:pt>
                <c:pt idx="39">
                  <c:v>3.0030030030030463E-3</c:v>
                </c:pt>
                <c:pt idx="40">
                  <c:v>-1.9960079840319334E-2</c:v>
                </c:pt>
                <c:pt idx="41">
                  <c:v>1.1201629327902252E-2</c:v>
                </c:pt>
                <c:pt idx="42">
                  <c:v>-1.611278952668671E-2</c:v>
                </c:pt>
                <c:pt idx="43">
                  <c:v>1.9447287615148356E-2</c:v>
                </c:pt>
                <c:pt idx="44">
                  <c:v>-2.4096385542168641E-2</c:v>
                </c:pt>
                <c:pt idx="45">
                  <c:v>-2.0576131687242816E-2</c:v>
                </c:pt>
                <c:pt idx="46">
                  <c:v>-4.2016806722689037E-2</c:v>
                </c:pt>
                <c:pt idx="47">
                  <c:v>-3.9473684210526438E-2</c:v>
                </c:pt>
                <c:pt idx="48">
                  <c:v>-8.2191780821917693E-2</c:v>
                </c:pt>
                <c:pt idx="49">
                  <c:v>-3.2338308457711573E-2</c:v>
                </c:pt>
                <c:pt idx="50">
                  <c:v>6.4267352185090054E-3</c:v>
                </c:pt>
                <c:pt idx="51">
                  <c:v>-2.6819923371647403E-2</c:v>
                </c:pt>
                <c:pt idx="52">
                  <c:v>4.5931758530183719E-2</c:v>
                </c:pt>
                <c:pt idx="53">
                  <c:v>1.0037641154328591E-2</c:v>
                </c:pt>
                <c:pt idx="54">
                  <c:v>-1.1180124223602594E-2</c:v>
                </c:pt>
                <c:pt idx="55">
                  <c:v>1.5075376884422065E-2</c:v>
                </c:pt>
                <c:pt idx="56">
                  <c:v>4.3316831683168244E-2</c:v>
                </c:pt>
                <c:pt idx="57">
                  <c:v>-2.1352313167259718E-2</c:v>
                </c:pt>
                <c:pt idx="58">
                  <c:v>8.4848484848485395E-3</c:v>
                </c:pt>
                <c:pt idx="59">
                  <c:v>1.2019230769229061E-3</c:v>
                </c:pt>
                <c:pt idx="60">
                  <c:v>9.6038415366146435E-3</c:v>
                </c:pt>
                <c:pt idx="61">
                  <c:v>-7.1343638525563913E-3</c:v>
                </c:pt>
                <c:pt idx="62">
                  <c:v>3.1137724550898138E-2</c:v>
                </c:pt>
                <c:pt idx="63">
                  <c:v>1.8583042973286945E-2</c:v>
                </c:pt>
                <c:pt idx="64">
                  <c:v>3.0786773090079933E-2</c:v>
                </c:pt>
                <c:pt idx="65">
                  <c:v>-1.1061946902656272E-3</c:v>
                </c:pt>
                <c:pt idx="66">
                  <c:v>-7.7519379844961378E-3</c:v>
                </c:pt>
                <c:pt idx="67">
                  <c:v>1.6741071428571397E-2</c:v>
                </c:pt>
                <c:pt idx="68">
                  <c:v>1.4270032930845389E-2</c:v>
                </c:pt>
                <c:pt idx="69">
                  <c:v>2.1645021645021689E-2</c:v>
                </c:pt>
                <c:pt idx="70">
                  <c:v>-5.2966101694915668E-3</c:v>
                </c:pt>
                <c:pt idx="71">
                  <c:v>1.5974440894568787E-2</c:v>
                </c:pt>
                <c:pt idx="72">
                  <c:v>-2.0964360587002462E-3</c:v>
                </c:pt>
                <c:pt idx="73">
                  <c:v>1.1554621848739455E-2</c:v>
                </c:pt>
                <c:pt idx="74">
                  <c:v>6.230529595015577E-3</c:v>
                </c:pt>
                <c:pt idx="75">
                  <c:v>5.1599587203301489E-3</c:v>
                </c:pt>
                <c:pt idx="76">
                  <c:v>1.3347022587268942E-2</c:v>
                </c:pt>
                <c:pt idx="77">
                  <c:v>-1.6210739614994973E-2</c:v>
                </c:pt>
                <c:pt idx="78">
                  <c:v>3.0895983522142068E-2</c:v>
                </c:pt>
                <c:pt idx="79">
                  <c:v>-6.9930069930068672E-3</c:v>
                </c:pt>
                <c:pt idx="80">
                  <c:v>-1.7102615694165046E-2</c:v>
                </c:pt>
                <c:pt idx="81">
                  <c:v>1.3306038894575156E-2</c:v>
                </c:pt>
                <c:pt idx="82">
                  <c:v>-9.0909090909091494E-3</c:v>
                </c:pt>
                <c:pt idx="83">
                  <c:v>-1.2232415902140525E-2</c:v>
                </c:pt>
                <c:pt idx="84">
                  <c:v>4.1279669762641635E-3</c:v>
                </c:pt>
                <c:pt idx="85">
                  <c:v>-1.0277492291880241E-3</c:v>
                </c:pt>
                <c:pt idx="86">
                  <c:v>1.1316872427983515E-2</c:v>
                </c:pt>
                <c:pt idx="87">
                  <c:v>-1.7293997965412089E-2</c:v>
                </c:pt>
                <c:pt idx="88">
                  <c:v>1.9668737060041463E-2</c:v>
                </c:pt>
                <c:pt idx="89">
                  <c:v>-1.3197969543147225E-2</c:v>
                </c:pt>
                <c:pt idx="90">
                  <c:v>1.337448559670773E-2</c:v>
                </c:pt>
                <c:pt idx="91">
                  <c:v>-1.0152284263958977E-3</c:v>
                </c:pt>
                <c:pt idx="92">
                  <c:v>-1.2195121951219523E-2</c:v>
                </c:pt>
                <c:pt idx="93">
                  <c:v>-1.3374485596707841E-2</c:v>
                </c:pt>
                <c:pt idx="94">
                  <c:v>-7.2992700729926918E-3</c:v>
                </c:pt>
                <c:pt idx="95">
                  <c:v>7.3529411764705621E-3</c:v>
                </c:pt>
                <c:pt idx="96">
                  <c:v>-1.0427528675703845E-2</c:v>
                </c:pt>
                <c:pt idx="97">
                  <c:v>7.3761854583771491E-3</c:v>
                </c:pt>
                <c:pt idx="98">
                  <c:v>1.3598326359832713E-2</c:v>
                </c:pt>
                <c:pt idx="99">
                  <c:v>2.0639834881319707E-3</c:v>
                </c:pt>
                <c:pt idx="100">
                  <c:v>-5.1493305870237149E-3</c:v>
                </c:pt>
                <c:pt idx="101">
                  <c:v>1.552795031055898E-2</c:v>
                </c:pt>
                <c:pt idx="102">
                  <c:v>-1.73292558613658E-2</c:v>
                </c:pt>
                <c:pt idx="103">
                  <c:v>2.3858921161825641E-2</c:v>
                </c:pt>
                <c:pt idx="104">
                  <c:v>-5.0658561296859084E-3</c:v>
                </c:pt>
                <c:pt idx="105">
                  <c:v>-7.1283095723014833E-3</c:v>
                </c:pt>
                <c:pt idx="106">
                  <c:v>2.2564102564102573E-2</c:v>
                </c:pt>
                <c:pt idx="107">
                  <c:v>2.0060180541625616E-3</c:v>
                </c:pt>
                <c:pt idx="108">
                  <c:v>-6.0060060060060927E-3</c:v>
                </c:pt>
                <c:pt idx="109">
                  <c:v>1.0070493454179541E-3</c:v>
                </c:pt>
                <c:pt idx="110">
                  <c:v>4.0241448692150961E-3</c:v>
                </c:pt>
                <c:pt idx="111">
                  <c:v>-3.0060120240480437E-3</c:v>
                </c:pt>
                <c:pt idx="112">
                  <c:v>-9.0452261306532833E-3</c:v>
                </c:pt>
                <c:pt idx="113">
                  <c:v>1.0141987829614951E-3</c:v>
                </c:pt>
                <c:pt idx="114">
                  <c:v>2.0263424518743633E-2</c:v>
                </c:pt>
                <c:pt idx="115">
                  <c:v>-3.8728897715988087E-2</c:v>
                </c:pt>
                <c:pt idx="116">
                  <c:v>2.3760330578512345E-2</c:v>
                </c:pt>
                <c:pt idx="117">
                  <c:v>2.0181634712412855E-3</c:v>
                </c:pt>
                <c:pt idx="118">
                  <c:v>1.0070493454179541E-3</c:v>
                </c:pt>
                <c:pt idx="119">
                  <c:v>1.7102615694164935E-2</c:v>
                </c:pt>
                <c:pt idx="120">
                  <c:v>-2.3738872403560762E-2</c:v>
                </c:pt>
                <c:pt idx="121">
                  <c:v>7.0921985815604049E-3</c:v>
                </c:pt>
                <c:pt idx="122">
                  <c:v>1.006036217303663E-3</c:v>
                </c:pt>
                <c:pt idx="123">
                  <c:v>6.0301507537687815E-3</c:v>
                </c:pt>
                <c:pt idx="124">
                  <c:v>3.9960039960040827E-3</c:v>
                </c:pt>
                <c:pt idx="125">
                  <c:v>-3.9800995024875663E-3</c:v>
                </c:pt>
                <c:pt idx="126">
                  <c:v>1.2987012987013102E-2</c:v>
                </c:pt>
                <c:pt idx="127">
                  <c:v>-2.6627218934911268E-2</c:v>
                </c:pt>
                <c:pt idx="128">
                  <c:v>5.0658561296859084E-3</c:v>
                </c:pt>
                <c:pt idx="129">
                  <c:v>1.1088709677419262E-2</c:v>
                </c:pt>
                <c:pt idx="130">
                  <c:v>-1.2961116650049842E-2</c:v>
                </c:pt>
                <c:pt idx="131">
                  <c:v>8.0808080808081328E-3</c:v>
                </c:pt>
                <c:pt idx="132">
                  <c:v>2.104208416833675E-2</c:v>
                </c:pt>
                <c:pt idx="133">
                  <c:v>-9.8135426889112143E-4</c:v>
                </c:pt>
                <c:pt idx="134">
                  <c:v>-1.080550098231825E-2</c:v>
                </c:pt>
                <c:pt idx="135">
                  <c:v>5.9582919563057057E-3</c:v>
                </c:pt>
                <c:pt idx="136">
                  <c:v>-1.5794669299111441E-2</c:v>
                </c:pt>
                <c:pt idx="137">
                  <c:v>1.9057171514543558E-2</c:v>
                </c:pt>
                <c:pt idx="138">
                  <c:v>-1.6732283464566788E-2</c:v>
                </c:pt>
                <c:pt idx="139">
                  <c:v>1.7017017017016967E-2</c:v>
                </c:pt>
                <c:pt idx="140">
                  <c:v>-9.8425196850393526E-4</c:v>
                </c:pt>
                <c:pt idx="141">
                  <c:v>6.8965517241379448E-3</c:v>
                </c:pt>
                <c:pt idx="142">
                  <c:v>-6.8493150684931781E-3</c:v>
                </c:pt>
                <c:pt idx="143">
                  <c:v>-1.5763546798029493E-2</c:v>
                </c:pt>
                <c:pt idx="144">
                  <c:v>1.8018018018018056E-2</c:v>
                </c:pt>
                <c:pt idx="145">
                  <c:v>1.2782694198623323E-2</c:v>
                </c:pt>
                <c:pt idx="146">
                  <c:v>-3.8834951456311328E-3</c:v>
                </c:pt>
                <c:pt idx="147">
                  <c:v>9.74658869395717E-3</c:v>
                </c:pt>
                <c:pt idx="148">
                  <c:v>7.7220077220079286E-3</c:v>
                </c:pt>
                <c:pt idx="149">
                  <c:v>-4.7892720306513814E-3</c:v>
                </c:pt>
                <c:pt idx="150">
                  <c:v>6.7372473532241184E-3</c:v>
                </c:pt>
                <c:pt idx="151">
                  <c:v>2.0076481835564097E-2</c:v>
                </c:pt>
                <c:pt idx="152">
                  <c:v>-7.4976569821930683E-3</c:v>
                </c:pt>
                <c:pt idx="153">
                  <c:v>-1.4164305949008527E-2</c:v>
                </c:pt>
                <c:pt idx="154">
                  <c:v>3.4482758620689502E-2</c:v>
                </c:pt>
              </c:numCache>
            </c:numRef>
          </c:yVal>
          <c:smooth val="0"/>
        </c:ser>
        <c:dLbls>
          <c:showLegendKey val="0"/>
          <c:showVal val="0"/>
          <c:showCatName val="0"/>
          <c:showSerName val="0"/>
          <c:showPercent val="0"/>
          <c:showBubbleSize val="0"/>
        </c:dLbls>
        <c:axId val="115307008"/>
        <c:axId val="115307584"/>
      </c:scatterChart>
      <c:valAx>
        <c:axId val="115307008"/>
        <c:scaling>
          <c:orientation val="minMax"/>
          <c:max val="0.1"/>
          <c:min val="-0.1"/>
        </c:scaling>
        <c:delete val="0"/>
        <c:axPos val="b"/>
        <c:numFmt formatCode="0%" sourceLinked="0"/>
        <c:majorTickMark val="out"/>
        <c:minorTickMark val="none"/>
        <c:tickLblPos val="low"/>
        <c:txPr>
          <a:bodyPr/>
          <a:lstStyle/>
          <a:p>
            <a:pPr>
              <a:defRPr sz="800">
                <a:solidFill>
                  <a:schemeClr val="bg1">
                    <a:lumMod val="50000"/>
                  </a:schemeClr>
                </a:solidFill>
              </a:defRPr>
            </a:pPr>
            <a:endParaRPr lang="de-DE"/>
          </a:p>
        </c:txPr>
        <c:crossAx val="115307584"/>
        <c:crosses val="autoZero"/>
        <c:crossBetween val="midCat"/>
        <c:majorUnit val="0.1"/>
      </c:valAx>
      <c:valAx>
        <c:axId val="115307584"/>
        <c:scaling>
          <c:orientation val="minMax"/>
          <c:max val="0.1"/>
          <c:min val="-0.1"/>
        </c:scaling>
        <c:delete val="0"/>
        <c:axPos val="l"/>
        <c:numFmt formatCode="0%" sourceLinked="0"/>
        <c:majorTickMark val="out"/>
        <c:minorTickMark val="none"/>
        <c:tickLblPos val="low"/>
        <c:txPr>
          <a:bodyPr/>
          <a:lstStyle/>
          <a:p>
            <a:pPr>
              <a:defRPr sz="800">
                <a:solidFill>
                  <a:schemeClr val="bg1">
                    <a:lumMod val="50000"/>
                  </a:schemeClr>
                </a:solidFill>
              </a:defRPr>
            </a:pPr>
            <a:endParaRPr lang="de-DE"/>
          </a:p>
        </c:txPr>
        <c:crossAx val="115307008"/>
        <c:crosses val="autoZero"/>
        <c:crossBetween val="midCat"/>
        <c:majorUnit val="0.1"/>
      </c:valAx>
      <c:spPr>
        <a:ln>
          <a:noFill/>
        </a:ln>
      </c:spPr>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739813523184311E-2"/>
          <c:y val="2.4284496956090688E-2"/>
          <c:w val="0.88286080452282045"/>
          <c:h val="0.84323375692443747"/>
        </c:manualLayout>
      </c:layout>
      <c:lineChart>
        <c:grouping val="standard"/>
        <c:varyColors val="0"/>
        <c:ser>
          <c:idx val="0"/>
          <c:order val="0"/>
          <c:tx>
            <c:strRef>
              <c:f>Tabelle1!$B$1</c:f>
              <c:strCache>
                <c:ptCount val="1"/>
                <c:pt idx="0">
                  <c:v>IPI for manufacturing</c:v>
                </c:pt>
              </c:strCache>
            </c:strRef>
          </c:tx>
          <c:spPr>
            <a:ln w="19050">
              <a:solidFill>
                <a:srgbClr val="4F81BD"/>
              </a:solidFill>
            </a:ln>
          </c:spPr>
          <c:marker>
            <c:symbol val="none"/>
          </c:marker>
          <c:cat>
            <c:numRef>
              <c:f>Tabelle1!$A$2:$A$165</c:f>
              <c:numCache>
                <c:formatCode>mmm\-yy</c:formatCode>
                <c:ptCount val="164"/>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numCache>
            </c:numRef>
          </c:cat>
          <c:val>
            <c:numRef>
              <c:f>Tabelle1!$B$2:$B$165</c:f>
              <c:numCache>
                <c:formatCode>General</c:formatCode>
                <c:ptCount val="164"/>
                <c:pt idx="0">
                  <c:v>-2.624022494239886E-2</c:v>
                </c:pt>
                <c:pt idx="1">
                  <c:v>-2.479434678666792E-2</c:v>
                </c:pt>
                <c:pt idx="2">
                  <c:v>-2.3535595015771849E-2</c:v>
                </c:pt>
                <c:pt idx="3">
                  <c:v>-2.2546359550733808E-2</c:v>
                </c:pt>
                <c:pt idx="4">
                  <c:v>-2.1411726212296922E-2</c:v>
                </c:pt>
                <c:pt idx="5">
                  <c:v>-2.0063072711733132E-2</c:v>
                </c:pt>
                <c:pt idx="6">
                  <c:v>-1.8192823960726079E-2</c:v>
                </c:pt>
                <c:pt idx="7">
                  <c:v>-1.5601187059206989E-2</c:v>
                </c:pt>
                <c:pt idx="8">
                  <c:v>-1.283353650746677E-2</c:v>
                </c:pt>
                <c:pt idx="9">
                  <c:v>-9.6661503967299112E-3</c:v>
                </c:pt>
                <c:pt idx="10">
                  <c:v>-6.068867537115108E-3</c:v>
                </c:pt>
                <c:pt idx="11">
                  <c:v>-2.111274206825553E-3</c:v>
                </c:pt>
                <c:pt idx="12">
                  <c:v>2.0859879478891674E-3</c:v>
                </c:pt>
                <c:pt idx="13">
                  <c:v>6.4898624224776214E-3</c:v>
                </c:pt>
                <c:pt idx="14">
                  <c:v>1.1162250293290654E-2</c:v>
                </c:pt>
                <c:pt idx="15">
                  <c:v>1.6089709516380113E-2</c:v>
                </c:pt>
                <c:pt idx="16">
                  <c:v>2.1307952304602029E-2</c:v>
                </c:pt>
                <c:pt idx="17">
                  <c:v>2.6449750889061541E-2</c:v>
                </c:pt>
                <c:pt idx="18">
                  <c:v>3.1770347773590002E-2</c:v>
                </c:pt>
                <c:pt idx="19">
                  <c:v>3.6927858716883533E-2</c:v>
                </c:pt>
                <c:pt idx="20">
                  <c:v>4.1732721102309744E-2</c:v>
                </c:pt>
                <c:pt idx="21">
                  <c:v>4.6503366780106248E-2</c:v>
                </c:pt>
                <c:pt idx="22">
                  <c:v>5.138219561189139E-2</c:v>
                </c:pt>
                <c:pt idx="23">
                  <c:v>5.5834377695282322E-2</c:v>
                </c:pt>
                <c:pt idx="24">
                  <c:v>5.9921878534600737E-2</c:v>
                </c:pt>
                <c:pt idx="25">
                  <c:v>6.3729010933967434E-2</c:v>
                </c:pt>
                <c:pt idx="26">
                  <c:v>6.7391933589387776E-2</c:v>
                </c:pt>
                <c:pt idx="27">
                  <c:v>7.1252941027722727E-2</c:v>
                </c:pt>
                <c:pt idx="28">
                  <c:v>7.5013941153018626E-2</c:v>
                </c:pt>
                <c:pt idx="29">
                  <c:v>7.9148933953307354E-2</c:v>
                </c:pt>
                <c:pt idx="30">
                  <c:v>8.3094979531144864E-2</c:v>
                </c:pt>
                <c:pt idx="31">
                  <c:v>8.6565447360991143E-2</c:v>
                </c:pt>
                <c:pt idx="32">
                  <c:v>9.0033115792339746E-2</c:v>
                </c:pt>
                <c:pt idx="33">
                  <c:v>9.335059297718562E-2</c:v>
                </c:pt>
                <c:pt idx="34">
                  <c:v>9.6512961215099224E-2</c:v>
                </c:pt>
                <c:pt idx="35">
                  <c:v>9.9469403081536845E-2</c:v>
                </c:pt>
                <c:pt idx="36">
                  <c:v>0.1021619914652685</c:v>
                </c:pt>
                <c:pt idx="37">
                  <c:v>0.10352156506493149</c:v>
                </c:pt>
                <c:pt idx="38">
                  <c:v>0.10289582722136315</c:v>
                </c:pt>
                <c:pt idx="39">
                  <c:v>9.9252666035275494E-2</c:v>
                </c:pt>
                <c:pt idx="40">
                  <c:v>9.2011394977499883E-2</c:v>
                </c:pt>
                <c:pt idx="41">
                  <c:v>8.1620523820962632E-2</c:v>
                </c:pt>
                <c:pt idx="42">
                  <c:v>6.7881290203749778E-2</c:v>
                </c:pt>
                <c:pt idx="43">
                  <c:v>5.1142707139934407E-2</c:v>
                </c:pt>
                <c:pt idx="44">
                  <c:v>3.2394477268435251E-2</c:v>
                </c:pt>
                <c:pt idx="45">
                  <c:v>1.1474605088452217E-2</c:v>
                </c:pt>
                <c:pt idx="46">
                  <c:v>-9.9834835829669677E-3</c:v>
                </c:pt>
                <c:pt idx="47">
                  <c:v>-3.0888878479084836E-2</c:v>
                </c:pt>
                <c:pt idx="48">
                  <c:v>-5.0865958486227103E-2</c:v>
                </c:pt>
                <c:pt idx="49">
                  <c:v>-6.880542618693708E-2</c:v>
                </c:pt>
                <c:pt idx="50">
                  <c:v>-8.4241910892722371E-2</c:v>
                </c:pt>
                <c:pt idx="51">
                  <c:v>-9.657439077197838E-2</c:v>
                </c:pt>
                <c:pt idx="52">
                  <c:v>-0.10523475907731228</c:v>
                </c:pt>
                <c:pt idx="53">
                  <c:v>-0.11028865168460011</c:v>
                </c:pt>
                <c:pt idx="54">
                  <c:v>-0.11229989728123624</c:v>
                </c:pt>
                <c:pt idx="55">
                  <c:v>-0.11054189575766915</c:v>
                </c:pt>
                <c:pt idx="56">
                  <c:v>-0.10598748795159718</c:v>
                </c:pt>
                <c:pt idx="57">
                  <c:v>-9.9275040660567027E-2</c:v>
                </c:pt>
                <c:pt idx="58">
                  <c:v>-9.0819980153817759E-2</c:v>
                </c:pt>
                <c:pt idx="59">
                  <c:v>-8.1488888933090364E-2</c:v>
                </c:pt>
                <c:pt idx="60">
                  <c:v>-7.2461753835846854E-2</c:v>
                </c:pt>
                <c:pt idx="61">
                  <c:v>-6.3367571505578812E-2</c:v>
                </c:pt>
                <c:pt idx="62">
                  <c:v>-5.4462315458985944E-2</c:v>
                </c:pt>
                <c:pt idx="63">
                  <c:v>-4.6119465516751723E-2</c:v>
                </c:pt>
                <c:pt idx="64">
                  <c:v>-3.7946981664540025E-2</c:v>
                </c:pt>
                <c:pt idx="65">
                  <c:v>-3.035186785950672E-2</c:v>
                </c:pt>
                <c:pt idx="66">
                  <c:v>-2.2692302567359768E-2</c:v>
                </c:pt>
                <c:pt idx="67">
                  <c:v>-1.4812742835786041E-2</c:v>
                </c:pt>
                <c:pt idx="68">
                  <c:v>-7.3006230599937938E-3</c:v>
                </c:pt>
                <c:pt idx="69">
                  <c:v>-1.1193308674128932E-4</c:v>
                </c:pt>
                <c:pt idx="70">
                  <c:v>6.3146602881487546E-3</c:v>
                </c:pt>
                <c:pt idx="71">
                  <c:v>1.1950506528861871E-2</c:v>
                </c:pt>
                <c:pt idx="72">
                  <c:v>1.7135911407251125E-2</c:v>
                </c:pt>
                <c:pt idx="73">
                  <c:v>2.0979989186685533E-2</c:v>
                </c:pt>
                <c:pt idx="74">
                  <c:v>2.3912473593044492E-2</c:v>
                </c:pt>
                <c:pt idx="75">
                  <c:v>2.6030295513016499E-2</c:v>
                </c:pt>
                <c:pt idx="76">
                  <c:v>2.7741567019161195E-2</c:v>
                </c:pt>
                <c:pt idx="77">
                  <c:v>2.8825025984303698E-2</c:v>
                </c:pt>
                <c:pt idx="78">
                  <c:v>2.9405903216384477E-2</c:v>
                </c:pt>
                <c:pt idx="79">
                  <c:v>2.9357575155682269E-2</c:v>
                </c:pt>
                <c:pt idx="80">
                  <c:v>2.86196314848981E-2</c:v>
                </c:pt>
                <c:pt idx="81">
                  <c:v>2.8065939101257209E-2</c:v>
                </c:pt>
                <c:pt idx="82">
                  <c:v>2.7026973499184814E-2</c:v>
                </c:pt>
                <c:pt idx="83">
                  <c:v>2.5830877772674343E-2</c:v>
                </c:pt>
                <c:pt idx="84">
                  <c:v>2.4412949716172916E-2</c:v>
                </c:pt>
                <c:pt idx="85">
                  <c:v>2.2918870303644256E-2</c:v>
                </c:pt>
                <c:pt idx="86">
                  <c:v>2.1432652772855443E-2</c:v>
                </c:pt>
                <c:pt idx="87">
                  <c:v>1.9783206710390466E-2</c:v>
                </c:pt>
                <c:pt idx="88">
                  <c:v>1.7509450754715106E-2</c:v>
                </c:pt>
                <c:pt idx="89">
                  <c:v>1.529125092766459E-2</c:v>
                </c:pt>
                <c:pt idx="90">
                  <c:v>1.3054272968727521E-2</c:v>
                </c:pt>
                <c:pt idx="91">
                  <c:v>1.0405012297726834E-2</c:v>
                </c:pt>
                <c:pt idx="92">
                  <c:v>7.8233395413576101E-3</c:v>
                </c:pt>
                <c:pt idx="93">
                  <c:v>5.3424924808738172E-3</c:v>
                </c:pt>
                <c:pt idx="94">
                  <c:v>2.8455615442835036E-3</c:v>
                </c:pt>
                <c:pt idx="95">
                  <c:v>7.7887633062778683E-4</c:v>
                </c:pt>
                <c:pt idx="96">
                  <c:v>-1.0993953745679352E-3</c:v>
                </c:pt>
                <c:pt idx="97">
                  <c:v>-2.4130242268624036E-3</c:v>
                </c:pt>
                <c:pt idx="98">
                  <c:v>-2.7487346976289295E-3</c:v>
                </c:pt>
                <c:pt idx="99">
                  <c:v>-2.2617455632667482E-3</c:v>
                </c:pt>
                <c:pt idx="100">
                  <c:v>-1.1888962923798374E-3</c:v>
                </c:pt>
                <c:pt idx="101">
                  <c:v>-6.5514016027501398E-5</c:v>
                </c:pt>
                <c:pt idx="102">
                  <c:v>1.818055389918749E-3</c:v>
                </c:pt>
                <c:pt idx="103">
                  <c:v>3.5904644920170536E-3</c:v>
                </c:pt>
                <c:pt idx="104">
                  <c:v>5.1415235087630684E-3</c:v>
                </c:pt>
                <c:pt idx="105">
                  <c:v>6.0900769353511297E-3</c:v>
                </c:pt>
                <c:pt idx="106">
                  <c:v>6.5856235973558164E-3</c:v>
                </c:pt>
                <c:pt idx="107">
                  <c:v>7.0968122899377484E-3</c:v>
                </c:pt>
                <c:pt idx="108">
                  <c:v>7.1704900757478818E-3</c:v>
                </c:pt>
                <c:pt idx="109">
                  <c:v>6.4770446023150186E-3</c:v>
                </c:pt>
                <c:pt idx="110">
                  <c:v>5.3691639108401912E-3</c:v>
                </c:pt>
                <c:pt idx="111">
                  <c:v>3.8689173719796965E-3</c:v>
                </c:pt>
                <c:pt idx="112">
                  <c:v>2.2765419617511995E-3</c:v>
                </c:pt>
                <c:pt idx="113">
                  <c:v>7.2457534194181328E-4</c:v>
                </c:pt>
                <c:pt idx="114">
                  <c:v>-9.0245498801533319E-4</c:v>
                </c:pt>
                <c:pt idx="115">
                  <c:v>-2.4280683601326514E-3</c:v>
                </c:pt>
                <c:pt idx="116">
                  <c:v>-3.4826907487994774E-3</c:v>
                </c:pt>
                <c:pt idx="117">
                  <c:v>-4.0960746246340163E-3</c:v>
                </c:pt>
                <c:pt idx="118">
                  <c:v>-4.3861527004710466E-3</c:v>
                </c:pt>
                <c:pt idx="119">
                  <c:v>-4.6239197846251745E-3</c:v>
                </c:pt>
                <c:pt idx="120">
                  <c:v>-4.6876875329227019E-3</c:v>
                </c:pt>
                <c:pt idx="121">
                  <c:v>-4.1500943521369793E-3</c:v>
                </c:pt>
                <c:pt idx="122">
                  <c:v>-3.3719692268571189E-3</c:v>
                </c:pt>
                <c:pt idx="123">
                  <c:v>-3.0403451765479428E-3</c:v>
                </c:pt>
                <c:pt idx="124">
                  <c:v>-3.1567983729035021E-3</c:v>
                </c:pt>
                <c:pt idx="125">
                  <c:v>-2.8209763404702937E-3</c:v>
                </c:pt>
                <c:pt idx="126">
                  <c:v>-3.0933600208570278E-3</c:v>
                </c:pt>
                <c:pt idx="127">
                  <c:v>-3.5947318192113276E-3</c:v>
                </c:pt>
                <c:pt idx="128">
                  <c:v>-3.8574746230901624E-3</c:v>
                </c:pt>
                <c:pt idx="129">
                  <c:v>-4.2255340124188745E-3</c:v>
                </c:pt>
                <c:pt idx="130">
                  <c:v>-4.2597857218799051E-3</c:v>
                </c:pt>
                <c:pt idx="131">
                  <c:v>-4.3662117240780285E-3</c:v>
                </c:pt>
                <c:pt idx="132">
                  <c:v>-4.613856966420804E-3</c:v>
                </c:pt>
                <c:pt idx="133">
                  <c:v>-5.093925799274146E-3</c:v>
                </c:pt>
                <c:pt idx="134">
                  <c:v>-5.96007005142829E-3</c:v>
                </c:pt>
                <c:pt idx="135">
                  <c:v>-6.9333158931561556E-3</c:v>
                </c:pt>
                <c:pt idx="136">
                  <c:v>-7.586245808750669E-3</c:v>
                </c:pt>
                <c:pt idx="137">
                  <c:v>-8.1732971947993116E-3</c:v>
                </c:pt>
                <c:pt idx="138">
                  <c:v>-8.7506452470724749E-3</c:v>
                </c:pt>
                <c:pt idx="139">
                  <c:v>-8.677149070346335E-3</c:v>
                </c:pt>
                <c:pt idx="140">
                  <c:v>-8.2662402476212371E-3</c:v>
                </c:pt>
                <c:pt idx="141">
                  <c:v>-8.235135123071502E-3</c:v>
                </c:pt>
                <c:pt idx="142">
                  <c:v>-7.9527496730174008E-3</c:v>
                </c:pt>
                <c:pt idx="143">
                  <c:v>-7.0311617212394095E-3</c:v>
                </c:pt>
                <c:pt idx="144">
                  <c:v>-5.2305779507419992E-3</c:v>
                </c:pt>
                <c:pt idx="145">
                  <c:v>-2.7237857865657356E-3</c:v>
                </c:pt>
                <c:pt idx="146">
                  <c:v>2.2508482309979705E-4</c:v>
                </c:pt>
                <c:pt idx="147">
                  <c:v>3.2360031483389395E-3</c:v>
                </c:pt>
                <c:pt idx="148">
                  <c:v>6.3158310711628474E-3</c:v>
                </c:pt>
                <c:pt idx="149">
                  <c:v>9.3195057918507018E-3</c:v>
                </c:pt>
                <c:pt idx="150">
                  <c:v>1.2366754845587913E-2</c:v>
                </c:pt>
                <c:pt idx="151">
                  <c:v>1.5487697473883566E-2</c:v>
                </c:pt>
                <c:pt idx="152">
                  <c:v>1.8194663653122278E-2</c:v>
                </c:pt>
                <c:pt idx="153">
                  <c:v>2.0529657679820623E-2</c:v>
                </c:pt>
                <c:pt idx="154">
                  <c:v>2.2445550004897008E-2</c:v>
                </c:pt>
                <c:pt idx="155">
                  <c:v>2.3825755725471076E-2</c:v>
                </c:pt>
                <c:pt idx="156">
                  <c:v>2.4442818527389498E-2</c:v>
                </c:pt>
                <c:pt idx="157">
                  <c:v>2.4259524006422284E-2</c:v>
                </c:pt>
                <c:pt idx="158">
                  <c:v>2.2945328982816093E-2</c:v>
                </c:pt>
                <c:pt idx="159">
                  <c:v>2.1265939573124504E-2</c:v>
                </c:pt>
                <c:pt idx="160">
                  <c:v>1.9246593957576108E-2</c:v>
                </c:pt>
                <c:pt idx="161">
                  <c:v>1.6977884918548014E-2</c:v>
                </c:pt>
                <c:pt idx="162">
                  <c:v>1.4650189976453065E-2</c:v>
                </c:pt>
                <c:pt idx="163">
                  <c:v>1.2069360015979136E-2</c:v>
                </c:pt>
              </c:numCache>
            </c:numRef>
          </c:val>
          <c:smooth val="0"/>
        </c:ser>
        <c:ser>
          <c:idx val="1"/>
          <c:order val="1"/>
          <c:tx>
            <c:strRef>
              <c:f>Tabelle1!$C$1</c:f>
              <c:strCache>
                <c:ptCount val="1"/>
                <c:pt idx="0">
                  <c:v>TTMI</c:v>
                </c:pt>
              </c:strCache>
            </c:strRef>
          </c:tx>
          <c:spPr>
            <a:ln w="19050">
              <a:solidFill>
                <a:srgbClr val="C00000"/>
              </a:solidFill>
            </a:ln>
          </c:spPr>
          <c:marker>
            <c:symbol val="none"/>
          </c:marker>
          <c:cat>
            <c:numRef>
              <c:f>Tabelle1!$A$2:$A$165</c:f>
              <c:numCache>
                <c:formatCode>mmm\-yy</c:formatCode>
                <c:ptCount val="164"/>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numCache>
            </c:numRef>
          </c:cat>
          <c:val>
            <c:numRef>
              <c:f>Tabelle1!$C$2:$C$165</c:f>
              <c:numCache>
                <c:formatCode>General</c:formatCode>
                <c:ptCount val="164"/>
                <c:pt idx="0">
                  <c:v>-7.7921287359799751E-2</c:v>
                </c:pt>
                <c:pt idx="1">
                  <c:v>-7.3680151125068871E-2</c:v>
                </c:pt>
                <c:pt idx="2">
                  <c:v>-7.0076723619915904E-2</c:v>
                </c:pt>
                <c:pt idx="3">
                  <c:v>-6.6725437020419998E-2</c:v>
                </c:pt>
                <c:pt idx="4">
                  <c:v>-6.3170302871793704E-2</c:v>
                </c:pt>
                <c:pt idx="5">
                  <c:v>-5.9354699262905375E-2</c:v>
                </c:pt>
                <c:pt idx="6">
                  <c:v>-5.4868411772346026E-2</c:v>
                </c:pt>
                <c:pt idx="7">
                  <c:v>-4.9130686864791495E-2</c:v>
                </c:pt>
                <c:pt idx="8">
                  <c:v>-4.3593844654933656E-2</c:v>
                </c:pt>
                <c:pt idx="9">
                  <c:v>-3.7494641637713877E-2</c:v>
                </c:pt>
                <c:pt idx="10">
                  <c:v>-3.0956953675937648E-2</c:v>
                </c:pt>
                <c:pt idx="11">
                  <c:v>-2.4117691410780129E-2</c:v>
                </c:pt>
                <c:pt idx="12">
                  <c:v>-1.7168004534146242E-2</c:v>
                </c:pt>
                <c:pt idx="13">
                  <c:v>-1.0047852967892013E-2</c:v>
                </c:pt>
                <c:pt idx="14">
                  <c:v>-2.7444338798581214E-3</c:v>
                </c:pt>
                <c:pt idx="15">
                  <c:v>4.9927137674985467E-3</c:v>
                </c:pt>
                <c:pt idx="16">
                  <c:v>1.2584578608698438E-2</c:v>
                </c:pt>
                <c:pt idx="17">
                  <c:v>2.0027319043133707E-2</c:v>
                </c:pt>
                <c:pt idx="18">
                  <c:v>2.7375230855983146E-2</c:v>
                </c:pt>
                <c:pt idx="19">
                  <c:v>3.4073238504588765E-2</c:v>
                </c:pt>
                <c:pt idx="20">
                  <c:v>4.0455535371447748E-2</c:v>
                </c:pt>
                <c:pt idx="21">
                  <c:v>4.6547615190884351E-2</c:v>
                </c:pt>
                <c:pt idx="22">
                  <c:v>5.2432425837472652E-2</c:v>
                </c:pt>
                <c:pt idx="23">
                  <c:v>5.7221352042639229E-2</c:v>
                </c:pt>
                <c:pt idx="24">
                  <c:v>6.1188540055513885E-2</c:v>
                </c:pt>
                <c:pt idx="25">
                  <c:v>6.4696217814697699E-2</c:v>
                </c:pt>
                <c:pt idx="26">
                  <c:v>6.7797053865825019E-2</c:v>
                </c:pt>
                <c:pt idx="27">
                  <c:v>7.0914785624963672E-2</c:v>
                </c:pt>
                <c:pt idx="28">
                  <c:v>7.4073317520900295E-2</c:v>
                </c:pt>
                <c:pt idx="29">
                  <c:v>7.7844103430265044E-2</c:v>
                </c:pt>
                <c:pt idx="30">
                  <c:v>8.1490748925449941E-2</c:v>
                </c:pt>
                <c:pt idx="31">
                  <c:v>8.4657672955563257E-2</c:v>
                </c:pt>
                <c:pt idx="32">
                  <c:v>8.7740839152350647E-2</c:v>
                </c:pt>
                <c:pt idx="33">
                  <c:v>9.0503056434672491E-2</c:v>
                </c:pt>
                <c:pt idx="34">
                  <c:v>9.3136609850315688E-2</c:v>
                </c:pt>
                <c:pt idx="35">
                  <c:v>9.6083508901627868E-2</c:v>
                </c:pt>
                <c:pt idx="36">
                  <c:v>9.8275733912322805E-2</c:v>
                </c:pt>
                <c:pt idx="37">
                  <c:v>9.9008966410864208E-2</c:v>
                </c:pt>
                <c:pt idx="38">
                  <c:v>9.7383976099228775E-2</c:v>
                </c:pt>
                <c:pt idx="39">
                  <c:v>9.3406304702734255E-2</c:v>
                </c:pt>
                <c:pt idx="40">
                  <c:v>8.68808462957118E-2</c:v>
                </c:pt>
                <c:pt idx="41">
                  <c:v>7.7884195432018188E-2</c:v>
                </c:pt>
                <c:pt idx="42">
                  <c:v>6.6288226203149891E-2</c:v>
                </c:pt>
                <c:pt idx="43">
                  <c:v>5.2858511880527148E-2</c:v>
                </c:pt>
                <c:pt idx="44">
                  <c:v>3.8093954063643798E-2</c:v>
                </c:pt>
                <c:pt idx="45">
                  <c:v>2.1876429619328563E-2</c:v>
                </c:pt>
                <c:pt idx="46">
                  <c:v>5.2826506263905504E-3</c:v>
                </c:pt>
                <c:pt idx="47">
                  <c:v>-1.0996316617169266E-2</c:v>
                </c:pt>
                <c:pt idx="48">
                  <c:v>-2.6150804676359773E-2</c:v>
                </c:pt>
                <c:pt idx="49">
                  <c:v>-3.9386131922033329E-2</c:v>
                </c:pt>
                <c:pt idx="50">
                  <c:v>-5.0359791900936868E-2</c:v>
                </c:pt>
                <c:pt idx="51">
                  <c:v>-5.9470527908386472E-2</c:v>
                </c:pt>
                <c:pt idx="52">
                  <c:v>-6.6223530017911147E-2</c:v>
                </c:pt>
                <c:pt idx="53">
                  <c:v>-7.0550204388747706E-2</c:v>
                </c:pt>
                <c:pt idx="54">
                  <c:v>-7.2463981178058967E-2</c:v>
                </c:pt>
                <c:pt idx="55">
                  <c:v>-7.1813431244603043E-2</c:v>
                </c:pt>
                <c:pt idx="56">
                  <c:v>-6.9115948204766964E-2</c:v>
                </c:pt>
                <c:pt idx="57">
                  <c:v>-6.4705979126429169E-2</c:v>
                </c:pt>
                <c:pt idx="58">
                  <c:v>-5.8469336571518316E-2</c:v>
                </c:pt>
                <c:pt idx="59">
                  <c:v>-5.2195535372840829E-2</c:v>
                </c:pt>
                <c:pt idx="60">
                  <c:v>-4.6518730311894796E-2</c:v>
                </c:pt>
                <c:pt idx="61">
                  <c:v>-4.1119732985560487E-2</c:v>
                </c:pt>
                <c:pt idx="62">
                  <c:v>-3.6228268461912738E-2</c:v>
                </c:pt>
                <c:pt idx="63">
                  <c:v>-3.1697938556228822E-2</c:v>
                </c:pt>
                <c:pt idx="64">
                  <c:v>-2.7432002592584603E-2</c:v>
                </c:pt>
                <c:pt idx="65">
                  <c:v>-2.3448840541023919E-2</c:v>
                </c:pt>
                <c:pt idx="66">
                  <c:v>-1.9641619207055871E-2</c:v>
                </c:pt>
                <c:pt idx="67">
                  <c:v>-1.6001848775289762E-2</c:v>
                </c:pt>
                <c:pt idx="68">
                  <c:v>-1.2776849535722223E-2</c:v>
                </c:pt>
                <c:pt idx="69">
                  <c:v>-9.710817673394323E-3</c:v>
                </c:pt>
                <c:pt idx="70">
                  <c:v>-7.1841610639178377E-3</c:v>
                </c:pt>
                <c:pt idx="71">
                  <c:v>-4.7989325433148711E-3</c:v>
                </c:pt>
                <c:pt idx="72">
                  <c:v>-2.1857392264246212E-3</c:v>
                </c:pt>
                <c:pt idx="73">
                  <c:v>-3.3523311253691457E-4</c:v>
                </c:pt>
                <c:pt idx="74">
                  <c:v>4.968012861681359E-4</c:v>
                </c:pt>
                <c:pt idx="75">
                  <c:v>1.0166285773360872E-3</c:v>
                </c:pt>
                <c:pt idx="76">
                  <c:v>1.2740752380735465E-3</c:v>
                </c:pt>
                <c:pt idx="77">
                  <c:v>9.1436449492077188E-4</c:v>
                </c:pt>
                <c:pt idx="78">
                  <c:v>2.7316103330288222E-4</c:v>
                </c:pt>
                <c:pt idx="79">
                  <c:v>-7.6414803579150092E-4</c:v>
                </c:pt>
                <c:pt idx="80">
                  <c:v>-2.2764912107483548E-3</c:v>
                </c:pt>
                <c:pt idx="81">
                  <c:v>-3.7566909592241515E-3</c:v>
                </c:pt>
                <c:pt idx="82">
                  <c:v>-5.9816293989586322E-3</c:v>
                </c:pt>
                <c:pt idx="83">
                  <c:v>-8.476898960187218E-3</c:v>
                </c:pt>
                <c:pt idx="84">
                  <c:v>-1.0960438948395157E-2</c:v>
                </c:pt>
                <c:pt idx="85">
                  <c:v>-1.3079445491491648E-2</c:v>
                </c:pt>
                <c:pt idx="86">
                  <c:v>-1.4669094699825469E-2</c:v>
                </c:pt>
                <c:pt idx="87">
                  <c:v>-1.6175805025228196E-2</c:v>
                </c:pt>
                <c:pt idx="88">
                  <c:v>-1.7962934275867481E-2</c:v>
                </c:pt>
                <c:pt idx="89">
                  <c:v>-1.9597880114456623E-2</c:v>
                </c:pt>
                <c:pt idx="90">
                  <c:v>-2.1035930884933607E-2</c:v>
                </c:pt>
                <c:pt idx="91">
                  <c:v>-2.2586868186698195E-2</c:v>
                </c:pt>
                <c:pt idx="92">
                  <c:v>-2.3911732808463926E-2</c:v>
                </c:pt>
                <c:pt idx="93">
                  <c:v>-2.5052650213619021E-2</c:v>
                </c:pt>
                <c:pt idx="94">
                  <c:v>-2.6127030519082717E-2</c:v>
                </c:pt>
                <c:pt idx="95">
                  <c:v>-2.6909533545443676E-2</c:v>
                </c:pt>
                <c:pt idx="96">
                  <c:v>-2.7779313573197517E-2</c:v>
                </c:pt>
                <c:pt idx="97">
                  <c:v>-2.8821164570008717E-2</c:v>
                </c:pt>
                <c:pt idx="98">
                  <c:v>-2.9285501839819372E-2</c:v>
                </c:pt>
                <c:pt idx="99">
                  <c:v>-2.8803677971697472E-2</c:v>
                </c:pt>
                <c:pt idx="100">
                  <c:v>-2.7864760829830693E-2</c:v>
                </c:pt>
                <c:pt idx="101">
                  <c:v>-2.6827622048941069E-2</c:v>
                </c:pt>
                <c:pt idx="102">
                  <c:v>-2.523190400889519E-2</c:v>
                </c:pt>
                <c:pt idx="103">
                  <c:v>-2.3456202639820956E-2</c:v>
                </c:pt>
                <c:pt idx="104">
                  <c:v>-2.1613544516152272E-2</c:v>
                </c:pt>
                <c:pt idx="105">
                  <c:v>-2.0128857203834283E-2</c:v>
                </c:pt>
                <c:pt idx="106">
                  <c:v>-1.867465371346777E-2</c:v>
                </c:pt>
                <c:pt idx="107">
                  <c:v>-1.7395465713071934E-2</c:v>
                </c:pt>
                <c:pt idx="108">
                  <c:v>-1.6581536415939291E-2</c:v>
                </c:pt>
                <c:pt idx="109">
                  <c:v>-1.6340049398904433E-2</c:v>
                </c:pt>
                <c:pt idx="110">
                  <c:v>-1.6444109923312245E-2</c:v>
                </c:pt>
                <c:pt idx="111">
                  <c:v>-1.7149358748189569E-2</c:v>
                </c:pt>
                <c:pt idx="112">
                  <c:v>-1.7957585690326905E-2</c:v>
                </c:pt>
                <c:pt idx="113">
                  <c:v>-1.8254325531913196E-2</c:v>
                </c:pt>
                <c:pt idx="114">
                  <c:v>-1.8664985945353041E-2</c:v>
                </c:pt>
                <c:pt idx="115">
                  <c:v>-1.9147033811861003E-2</c:v>
                </c:pt>
                <c:pt idx="116">
                  <c:v>-1.9280650055921389E-2</c:v>
                </c:pt>
                <c:pt idx="117">
                  <c:v>-1.935000455924285E-2</c:v>
                </c:pt>
                <c:pt idx="118">
                  <c:v>-1.9002370246911759E-2</c:v>
                </c:pt>
                <c:pt idx="119">
                  <c:v>-1.8631787441738989E-2</c:v>
                </c:pt>
                <c:pt idx="120">
                  <c:v>-1.8218235886490852E-2</c:v>
                </c:pt>
                <c:pt idx="121">
                  <c:v>-1.7010689464667883E-2</c:v>
                </c:pt>
                <c:pt idx="122">
                  <c:v>-1.5803937924509293E-2</c:v>
                </c:pt>
                <c:pt idx="123">
                  <c:v>-1.4619044981332818E-2</c:v>
                </c:pt>
                <c:pt idx="124">
                  <c:v>-1.3117382986408521E-2</c:v>
                </c:pt>
                <c:pt idx="125">
                  <c:v>-1.1128026540957681E-2</c:v>
                </c:pt>
                <c:pt idx="126">
                  <c:v>-9.3357221968283222E-3</c:v>
                </c:pt>
                <c:pt idx="127">
                  <c:v>-7.3917920987583985E-3</c:v>
                </c:pt>
                <c:pt idx="128">
                  <c:v>-5.6173205141134552E-3</c:v>
                </c:pt>
                <c:pt idx="129">
                  <c:v>-4.0834129763084315E-3</c:v>
                </c:pt>
                <c:pt idx="130">
                  <c:v>-2.6075931225697513E-3</c:v>
                </c:pt>
                <c:pt idx="131">
                  <c:v>-1.3624440041450914E-3</c:v>
                </c:pt>
                <c:pt idx="132">
                  <c:v>-3.2652556842993619E-4</c:v>
                </c:pt>
                <c:pt idx="133">
                  <c:v>3.9489763465883065E-4</c:v>
                </c:pt>
                <c:pt idx="134">
                  <c:v>7.8890156472311013E-4</c:v>
                </c:pt>
                <c:pt idx="135">
                  <c:v>1.0526777972315049E-3</c:v>
                </c:pt>
                <c:pt idx="136">
                  <c:v>1.3701057236450431E-3</c:v>
                </c:pt>
                <c:pt idx="137">
                  <c:v>1.5072093392307639E-3</c:v>
                </c:pt>
                <c:pt idx="138">
                  <c:v>1.9242710138613894E-3</c:v>
                </c:pt>
                <c:pt idx="139">
                  <c:v>2.8183814170121835E-3</c:v>
                </c:pt>
                <c:pt idx="140">
                  <c:v>3.8452781656728163E-3</c:v>
                </c:pt>
                <c:pt idx="141">
                  <c:v>4.8166420003346033E-3</c:v>
                </c:pt>
                <c:pt idx="142">
                  <c:v>6.0696024094755163E-3</c:v>
                </c:pt>
                <c:pt idx="143">
                  <c:v>7.5339951470114741E-3</c:v>
                </c:pt>
                <c:pt idx="144">
                  <c:v>9.6846790397038252E-3</c:v>
                </c:pt>
                <c:pt idx="145">
                  <c:v>1.2400294875354989E-2</c:v>
                </c:pt>
                <c:pt idx="146">
                  <c:v>1.5439510465776296E-2</c:v>
                </c:pt>
                <c:pt idx="147">
                  <c:v>1.8379789389587176E-2</c:v>
                </c:pt>
                <c:pt idx="148">
                  <c:v>2.1186769757844059E-2</c:v>
                </c:pt>
                <c:pt idx="149">
                  <c:v>2.3824340040450531E-2</c:v>
                </c:pt>
                <c:pt idx="150">
                  <c:v>2.619487119850672E-2</c:v>
                </c:pt>
                <c:pt idx="151">
                  <c:v>2.8132227531942666E-2</c:v>
                </c:pt>
                <c:pt idx="152">
                  <c:v>2.986631446762722E-2</c:v>
                </c:pt>
                <c:pt idx="153">
                  <c:v>3.139551400155538E-2</c:v>
                </c:pt>
                <c:pt idx="154">
                  <c:v>3.2541319509450162E-2</c:v>
                </c:pt>
                <c:pt idx="155">
                  <c:v>3.3101891559308427E-2</c:v>
                </c:pt>
                <c:pt idx="156">
                  <c:v>3.2991736160197904E-2</c:v>
                </c:pt>
                <c:pt idx="157">
                  <c:v>3.2144174755811106E-2</c:v>
                </c:pt>
                <c:pt idx="158">
                  <c:v>3.0875681469615834E-2</c:v>
                </c:pt>
                <c:pt idx="159">
                  <c:v>2.9682100189649896E-2</c:v>
                </c:pt>
                <c:pt idx="160">
                  <c:v>2.8382780145285835E-2</c:v>
                </c:pt>
                <c:pt idx="161">
                  <c:v>2.6997935319455602E-2</c:v>
                </c:pt>
                <c:pt idx="162">
                  <c:v>2.5471878350915134E-2</c:v>
                </c:pt>
                <c:pt idx="163">
                  <c:v>2.3720045555514879E-2</c:v>
                </c:pt>
              </c:numCache>
            </c:numRef>
          </c:val>
          <c:smooth val="0"/>
        </c:ser>
        <c:ser>
          <c:idx val="2"/>
          <c:order val="2"/>
          <c:tx>
            <c:strRef>
              <c:f>Tabelle1!$D$1</c:f>
              <c:strCache>
                <c:ptCount val="1"/>
                <c:pt idx="0">
                  <c:v>Produktionsindex - Konj-WP</c:v>
                </c:pt>
              </c:strCache>
            </c:strRef>
          </c:tx>
          <c:spPr>
            <a:ln>
              <a:noFill/>
            </a:ln>
          </c:spPr>
          <c:marker>
            <c:symbol val="plus"/>
            <c:size val="6"/>
            <c:spPr>
              <a:ln>
                <a:solidFill>
                  <a:srgbClr val="4F81BD"/>
                </a:solidFill>
              </a:ln>
            </c:spPr>
          </c:marker>
          <c:dPt>
            <c:idx val="18"/>
            <c:bubble3D val="0"/>
          </c:dPt>
          <c:dLbls>
            <c:dLbl>
              <c:idx val="0"/>
              <c:layout/>
              <c:numFmt formatCode="#,##0.00" sourceLinked="0"/>
              <c:spPr>
                <a:ln>
                  <a:noFill/>
                </a:ln>
              </c:spPr>
              <c:txPr>
                <a:bodyPr/>
                <a:lstStyle/>
                <a:p>
                  <a:pPr>
                    <a:defRPr sz="700">
                      <a:solidFill>
                        <a:srgbClr val="0070C0"/>
                      </a:solidFill>
                      <a:latin typeface="MetaNormalLF-Roman" panose="020B0500000000000000" pitchFamily="34" charset="0"/>
                    </a:defRPr>
                  </a:pPr>
                  <a:endParaRPr lang="de-DE"/>
                </a:p>
              </c:txPr>
              <c:dLblPos val="b"/>
              <c:showLegendKey val="0"/>
              <c:showVal val="0"/>
              <c:showCatName val="1"/>
              <c:showSerName val="0"/>
              <c:showPercent val="0"/>
              <c:showBubbleSize val="0"/>
            </c:dLbl>
            <c:dLbl>
              <c:idx val="18"/>
              <c:layout>
                <c:manualLayout>
                  <c:x val="-0.12635533388355116"/>
                  <c:y val="3.8770875872038146E-2"/>
                </c:manualLayout>
              </c:layout>
              <c:tx>
                <c:rich>
                  <a:bodyPr/>
                  <a:lstStyle/>
                  <a:p>
                    <a:r>
                      <a:rPr lang="de-DE" sz="700">
                        <a:solidFill>
                          <a:srgbClr val="0070C0"/>
                        </a:solidFill>
                        <a:latin typeface="MetaNormalLF-Roman" panose="020B0500000000000000" pitchFamily="34" charset="0"/>
                      </a:rPr>
                      <a:t>Jul</a:t>
                    </a:r>
                    <a:r>
                      <a:rPr lang="de-DE" sz="700" baseline="0">
                        <a:solidFill>
                          <a:srgbClr val="0070C0"/>
                        </a:solidFill>
                        <a:latin typeface="MetaNormalLF-Roman" panose="020B0500000000000000" pitchFamily="34" charset="0"/>
                      </a:rPr>
                      <a:t> 09</a:t>
                    </a:r>
                    <a:endParaRPr lang="de-DE" sz="700">
                      <a:latin typeface="MetaNormalLF-Roman" panose="020B0500000000000000" pitchFamily="34" charset="0"/>
                    </a:endParaRPr>
                  </a:p>
                </c:rich>
              </c:tx>
              <c:dLblPos val="r"/>
              <c:showLegendKey val="0"/>
              <c:showVal val="0"/>
              <c:showCatName val="1"/>
              <c:showSerName val="0"/>
              <c:showPercent val="0"/>
              <c:showBubbleSize val="0"/>
            </c:dLbl>
            <c:dLbl>
              <c:idx val="37"/>
              <c:layout>
                <c:manualLayout>
                  <c:x val="-7.0583496835554843E-2"/>
                  <c:y val="9.372209066998774E-2"/>
                </c:manualLayout>
              </c:layout>
              <c:showLegendKey val="0"/>
              <c:showVal val="0"/>
              <c:showCatName val="1"/>
              <c:showSerName val="0"/>
              <c:showPercent val="0"/>
              <c:showBubbleSize val="0"/>
            </c:dLbl>
            <c:dLbl>
              <c:idx val="42"/>
              <c:layout>
                <c:manualLayout>
                  <c:x val="-9.2757961868271663E-2"/>
                  <c:y val="-5.815707702429114E-2"/>
                </c:manualLayout>
              </c:layout>
              <c:tx>
                <c:rich>
                  <a:bodyPr/>
                  <a:lstStyle/>
                  <a:p>
                    <a:r>
                      <a:rPr lang="en-US" sz="700">
                        <a:solidFill>
                          <a:srgbClr val="0070C0"/>
                        </a:solidFill>
                        <a:latin typeface="MetaNormalLF-Roman" panose="020B0500000000000000" pitchFamily="34" charset="0"/>
                      </a:rPr>
                      <a:t>Jul 11</a:t>
                    </a:r>
                    <a:endParaRPr lang="en-US" sz="700">
                      <a:latin typeface="MetaNormalLF-Roman" panose="020B0500000000000000" pitchFamily="34" charset="0"/>
                    </a:endParaRPr>
                  </a:p>
                </c:rich>
              </c:tx>
              <c:showLegendKey val="0"/>
              <c:showVal val="0"/>
              <c:showCatName val="1"/>
              <c:showSerName val="0"/>
              <c:showPercent val="0"/>
              <c:showBubbleSize val="0"/>
            </c:dLbl>
            <c:dLbl>
              <c:idx val="43"/>
              <c:layout/>
              <c:tx>
                <c:rich>
                  <a:bodyPr/>
                  <a:lstStyle/>
                  <a:p>
                    <a:r>
                      <a:rPr lang="de-DE" sz="700">
                        <a:solidFill>
                          <a:srgbClr val="0070C0"/>
                        </a:solidFill>
                        <a:latin typeface="MetaNormalLF-Roman" panose="020B0500000000000000" pitchFamily="34" charset="0"/>
                      </a:rPr>
                      <a:t>Text hinzufügen</a:t>
                    </a:r>
                    <a:endParaRPr lang="de-DE"/>
                  </a:p>
                </c:rich>
              </c:tx>
              <c:dLblPos val="t"/>
              <c:showLegendKey val="0"/>
              <c:showVal val="0"/>
              <c:showCatName val="1"/>
              <c:showSerName val="0"/>
              <c:showPercent val="0"/>
              <c:showBubbleSize val="0"/>
            </c:dLbl>
            <c:dLbl>
              <c:idx val="54"/>
              <c:layout>
                <c:manualLayout>
                  <c:x val="-4.7750158558115839E-2"/>
                  <c:y val="4.6824093392559094E-2"/>
                </c:manualLayout>
              </c:layout>
              <c:showLegendKey val="0"/>
              <c:showVal val="0"/>
              <c:showCatName val="1"/>
              <c:showSerName val="0"/>
              <c:showPercent val="0"/>
              <c:showBubbleSize val="0"/>
            </c:dLbl>
            <c:dLbl>
              <c:idx val="62"/>
              <c:layout>
                <c:manualLayout>
                  <c:x val="-0.16474097586187786"/>
                  <c:y val="-3.2076451878962103E-2"/>
                </c:manualLayout>
              </c:layout>
              <c:tx>
                <c:rich>
                  <a:bodyPr/>
                  <a:lstStyle/>
                  <a:p>
                    <a:r>
                      <a:rPr lang="de-DE" sz="700">
                        <a:solidFill>
                          <a:srgbClr val="0070C0"/>
                        </a:solidFill>
                        <a:latin typeface="MetaNormalLF-Roman" panose="020B0500000000000000" pitchFamily="34" charset="0"/>
                      </a:rPr>
                      <a:t>Mar 13</a:t>
                    </a:r>
                    <a:endParaRPr lang="de-DE" sz="700">
                      <a:solidFill>
                        <a:sysClr val="windowText" lastClr="000000"/>
                      </a:solidFill>
                      <a:latin typeface="MetaNormalLF-Roman" panose="020B0500000000000000" pitchFamily="34" charset="0"/>
                    </a:endParaRPr>
                  </a:p>
                </c:rich>
              </c:tx>
              <c:dLblPos val="r"/>
              <c:showLegendKey val="0"/>
              <c:showVal val="0"/>
              <c:showCatName val="1"/>
              <c:showSerName val="0"/>
              <c:showPercent val="0"/>
              <c:showBubbleSize val="0"/>
            </c:dLbl>
            <c:dLbl>
              <c:idx val="71"/>
              <c:layout>
                <c:manualLayout>
                  <c:x val="-0.11458331543192787"/>
                  <c:y val="-0.1417336654994184"/>
                </c:manualLayout>
              </c:layout>
              <c:tx>
                <c:rich>
                  <a:bodyPr/>
                  <a:lstStyle/>
                  <a:p>
                    <a:r>
                      <a:rPr lang="de-DE" sz="700">
                        <a:solidFill>
                          <a:srgbClr val="0070C0"/>
                        </a:solidFill>
                        <a:latin typeface="MetaNormalLF-Roman" panose="020B0500000000000000" pitchFamily="34" charset="0"/>
                      </a:rPr>
                      <a:t>Text hinzufügen</a:t>
                    </a:r>
                    <a:endParaRPr lang="de-DE"/>
                  </a:p>
                </c:rich>
              </c:tx>
              <c:showLegendKey val="0"/>
              <c:showVal val="0"/>
              <c:showCatName val="1"/>
              <c:showSerName val="0"/>
              <c:showPercent val="0"/>
              <c:showBubbleSize val="0"/>
            </c:dLbl>
            <c:dLbl>
              <c:idx val="72"/>
              <c:layout>
                <c:manualLayout>
                  <c:x val="-9.2757961868271663E-2"/>
                  <c:y val="-4.5233282130004215E-2"/>
                </c:manualLayout>
              </c:layout>
              <c:tx>
                <c:rich>
                  <a:bodyPr/>
                  <a:lstStyle/>
                  <a:p>
                    <a:r>
                      <a:rPr lang="en-US" sz="700">
                        <a:solidFill>
                          <a:srgbClr val="0070C0"/>
                        </a:solidFill>
                        <a:latin typeface="MetaNormalLF-Roman" panose="020B0500000000000000" pitchFamily="34" charset="0"/>
                      </a:rPr>
                      <a:t>Jan 14</a:t>
                    </a:r>
                    <a:endParaRPr lang="en-US" sz="700">
                      <a:latin typeface="MetaNormalLF-Roman" panose="020B0500000000000000" pitchFamily="34" charset="0"/>
                    </a:endParaRPr>
                  </a:p>
                </c:rich>
              </c:tx>
              <c:showLegendKey val="0"/>
              <c:showVal val="0"/>
              <c:showCatName val="1"/>
              <c:showSerName val="0"/>
              <c:showPercent val="0"/>
              <c:showBubbleSize val="0"/>
            </c:dLbl>
            <c:dLbl>
              <c:idx val="78"/>
              <c:layout>
                <c:manualLayout>
                  <c:x val="-7.0866520269284194E-2"/>
                  <c:y val="-6.5639293989956049E-2"/>
                </c:manualLayout>
              </c:layout>
              <c:showLegendKey val="0"/>
              <c:showVal val="0"/>
              <c:showCatName val="1"/>
              <c:showSerName val="0"/>
              <c:showPercent val="0"/>
              <c:showBubbleSize val="0"/>
            </c:dLbl>
            <c:dLbl>
              <c:idx val="81"/>
              <c:delete val="1"/>
            </c:dLbl>
            <c:dLbl>
              <c:idx val="82"/>
              <c:delete val="1"/>
            </c:dLbl>
            <c:dLbl>
              <c:idx val="84"/>
              <c:delete val="1"/>
            </c:dLbl>
            <c:dLbl>
              <c:idx val="86"/>
              <c:delete val="1"/>
            </c:dLbl>
            <c:dLbl>
              <c:idx val="87"/>
              <c:layout>
                <c:manualLayout>
                  <c:x val="-0.10912701396267255"/>
                  <c:y val="-6.4618974471434651E-2"/>
                </c:manualLayout>
              </c:layout>
              <c:tx>
                <c:rich>
                  <a:bodyPr/>
                  <a:lstStyle/>
                  <a:p>
                    <a:r>
                      <a:rPr lang="en-US" sz="700">
                        <a:solidFill>
                          <a:srgbClr val="0070C0"/>
                        </a:solidFill>
                        <a:latin typeface="MetaNormalLF-Roman" panose="020B0500000000000000" pitchFamily="34" charset="0"/>
                      </a:rPr>
                      <a:t>Jan 15</a:t>
                    </a:r>
                    <a:endParaRPr lang="en-US" sz="700">
                      <a:latin typeface="MetaNormalLF-Roman" panose="020B0500000000000000" pitchFamily="34" charset="0"/>
                    </a:endParaRPr>
                  </a:p>
                </c:rich>
              </c:tx>
              <c:showLegendKey val="0"/>
              <c:showVal val="0"/>
              <c:showCatName val="1"/>
              <c:showSerName val="0"/>
              <c:showPercent val="0"/>
              <c:showBubbleSize val="0"/>
            </c:dLbl>
            <c:dLbl>
              <c:idx val="88"/>
              <c:layout>
                <c:manualLayout>
                  <c:x val="-0.15277781954774156"/>
                  <c:y val="7.754276936572152E-2"/>
                </c:manualLayout>
              </c:layout>
              <c:tx>
                <c:rich>
                  <a:bodyPr/>
                  <a:lstStyle/>
                  <a:p>
                    <a:r>
                      <a:rPr lang="en-US" sz="700">
                        <a:solidFill>
                          <a:srgbClr val="0070C0"/>
                        </a:solidFill>
                        <a:latin typeface="MetaNormalLF-Roman" panose="020B0500000000000000" pitchFamily="34" charset="0"/>
                      </a:rPr>
                      <a:t>Okt 14</a:t>
                    </a:r>
                    <a:endParaRPr lang="en-US" sz="700">
                      <a:solidFill>
                        <a:srgbClr val="C00000"/>
                      </a:solidFill>
                      <a:latin typeface="MetaNormalLF-Roman" panose="020B0500000000000000" pitchFamily="34" charset="0"/>
                    </a:endParaRPr>
                  </a:p>
                </c:rich>
              </c:tx>
              <c:showLegendKey val="0"/>
              <c:showVal val="0"/>
              <c:showCatName val="1"/>
              <c:showSerName val="0"/>
              <c:showPercent val="0"/>
              <c:showBubbleSize val="0"/>
            </c:dLbl>
            <c:dLbl>
              <c:idx val="89"/>
              <c:delete val="1"/>
            </c:dLbl>
            <c:dLbl>
              <c:idx val="94"/>
              <c:delete val="1"/>
            </c:dLbl>
            <c:dLbl>
              <c:idx val="95"/>
              <c:delete val="1"/>
            </c:dLbl>
            <c:dLbl>
              <c:idx val="98"/>
              <c:layout>
                <c:manualLayout>
                  <c:x val="-5.4567481939134056E-2"/>
                  <c:y val="-5.1099710739349519E-2"/>
                </c:manualLayout>
              </c:layout>
              <c:showLegendKey val="0"/>
              <c:showVal val="0"/>
              <c:showCatName val="1"/>
              <c:showSerName val="0"/>
              <c:showPercent val="0"/>
              <c:showBubbleSize val="0"/>
            </c:dLbl>
            <c:dLbl>
              <c:idx val="102"/>
              <c:delete val="1"/>
            </c:dLbl>
            <c:dLbl>
              <c:idx val="103"/>
              <c:layout/>
              <c:tx>
                <c:rich>
                  <a:bodyPr/>
                  <a:lstStyle/>
                  <a:p>
                    <a:r>
                      <a:rPr lang="de-DE" sz="700">
                        <a:solidFill>
                          <a:srgbClr val="0070C0"/>
                        </a:solidFill>
                        <a:latin typeface="MetaNormalLF-Roman" panose="020B0500000000000000" pitchFamily="34" charset="0"/>
                      </a:rPr>
                      <a:t>Text hinzufügen</a:t>
                    </a:r>
                    <a:endParaRPr lang="de-DE"/>
                  </a:p>
                </c:rich>
              </c:tx>
              <c:dLblPos val="b"/>
              <c:showLegendKey val="0"/>
              <c:showVal val="0"/>
              <c:showCatName val="1"/>
              <c:showSerName val="0"/>
              <c:showPercent val="0"/>
              <c:showBubbleSize val="0"/>
            </c:dLbl>
            <c:dLbl>
              <c:idx val="104"/>
              <c:delete val="1"/>
            </c:dLbl>
            <c:dLbl>
              <c:idx val="105"/>
              <c:layout>
                <c:manualLayout>
                  <c:x val="-7.0932528600717318E-2"/>
                  <c:y val="4.5232773319181491E-2"/>
                </c:manualLayout>
              </c:layout>
              <c:tx>
                <c:rich>
                  <a:bodyPr/>
                  <a:lstStyle/>
                  <a:p>
                    <a:r>
                      <a:rPr lang="en-US" sz="700">
                        <a:solidFill>
                          <a:srgbClr val="0070C0"/>
                        </a:solidFill>
                        <a:latin typeface="MetaNormalLF-Roman" panose="020B0500000000000000" pitchFamily="34" charset="0"/>
                      </a:rPr>
                      <a:t>Okt 16</a:t>
                    </a:r>
                    <a:endParaRPr lang="en-US" sz="700">
                      <a:latin typeface="MetaNormalLF-Roman" panose="020B0500000000000000" pitchFamily="34" charset="0"/>
                    </a:endParaRPr>
                  </a:p>
                </c:rich>
              </c:tx>
              <c:showLegendKey val="0"/>
              <c:showVal val="1"/>
              <c:showCatName val="0"/>
              <c:showSerName val="0"/>
              <c:showPercent val="0"/>
              <c:showBubbleSize val="0"/>
            </c:dLbl>
            <c:dLbl>
              <c:idx val="108"/>
              <c:layout>
                <c:manualLayout>
                  <c:x val="-4.9659300132479954E-2"/>
                  <c:y val="-5.5286841610437426E-2"/>
                </c:manualLayout>
              </c:layout>
              <c:showLegendKey val="0"/>
              <c:showVal val="0"/>
              <c:showCatName val="1"/>
              <c:showSerName val="0"/>
              <c:showPercent val="0"/>
              <c:showBubbleSize val="0"/>
            </c:dLbl>
            <c:dLbl>
              <c:idx val="120"/>
              <c:delete val="1"/>
            </c:dLbl>
            <c:dLbl>
              <c:idx val="122"/>
              <c:delete val="1"/>
            </c:dLbl>
            <c:dLbl>
              <c:idx val="123"/>
              <c:delete val="1"/>
            </c:dLbl>
            <c:dLbl>
              <c:idx val="124"/>
              <c:delete val="1"/>
            </c:dLbl>
            <c:dLbl>
              <c:idx val="125"/>
              <c:delete val="1"/>
            </c:dLbl>
            <c:dLbl>
              <c:idx val="138"/>
              <c:delete val="1"/>
            </c:dLbl>
            <c:dLbl>
              <c:idx val="156"/>
              <c:layout>
                <c:manualLayout>
                  <c:x val="-3.6245197535466935E-2"/>
                  <c:y val="4.1621416348941551E-2"/>
                </c:manualLayout>
              </c:layout>
              <c:showLegendKey val="0"/>
              <c:showVal val="0"/>
              <c:showCatName val="1"/>
              <c:showSerName val="0"/>
              <c:showPercent val="0"/>
              <c:showBubbleSize val="0"/>
            </c:dLbl>
            <c:spPr>
              <a:ln>
                <a:noFill/>
              </a:ln>
            </c:spPr>
            <c:txPr>
              <a:bodyPr/>
              <a:lstStyle/>
              <a:p>
                <a:pPr>
                  <a:defRPr sz="700">
                    <a:solidFill>
                      <a:srgbClr val="0070C0"/>
                    </a:solidFill>
                    <a:latin typeface="MetaNormalLF-Roman" panose="020B0500000000000000" pitchFamily="34" charset="0"/>
                  </a:defRPr>
                </a:pPr>
                <a:endParaRPr lang="de-DE"/>
              </a:p>
            </c:txPr>
            <c:showLegendKey val="0"/>
            <c:showVal val="0"/>
            <c:showCatName val="1"/>
            <c:showSerName val="0"/>
            <c:showPercent val="0"/>
            <c:showBubbleSize val="0"/>
            <c:showLeaderLines val="0"/>
          </c:dLbls>
          <c:cat>
            <c:numRef>
              <c:f>Tabelle1!$A$2:$A$165</c:f>
              <c:numCache>
                <c:formatCode>mmm\-yy</c:formatCode>
                <c:ptCount val="164"/>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numCache>
            </c:numRef>
          </c:cat>
          <c:val>
            <c:numRef>
              <c:f>Tabelle1!$D$2:$D$165</c:f>
              <c:numCache>
                <c:formatCode>General</c:formatCode>
                <c:ptCount val="164"/>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0.10352156506493149</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-0.11229989728123624</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2.9405903216384477E-2</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-2.7487346976289295E-3</c:v>
                </c:pt>
                <c:pt idx="99">
                  <c:v>#N/A</c:v>
                </c:pt>
                <c:pt idx="100">
                  <c:v>#N/A</c:v>
                </c:pt>
                <c:pt idx="101">
                  <c:v>#N/A</c:v>
                </c:pt>
                <c:pt idx="102">
                  <c:v>#N/A</c:v>
                </c:pt>
                <c:pt idx="103">
                  <c:v>#N/A</c:v>
                </c:pt>
                <c:pt idx="104">
                  <c:v>#N/A</c:v>
                </c:pt>
                <c:pt idx="105">
                  <c:v>#N/A</c:v>
                </c:pt>
                <c:pt idx="106">
                  <c:v>#N/A</c:v>
                </c:pt>
                <c:pt idx="107">
                  <c:v>#N/A</c:v>
                </c:pt>
                <c:pt idx="108">
                  <c:v>7.1704900757478818E-3</c:v>
                </c:pt>
                <c:pt idx="109">
                  <c:v>#N/A</c:v>
                </c:pt>
                <c:pt idx="110">
                  <c:v>#N/A</c:v>
                </c:pt>
                <c:pt idx="111">
                  <c:v>#N/A</c:v>
                </c:pt>
                <c:pt idx="112">
                  <c:v>#N/A</c:v>
                </c:pt>
                <c:pt idx="113">
                  <c:v>#N/A</c:v>
                </c:pt>
                <c:pt idx="114">
                  <c:v>#N/A</c:v>
                </c:pt>
                <c:pt idx="115">
                  <c:v>#N/A</c:v>
                </c:pt>
                <c:pt idx="116">
                  <c:v>#N/A</c:v>
                </c:pt>
                <c:pt idx="117">
                  <c:v>#N/A</c:v>
                </c:pt>
                <c:pt idx="118">
                  <c:v>#N/A</c:v>
                </c:pt>
                <c:pt idx="119">
                  <c:v>#N/A</c:v>
                </c:pt>
                <c:pt idx="120">
                  <c:v>-4.6876875329227019E-3</c:v>
                </c:pt>
                <c:pt idx="121">
                  <c:v>#N/A</c:v>
                </c:pt>
                <c:pt idx="122">
                  <c:v>#N/A</c:v>
                </c:pt>
                <c:pt idx="123">
                  <c:v>-3.0403451765479428E-3</c:v>
                </c:pt>
                <c:pt idx="124">
                  <c:v>-3.1567983729035021E-3</c:v>
                </c:pt>
                <c:pt idx="125">
                  <c:v>-2.8209763404702937E-3</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-8.7506452470724749E-3</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2.4442818527389498E-2</c:v>
                </c:pt>
                <c:pt idx="157">
                  <c:v>#N/A</c:v>
                </c:pt>
                <c:pt idx="158">
                  <c:v>#N/A</c:v>
                </c:pt>
                <c:pt idx="159">
                  <c:v>#N/A</c:v>
                </c:pt>
                <c:pt idx="160">
                  <c:v>#N/A</c:v>
                </c:pt>
                <c:pt idx="161">
                  <c:v>#N/A</c:v>
                </c:pt>
                <c:pt idx="162">
                  <c:v>#N/A</c:v>
                </c:pt>
                <c:pt idx="163">
                  <c:v>#N/A</c:v>
                </c:pt>
              </c:numCache>
            </c:numRef>
          </c:val>
          <c:smooth val="0"/>
        </c:ser>
        <c:ser>
          <c:idx val="3"/>
          <c:order val="3"/>
          <c:tx>
            <c:strRef>
              <c:f>Tabelle1!$E$1</c:f>
              <c:strCache>
                <c:ptCount val="1"/>
                <c:pt idx="0">
                  <c:v>Fahrleistungsindex - Konj-WP</c:v>
                </c:pt>
              </c:strCache>
            </c:strRef>
          </c:tx>
          <c:spPr>
            <a:ln>
              <a:noFill/>
            </a:ln>
          </c:spPr>
          <c:marker>
            <c:symbol val="plus"/>
            <c:size val="6"/>
            <c:spPr>
              <a:ln>
                <a:solidFill>
                  <a:srgbClr val="C00000"/>
                </a:solidFill>
              </a:ln>
            </c:spPr>
          </c:marker>
          <c:dPt>
            <c:idx val="18"/>
            <c:bubble3D val="0"/>
          </c:dPt>
          <c:dPt>
            <c:idx val="40"/>
            <c:bubble3D val="0"/>
          </c:dPt>
          <c:dPt>
            <c:idx val="62"/>
            <c:bubble3D val="0"/>
          </c:dPt>
          <c:dPt>
            <c:idx val="73"/>
            <c:bubble3D val="0"/>
          </c:dPt>
          <c:dPt>
            <c:idx val="81"/>
            <c:bubble3D val="0"/>
          </c:dPt>
          <c:dLbls>
            <c:dLbl>
              <c:idx val="0"/>
              <c:layout/>
              <c:numFmt formatCode="General" sourceLinked="0"/>
              <c:spPr>
                <a:ln>
                  <a:solidFill>
                    <a:sysClr val="windowText" lastClr="000000"/>
                  </a:solidFill>
                </a:ln>
              </c:spPr>
              <c:txPr>
                <a:bodyPr/>
                <a:lstStyle/>
                <a:p>
                  <a:pPr>
                    <a:defRPr sz="700">
                      <a:solidFill>
                        <a:srgbClr val="C00000"/>
                      </a:solidFill>
                      <a:latin typeface="MetaNormalLF-Roman" panose="020B0500000000000000" pitchFamily="34" charset="0"/>
                    </a:defRPr>
                  </a:pPr>
                  <a:endParaRPr lang="de-DE"/>
                </a:p>
              </c:txPr>
              <c:dLblPos val="ctr"/>
              <c:showLegendKey val="0"/>
              <c:showVal val="0"/>
              <c:showCatName val="1"/>
              <c:showSerName val="1"/>
              <c:showPercent val="0"/>
              <c:showBubbleSize val="0"/>
            </c:dLbl>
            <c:dLbl>
              <c:idx val="18"/>
              <c:layout>
                <c:manualLayout>
                  <c:x val="-0.13163467540943039"/>
                  <c:y val="3.8615688571142184E-2"/>
                </c:manualLayout>
              </c:layout>
              <c:tx>
                <c:rich>
                  <a:bodyPr/>
                  <a:lstStyle/>
                  <a:p>
                    <a:r>
                      <a:rPr lang="de-DE" sz="700">
                        <a:solidFill>
                          <a:srgbClr val="C00000"/>
                        </a:solidFill>
                        <a:latin typeface="MetaNormalLF-Roman" panose="020B0500000000000000" pitchFamily="34" charset="0"/>
                      </a:rPr>
                      <a:t>Jul</a:t>
                    </a:r>
                    <a:r>
                      <a:rPr lang="de-DE" sz="700" baseline="0">
                        <a:solidFill>
                          <a:srgbClr val="C00000"/>
                        </a:solidFill>
                        <a:latin typeface="MetaNormalLF-Roman" panose="020B0500000000000000" pitchFamily="34" charset="0"/>
                      </a:rPr>
                      <a:t> 09</a:t>
                    </a:r>
                    <a:endParaRPr lang="de-DE" sz="700">
                      <a:solidFill>
                        <a:srgbClr val="C00000"/>
                      </a:solidFill>
                      <a:latin typeface="MetaNormalLF-Roman" panose="020B0500000000000000" pitchFamily="34" charset="0"/>
                    </a:endParaRPr>
                  </a:p>
                </c:rich>
              </c:tx>
              <c:dLblPos val="r"/>
              <c:showLegendKey val="0"/>
              <c:showVal val="0"/>
              <c:showCatName val="1"/>
              <c:showSerName val="0"/>
              <c:showPercent val="0"/>
              <c:showBubbleSize val="0"/>
            </c:dLbl>
            <c:dLbl>
              <c:idx val="37"/>
              <c:layout>
                <c:manualLayout>
                  <c:x val="-6.5314459713466597E-2"/>
                  <c:y val="-7.1973506493719308E-2"/>
                </c:manualLayout>
              </c:layout>
              <c:dLblPos val="r"/>
              <c:showLegendKey val="0"/>
              <c:showVal val="0"/>
              <c:showCatName val="1"/>
              <c:showSerName val="0"/>
              <c:showPercent val="0"/>
              <c:showBubbleSize val="0"/>
            </c:dLbl>
            <c:dLbl>
              <c:idx val="40"/>
              <c:layout>
                <c:manualLayout>
                  <c:x val="-9.619546280809585E-2"/>
                  <c:y val="7.0730810072622566E-2"/>
                </c:manualLayout>
              </c:layout>
              <c:tx>
                <c:rich>
                  <a:bodyPr/>
                  <a:lstStyle/>
                  <a:p>
                    <a:r>
                      <a:rPr lang="de-DE" sz="700">
                        <a:solidFill>
                          <a:srgbClr val="C00000"/>
                        </a:solidFill>
                        <a:latin typeface="MetaNormalLF-Roman" panose="020B0500000000000000" pitchFamily="34" charset="0"/>
                      </a:rPr>
                      <a:t>Mai 11</a:t>
                    </a:r>
                    <a:endParaRPr lang="de-DE" sz="600">
                      <a:solidFill>
                        <a:srgbClr val="C00000"/>
                      </a:solidFill>
                      <a:latin typeface="MetaNormalLF-Roman" panose="020B0500000000000000" pitchFamily="34" charset="0"/>
                    </a:endParaRPr>
                  </a:p>
                </c:rich>
              </c:tx>
              <c:dLblPos val="r"/>
              <c:showLegendKey val="0"/>
              <c:showVal val="0"/>
              <c:showCatName val="1"/>
              <c:showSerName val="0"/>
              <c:showPercent val="0"/>
              <c:showBubbleSize val="0"/>
            </c:dLbl>
            <c:dLbl>
              <c:idx val="54"/>
              <c:layout>
                <c:manualLayout>
                  <c:x val="-4.0463994675455493E-2"/>
                  <c:y val="-0.11648097479323445"/>
                </c:manualLayout>
              </c:layout>
              <c:dLblPos val="r"/>
              <c:showLegendKey val="0"/>
              <c:showVal val="0"/>
              <c:showCatName val="1"/>
              <c:showSerName val="0"/>
              <c:showPercent val="0"/>
              <c:showBubbleSize val="0"/>
            </c:dLbl>
            <c:dLbl>
              <c:idx val="62"/>
              <c:layout>
                <c:manualLayout>
                  <c:x val="-0.15029539479704734"/>
                  <c:y val="3.8537840515282897E-2"/>
                </c:manualLayout>
              </c:layout>
              <c:tx>
                <c:rich>
                  <a:bodyPr/>
                  <a:lstStyle/>
                  <a:p>
                    <a:r>
                      <a:rPr lang="de-DE" sz="700">
                        <a:solidFill>
                          <a:srgbClr val="C00000"/>
                        </a:solidFill>
                        <a:latin typeface="MetaNormalLF-Roman" panose="020B0500000000000000" pitchFamily="34" charset="0"/>
                      </a:rPr>
                      <a:t>Mar 13</a:t>
                    </a:r>
                  </a:p>
                </c:rich>
              </c:tx>
              <c:dLblPos val="r"/>
              <c:showLegendKey val="0"/>
              <c:showVal val="0"/>
              <c:showCatName val="1"/>
              <c:showSerName val="0"/>
              <c:showPercent val="0"/>
              <c:showBubbleSize val="0"/>
            </c:dLbl>
            <c:dLbl>
              <c:idx val="73"/>
              <c:layout>
                <c:manualLayout>
                  <c:x val="-0.11792591650580457"/>
                  <c:y val="2.5652715243514316E-2"/>
                </c:manualLayout>
              </c:layout>
              <c:tx>
                <c:rich>
                  <a:bodyPr/>
                  <a:lstStyle/>
                  <a:p>
                    <a:r>
                      <a:rPr lang="de-DE" sz="700">
                        <a:solidFill>
                          <a:srgbClr val="C00000"/>
                        </a:solidFill>
                        <a:latin typeface="MetaNormalLF-Roman" panose="020B0500000000000000" pitchFamily="34" charset="0"/>
                      </a:rPr>
                      <a:t>Feb 14</a:t>
                    </a:r>
                  </a:p>
                </c:rich>
              </c:tx>
              <c:dLblPos val="r"/>
              <c:showLegendKey val="0"/>
              <c:showVal val="0"/>
              <c:showCatName val="1"/>
              <c:showSerName val="0"/>
              <c:showPercent val="0"/>
              <c:showBubbleSize val="0"/>
            </c:dLbl>
            <c:dLbl>
              <c:idx val="76"/>
              <c:layout>
                <c:manualLayout>
                  <c:x val="-5.7631142641823237E-2"/>
                  <c:y val="5.6302080346096177E-2"/>
                </c:manualLayout>
              </c:layout>
              <c:dLblPos val="r"/>
              <c:showLegendKey val="0"/>
              <c:showVal val="0"/>
              <c:showCatName val="1"/>
              <c:showSerName val="0"/>
              <c:showPercent val="0"/>
              <c:showBubbleSize val="0"/>
            </c:dLbl>
            <c:dLbl>
              <c:idx val="81"/>
              <c:delete val="1"/>
            </c:dLbl>
            <c:dLbl>
              <c:idx val="98"/>
              <c:layout>
                <c:manualLayout>
                  <c:x val="-4.7114470956373083E-2"/>
                  <c:y val="5.5213102880685407E-2"/>
                </c:manualLayout>
              </c:layout>
              <c:dLblPos val="r"/>
              <c:showLegendKey val="0"/>
              <c:showVal val="0"/>
              <c:showCatName val="1"/>
              <c:showSerName val="0"/>
              <c:showPercent val="0"/>
              <c:showBubbleSize val="0"/>
            </c:dLbl>
            <c:dLbl>
              <c:idx val="109"/>
              <c:layout>
                <c:manualLayout>
                  <c:x val="-5.18553118475912E-2"/>
                  <c:y val="6.2594349728866697E-2"/>
                </c:manualLayout>
              </c:layout>
              <c:dLblPos val="r"/>
              <c:showLegendKey val="0"/>
              <c:showVal val="0"/>
              <c:showCatName val="1"/>
              <c:showSerName val="0"/>
              <c:showPercent val="0"/>
              <c:showBubbleSize val="0"/>
            </c:dLbl>
            <c:dLbl>
              <c:idx val="110"/>
              <c:layout>
                <c:manualLayout>
                  <c:x val="-8.8297464645440568E-2"/>
                  <c:y val="4.3799774103527263E-2"/>
                </c:manualLayout>
              </c:layout>
              <c:dLblPos val="r"/>
              <c:showLegendKey val="0"/>
              <c:showVal val="0"/>
              <c:showCatName val="1"/>
              <c:showSerName val="0"/>
              <c:showPercent val="0"/>
              <c:showBubbleSize val="0"/>
            </c:dLbl>
            <c:dLbl>
              <c:idx val="115"/>
              <c:layout>
                <c:manualLayout>
                  <c:x val="-2.4062496240704875E-2"/>
                  <c:y val="8.029958585646664E-2"/>
                </c:manualLayout>
              </c:layout>
              <c:dLblPos val="r"/>
              <c:showLegendKey val="0"/>
              <c:showVal val="0"/>
              <c:showCatName val="1"/>
              <c:showSerName val="0"/>
              <c:showPercent val="0"/>
              <c:showBubbleSize val="0"/>
            </c:dLbl>
            <c:dLbl>
              <c:idx val="117"/>
              <c:delete val="1"/>
            </c:dLbl>
            <c:dLbl>
              <c:idx val="155"/>
              <c:layout>
                <c:manualLayout>
                  <c:x val="-5.9821050273940371E-2"/>
                  <c:y val="-4.1702528951668767E-2"/>
                </c:manualLayout>
              </c:layout>
              <c:dLblPos val="r"/>
              <c:showLegendKey val="0"/>
              <c:showVal val="0"/>
              <c:showCatName val="1"/>
              <c:showSerName val="0"/>
              <c:showPercent val="0"/>
              <c:showBubbleSize val="0"/>
            </c:dLbl>
            <c:txPr>
              <a:bodyPr/>
              <a:lstStyle/>
              <a:p>
                <a:pPr>
                  <a:defRPr sz="700">
                    <a:solidFill>
                      <a:srgbClr val="C00000"/>
                    </a:solidFill>
                    <a:latin typeface="MetaNormalLF-Roman" panose="020B0500000000000000" pitchFamily="34" charset="0"/>
                  </a:defRPr>
                </a:pPr>
                <a:endParaRPr lang="de-DE"/>
              </a:p>
            </c:txPr>
            <c:dLblPos val="ctr"/>
            <c:showLegendKey val="0"/>
            <c:showVal val="0"/>
            <c:showCatName val="1"/>
            <c:showSerName val="0"/>
            <c:showPercent val="0"/>
            <c:showBubbleSize val="0"/>
            <c:showLeaderLines val="0"/>
          </c:dLbls>
          <c:cat>
            <c:numRef>
              <c:f>Tabelle1!$A$2:$A$165</c:f>
              <c:numCache>
                <c:formatCode>mmm\-yy</c:formatCode>
                <c:ptCount val="164"/>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numCache>
            </c:numRef>
          </c:cat>
          <c:val>
            <c:numRef>
              <c:f>Tabelle1!$E$2:$E$165</c:f>
              <c:numCache>
                <c:formatCode>General</c:formatCode>
                <c:ptCount val="164"/>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9.9008966410864208E-2</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-7.2463981178058967E-2</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1.2740752380735465E-3</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-2.9285501839819372E-2</c:v>
                </c:pt>
                <c:pt idx="99">
                  <c:v>#N/A</c:v>
                </c:pt>
                <c:pt idx="100">
                  <c:v>#N/A</c:v>
                </c:pt>
                <c:pt idx="101">
                  <c:v>#N/A</c:v>
                </c:pt>
                <c:pt idx="102">
                  <c:v>#N/A</c:v>
                </c:pt>
                <c:pt idx="103">
                  <c:v>#N/A</c:v>
                </c:pt>
                <c:pt idx="104">
                  <c:v>#N/A</c:v>
                </c:pt>
                <c:pt idx="105">
                  <c:v>#N/A</c:v>
                </c:pt>
                <c:pt idx="106">
                  <c:v>#N/A</c:v>
                </c:pt>
                <c:pt idx="107">
                  <c:v>#N/A</c:v>
                </c:pt>
                <c:pt idx="108">
                  <c:v>#N/A</c:v>
                </c:pt>
                <c:pt idx="109">
                  <c:v>-1.6340049398904433E-2</c:v>
                </c:pt>
                <c:pt idx="110">
                  <c:v>#N/A</c:v>
                </c:pt>
                <c:pt idx="111">
                  <c:v>#N/A</c:v>
                </c:pt>
                <c:pt idx="112">
                  <c:v>#N/A</c:v>
                </c:pt>
                <c:pt idx="113">
                  <c:v>#N/A</c:v>
                </c:pt>
                <c:pt idx="114">
                  <c:v>#N/A</c:v>
                </c:pt>
                <c:pt idx="115">
                  <c:v>#N/A</c:v>
                </c:pt>
                <c:pt idx="116">
                  <c:v>#N/A</c:v>
                </c:pt>
                <c:pt idx="117">
                  <c:v>-1.935000455924285E-2</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3.3101891559308427E-2</c:v>
                </c:pt>
                <c:pt idx="156">
                  <c:v>#N/A</c:v>
                </c:pt>
                <c:pt idx="157">
                  <c:v>#N/A</c:v>
                </c:pt>
                <c:pt idx="158">
                  <c:v>#N/A</c:v>
                </c:pt>
                <c:pt idx="159">
                  <c:v>#N/A</c:v>
                </c:pt>
                <c:pt idx="160">
                  <c:v>#N/A</c:v>
                </c:pt>
                <c:pt idx="161">
                  <c:v>#N/A</c:v>
                </c:pt>
                <c:pt idx="162">
                  <c:v>#N/A</c:v>
                </c:pt>
                <c:pt idx="163">
                  <c:v>#N/A</c:v>
                </c:pt>
              </c:numCache>
            </c:numRef>
          </c:val>
          <c:smooth val="0"/>
        </c:ser>
        <c:dLbls>
          <c:showLegendKey val="0"/>
          <c:showVal val="0"/>
          <c:showCatName val="0"/>
          <c:showSerName val="0"/>
          <c:showPercent val="0"/>
          <c:showBubbleSize val="0"/>
        </c:dLbls>
        <c:marker val="1"/>
        <c:smooth val="0"/>
        <c:axId val="118678528"/>
        <c:axId val="115309312"/>
      </c:lineChart>
      <c:dateAx>
        <c:axId val="118678528"/>
        <c:scaling>
          <c:orientation val="minMax"/>
        </c:scaling>
        <c:delete val="0"/>
        <c:axPos val="b"/>
        <c:numFmt formatCode="mmm\-yy" sourceLinked="1"/>
        <c:majorTickMark val="out"/>
        <c:minorTickMark val="none"/>
        <c:tickLblPos val="low"/>
        <c:txPr>
          <a:bodyPr/>
          <a:lstStyle/>
          <a:p>
            <a:pPr>
              <a:defRPr sz="800">
                <a:solidFill>
                  <a:schemeClr val="bg1">
                    <a:lumMod val="50000"/>
                  </a:schemeClr>
                </a:solidFill>
                <a:latin typeface="MetaNormalLF-Roman" panose="020B0500000000000000" pitchFamily="34" charset="0"/>
              </a:defRPr>
            </a:pPr>
            <a:endParaRPr lang="de-DE"/>
          </a:p>
        </c:txPr>
        <c:crossAx val="115309312"/>
        <c:crosses val="autoZero"/>
        <c:auto val="1"/>
        <c:lblOffset val="100"/>
        <c:baseTimeUnit val="months"/>
        <c:majorUnit val="24"/>
        <c:majorTimeUnit val="months"/>
      </c:dateAx>
      <c:valAx>
        <c:axId val="115309312"/>
        <c:scaling>
          <c:orientation val="minMax"/>
          <c:max val="0.15000000000000002"/>
          <c:min val="-0.15000000000000002"/>
        </c:scaling>
        <c:delete val="0"/>
        <c:axPos val="l"/>
        <c:numFmt formatCode="General" sourceLinked="1"/>
        <c:majorTickMark val="out"/>
        <c:minorTickMark val="none"/>
        <c:tickLblPos val="nextTo"/>
        <c:txPr>
          <a:bodyPr/>
          <a:lstStyle/>
          <a:p>
            <a:pPr>
              <a:defRPr sz="800">
                <a:solidFill>
                  <a:schemeClr val="bg1">
                    <a:lumMod val="50000"/>
                  </a:schemeClr>
                </a:solidFill>
                <a:latin typeface="MetaNormalLF-Roman" panose="020B0500000000000000" pitchFamily="34" charset="0"/>
              </a:defRPr>
            </a:pPr>
            <a:endParaRPr lang="de-DE"/>
          </a:p>
        </c:txPr>
        <c:crossAx val="118678528"/>
        <c:crosses val="autoZero"/>
        <c:crossBetween val="between"/>
        <c:majorUnit val="0.1"/>
      </c:valAx>
    </c:plotArea>
    <c:legend>
      <c:legendPos val="t"/>
      <c:legendEntry>
        <c:idx val="2"/>
        <c:delete val="1"/>
      </c:legendEntry>
      <c:legendEntry>
        <c:idx val="3"/>
        <c:delete val="1"/>
      </c:legendEntry>
      <c:layout>
        <c:manualLayout>
          <c:xMode val="edge"/>
          <c:yMode val="edge"/>
          <c:x val="0.44993555106138788"/>
          <c:y val="0.74925438560554536"/>
          <c:w val="0.54586684823375997"/>
          <c:h val="0.13959642793206695"/>
        </c:manualLayout>
      </c:layout>
      <c:overlay val="0"/>
      <c:txPr>
        <a:bodyPr/>
        <a:lstStyle/>
        <a:p>
          <a:pPr>
            <a:defRPr sz="800">
              <a:latin typeface="MetaNormalLF-Roman" panose="020B0500000000000000" pitchFamily="34" charset="0"/>
            </a:defRPr>
          </a:pPr>
          <a:endParaRPr lang="de-DE"/>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0.18186</cdr:x>
      <cdr:y>0.07804</cdr:y>
    </cdr:from>
    <cdr:to>
      <cdr:x>0.48117</cdr:x>
      <cdr:y>0.31216</cdr:y>
    </cdr:to>
    <cdr:sp macro="" textlink="">
      <cdr:nvSpPr>
        <cdr:cNvPr id="2" name="Textfeld 1"/>
        <cdr:cNvSpPr txBox="1"/>
      </cdr:nvSpPr>
      <cdr:spPr>
        <a:xfrm xmlns:a="http://schemas.openxmlformats.org/drawingml/2006/main">
          <a:off x="381663" y="87464"/>
          <a:ext cx="628153"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de-DE" sz="1100">
            <a:solidFill>
              <a:schemeClr val="bg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0.12857</cdr:x>
      <cdr:y>0.0658</cdr:y>
    </cdr:from>
    <cdr:to>
      <cdr:x>0.45715</cdr:x>
      <cdr:y>0.38164</cdr:y>
    </cdr:to>
    <cdr:sp macro="" textlink="">
      <cdr:nvSpPr>
        <cdr:cNvPr id="3" name="Textfeld 2"/>
        <cdr:cNvSpPr txBox="1"/>
      </cdr:nvSpPr>
      <cdr:spPr>
        <a:xfrm xmlns:a="http://schemas.openxmlformats.org/drawingml/2006/main">
          <a:off x="286247" y="79513"/>
          <a:ext cx="731520" cy="381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de-DE" sz="1100"/>
        </a:p>
      </cdr:txBody>
    </cdr:sp>
  </cdr:relSizeAnchor>
</c:userShapes>
</file>

<file path=word/theme/theme1.xml><?xml version="1.0" encoding="utf-8"?>
<a:theme xmlns:a="http://schemas.openxmlformats.org/drawingml/2006/main" name="Thema1_Destatis">
  <a:themeElements>
    <a:clrScheme name="T1_Farben_Destatis">
      <a:dk1>
        <a:sysClr val="windowText" lastClr="000000"/>
      </a:dk1>
      <a:lt1>
        <a:srgbClr val="FFFFFF"/>
      </a:lt1>
      <a:dk2>
        <a:srgbClr val="000000"/>
      </a:dk2>
      <a:lt2>
        <a:srgbClr val="FFFFFF"/>
      </a:lt2>
      <a:accent1>
        <a:srgbClr val="FFCC33"/>
      </a:accent1>
      <a:accent2>
        <a:srgbClr val="FF9900"/>
      </a:accent2>
      <a:accent3>
        <a:srgbClr val="FF6600"/>
      </a:accent3>
      <a:accent4>
        <a:srgbClr val="990033"/>
      </a:accent4>
      <a:accent5>
        <a:srgbClr val="66CCFF"/>
      </a:accent5>
      <a:accent6>
        <a:srgbClr val="3366CC"/>
      </a:accent6>
      <a:hlink>
        <a:srgbClr val="0000FF"/>
      </a:hlink>
      <a:folHlink>
        <a:srgbClr val="800080"/>
      </a:folHlink>
    </a:clrScheme>
    <a:fontScheme name="Schriften_Destatis">
      <a:majorFont>
        <a:latin typeface="MetaNormalLF-Roman"/>
        <a:ea typeface=""/>
        <a:cs typeface=""/>
      </a:majorFont>
      <a:minorFont>
        <a:latin typeface="MetaNormalLF-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FE33-96C6-44F2-863C-C91993F5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8536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2018-10-15T15:17:00Z</dcterms:created>
  <dcterms:modified xsi:type="dcterms:W3CDTF">2018-10-15T15:33:00Z</dcterms:modified>
</cp:coreProperties>
</file>