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D5A" w:rsidRDefault="009E57AA" w:rsidP="00000D5A">
      <w:pPr>
        <w:pStyle w:val="Title"/>
      </w:pPr>
      <w:r w:rsidRPr="009E57AA">
        <w:t>National Statistician’s Data Ethics Advisory Committee: Providing assurance that the use of data for research and statistical purposes is ethical</w:t>
      </w:r>
      <w:bookmarkStart w:id="0" w:name="_GoBack"/>
      <w:bookmarkEnd w:id="0"/>
    </w:p>
    <w:p w:rsidR="00000D5A" w:rsidRPr="00653F12" w:rsidRDefault="009F203A" w:rsidP="00000D5A">
      <w:pPr>
        <w:jc w:val="center"/>
        <w:rPr>
          <w:color w:val="FF0000"/>
          <w:sz w:val="20"/>
          <w:u w:val="single"/>
        </w:rPr>
      </w:pPr>
      <w:r>
        <w:rPr>
          <w:sz w:val="20"/>
        </w:rPr>
        <w:t>Simon</w:t>
      </w:r>
      <w:r w:rsidR="00000D5A" w:rsidRPr="001335C2">
        <w:rPr>
          <w:sz w:val="20"/>
        </w:rPr>
        <w:t xml:space="preserve"> </w:t>
      </w:r>
      <w:r>
        <w:rPr>
          <w:sz w:val="20"/>
        </w:rPr>
        <w:t>Whitworth</w:t>
      </w:r>
      <w:r w:rsidR="00000D5A" w:rsidRPr="004A44E0">
        <w:rPr>
          <w:sz w:val="20"/>
          <w:u w:val="single"/>
        </w:rPr>
        <w:t xml:space="preserve"> (</w:t>
      </w:r>
      <w:r w:rsidR="009E57AA">
        <w:rPr>
          <w:sz w:val="20"/>
        </w:rPr>
        <w:fldChar w:fldCharType="begin"/>
      </w:r>
      <w:r w:rsidR="009E57AA">
        <w:rPr>
          <w:sz w:val="20"/>
        </w:rPr>
        <w:instrText xml:space="preserve"> HYPERLINK "mailto:</w:instrText>
      </w:r>
      <w:r w:rsidR="009E57AA" w:rsidRPr="009E57AA">
        <w:rPr>
          <w:sz w:val="20"/>
        </w:rPr>
        <w:instrText>simon.whitworth@statistics.gsi.gov.uk</w:instrText>
      </w:r>
      <w:r w:rsidR="009E57AA" w:rsidRPr="004A44E0">
        <w:rPr>
          <w:color w:val="FF0000"/>
          <w:sz w:val="20"/>
        </w:rPr>
        <w:instrText>)</w:instrText>
      </w:r>
      <w:r w:rsidR="009E57AA" w:rsidRPr="001335C2">
        <w:rPr>
          <w:rStyle w:val="FootnoteReference"/>
          <w:sz w:val="20"/>
        </w:rPr>
        <w:footnoteReference w:id="1"/>
      </w:r>
      <w:r w:rsidR="009E57AA">
        <w:rPr>
          <w:sz w:val="20"/>
        </w:rPr>
        <w:instrText xml:space="preserve">" </w:instrText>
      </w:r>
      <w:r w:rsidR="009E57AA">
        <w:rPr>
          <w:sz w:val="20"/>
        </w:rPr>
        <w:fldChar w:fldCharType="separate"/>
      </w:r>
      <w:r w:rsidR="009E57AA" w:rsidRPr="00354900">
        <w:rPr>
          <w:rStyle w:val="Hyperlink"/>
          <w:sz w:val="20"/>
        </w:rPr>
        <w:t>simon.whitworth@statistics.gsi.gov.uk)</w:t>
      </w:r>
      <w:r w:rsidR="009E57AA" w:rsidRPr="00354900">
        <w:rPr>
          <w:rStyle w:val="Hyperlink"/>
          <w:sz w:val="20"/>
          <w:vertAlign w:val="superscript"/>
        </w:rPr>
        <w:footnoteReference w:id="2"/>
      </w:r>
      <w:r w:rsidR="009E57AA">
        <w:rPr>
          <w:sz w:val="20"/>
        </w:rPr>
        <w:fldChar w:fldCharType="end"/>
      </w:r>
      <w:r w:rsidR="00000D5A" w:rsidRPr="001335C2">
        <w:rPr>
          <w:sz w:val="20"/>
        </w:rPr>
        <w:t>,</w:t>
      </w:r>
      <w:r w:rsidR="009E57AA">
        <w:rPr>
          <w:sz w:val="20"/>
        </w:rPr>
        <w:t xml:space="preserve"> </w:t>
      </w:r>
    </w:p>
    <w:p w:rsidR="00000D5A" w:rsidRDefault="00000D5A" w:rsidP="00000D5A">
      <w:r w:rsidRPr="00243A2C">
        <w:rPr>
          <w:b/>
          <w:u w:val="single"/>
        </w:rPr>
        <w:t>Keywords</w:t>
      </w:r>
      <w:r w:rsidRPr="00243A2C">
        <w:rPr>
          <w:b/>
        </w:rPr>
        <w:t>:</w:t>
      </w:r>
      <w:r>
        <w:t xml:space="preserve"> </w:t>
      </w:r>
      <w:r w:rsidR="009E57AA" w:rsidRPr="000270BE">
        <w:t>Data ethics</w:t>
      </w:r>
      <w:r w:rsidRPr="000270BE">
        <w:t xml:space="preserve">, </w:t>
      </w:r>
      <w:r w:rsidR="0058433C" w:rsidRPr="000270BE">
        <w:t xml:space="preserve">Data </w:t>
      </w:r>
      <w:r w:rsidR="009E57AA" w:rsidRPr="000270BE">
        <w:t>Governance</w:t>
      </w:r>
      <w:r w:rsidRPr="000270BE">
        <w:t xml:space="preserve">, </w:t>
      </w:r>
      <w:r w:rsidR="00052950">
        <w:t xml:space="preserve">Research and Statistics for the </w:t>
      </w:r>
      <w:r w:rsidR="009E57AA" w:rsidRPr="000270BE">
        <w:t>Public Good</w:t>
      </w:r>
      <w:r w:rsidRPr="000270BE">
        <w:t xml:space="preserve"> </w:t>
      </w:r>
    </w:p>
    <w:p w:rsidR="009F203A" w:rsidRDefault="002012A8" w:rsidP="00BC6AFE">
      <w:pPr>
        <w:pStyle w:val="Heading1"/>
      </w:pPr>
      <w:r>
        <w:t>Introduction</w:t>
      </w:r>
    </w:p>
    <w:p w:rsidR="002A0338" w:rsidRDefault="004D7E4D" w:rsidP="00BC6AFE">
      <w:r>
        <w:t>T</w:t>
      </w:r>
      <w:r w:rsidRPr="00194CCD">
        <w:t xml:space="preserve">he </w:t>
      </w:r>
      <w:r w:rsidR="00B43DE6">
        <w:t>UK Statistics Authority</w:t>
      </w:r>
      <w:r w:rsidR="00D768EC">
        <w:t xml:space="preserve"> (UKSA)</w:t>
      </w:r>
      <w:r w:rsidR="00B43DE6">
        <w:t xml:space="preserve"> has the statutory objective of promoting and safeguarding the production and publication of official statistics that serve the public good</w:t>
      </w:r>
      <w:r w:rsidR="008752E1">
        <w:t>,</w:t>
      </w:r>
      <w:r w:rsidR="00B43DE6">
        <w:t xml:space="preserve"> including producing official statistics that inform the public about social and economic matters</w:t>
      </w:r>
      <w:r w:rsidR="008752E1">
        <w:t>,</w:t>
      </w:r>
      <w:r w:rsidR="00B43DE6">
        <w:t xml:space="preserve"> and assisting in the evaluation of public policy. </w:t>
      </w:r>
      <w:r w:rsidR="002A0338">
        <w:t xml:space="preserve">The </w:t>
      </w:r>
      <w:r w:rsidRPr="00194CCD">
        <w:t>UK</w:t>
      </w:r>
      <w:r w:rsidR="00D768EC">
        <w:t>SA’s</w:t>
      </w:r>
      <w:r w:rsidR="002A0338">
        <w:t xml:space="preserve"> Better Statistics Better Decisions </w:t>
      </w:r>
      <w:proofErr w:type="gramStart"/>
      <w:r w:rsidR="002A0338">
        <w:t>Strategy</w:t>
      </w:r>
      <w:r w:rsidR="000270BE">
        <w:t>[</w:t>
      </w:r>
      <w:proofErr w:type="gramEnd"/>
      <w:r w:rsidR="000270BE">
        <w:t>1]</w:t>
      </w:r>
      <w:r w:rsidR="002A0338">
        <w:t xml:space="preserve"> </w:t>
      </w:r>
      <w:r>
        <w:t>aims to</w:t>
      </w:r>
      <w:r w:rsidRPr="00476A8A">
        <w:t xml:space="preserve"> mobilise the power of data </w:t>
      </w:r>
      <w:r>
        <w:t>t</w:t>
      </w:r>
      <w:r w:rsidR="009F203A">
        <w:t>o meet the g</w:t>
      </w:r>
      <w:r w:rsidR="009F203A" w:rsidRPr="009F203A">
        <w:t>reater demand from policy makers and users for more timely, frequent, a</w:t>
      </w:r>
      <w:r>
        <w:t>ccurate and relevant statistics</w:t>
      </w:r>
      <w:r w:rsidR="009F203A">
        <w:t xml:space="preserve"> </w:t>
      </w:r>
      <w:r w:rsidR="009F203A" w:rsidRPr="00476A8A">
        <w:t>to help Britain make better decisions.</w:t>
      </w:r>
      <w:r w:rsidR="009F203A">
        <w:t xml:space="preserve"> This involves </w:t>
      </w:r>
      <w:r w:rsidR="009F203A" w:rsidRPr="00194CCD">
        <w:t>making better use of pre-existing administrative, real time and big data using innovative methods, to produce more frequent, timely and accurate</w:t>
      </w:r>
      <w:r w:rsidR="009F203A">
        <w:t xml:space="preserve"> statistics accounting for</w:t>
      </w:r>
      <w:r>
        <w:t xml:space="preserve"> a wide variety of</w:t>
      </w:r>
      <w:r w:rsidR="009F203A">
        <w:t xml:space="preserve"> user</w:t>
      </w:r>
      <w:r w:rsidR="009F203A" w:rsidRPr="00194CCD">
        <w:t xml:space="preserve"> needs</w:t>
      </w:r>
      <w:r w:rsidR="009F203A">
        <w:t>.</w:t>
      </w:r>
      <w:r>
        <w:t xml:space="preserve"> </w:t>
      </w:r>
      <w:r w:rsidR="00B43DE6">
        <w:t xml:space="preserve">As we do this it is essential that we deliver a professional service, not only in the </w:t>
      </w:r>
      <w:r w:rsidR="00844E1F">
        <w:t>statistics</w:t>
      </w:r>
      <w:r w:rsidR="00B43DE6">
        <w:t xml:space="preserve"> and analysis we produce but also by considering the ethical issues associated with our use of data. </w:t>
      </w:r>
    </w:p>
    <w:p w:rsidR="009F203A" w:rsidRPr="009F203A" w:rsidRDefault="002A0338" w:rsidP="00BC6AFE">
      <w:r>
        <w:t>To ensure that this work</w:t>
      </w:r>
      <w:r w:rsidR="004D7E4D">
        <w:t xml:space="preserve"> is completed to the highest ethical standards</w:t>
      </w:r>
      <w:r w:rsidR="00052950">
        <w:t>,</w:t>
      </w:r>
      <w:r w:rsidR="004D7E4D">
        <w:t xml:space="preserve"> the </w:t>
      </w:r>
      <w:r w:rsidR="004D7E4D" w:rsidRPr="00194CCD">
        <w:t>UK</w:t>
      </w:r>
      <w:r w:rsidR="00D768EC">
        <w:t xml:space="preserve">SA </w:t>
      </w:r>
      <w:r w:rsidR="004D7E4D" w:rsidRPr="00194CCD">
        <w:t>has establish</w:t>
      </w:r>
      <w:r w:rsidR="004D7E4D">
        <w:t>ed</w:t>
      </w:r>
      <w:r w:rsidR="004D7E4D" w:rsidRPr="00194CCD">
        <w:t xml:space="preserve"> a robust </w:t>
      </w:r>
      <w:r w:rsidR="004D7E4D">
        <w:t xml:space="preserve">ethical </w:t>
      </w:r>
      <w:r w:rsidR="004D7E4D" w:rsidRPr="00194CCD">
        <w:t>governance structure to provide transparent and timely ethical advice to the Nat</w:t>
      </w:r>
      <w:r w:rsidR="004D7E4D">
        <w:t>ional</w:t>
      </w:r>
      <w:r w:rsidR="004D7E4D" w:rsidRPr="00194CCD">
        <w:t xml:space="preserve"> Stat</w:t>
      </w:r>
      <w:r w:rsidR="004D7E4D">
        <w:t xml:space="preserve">istician </w:t>
      </w:r>
      <w:r w:rsidR="0030776F" w:rsidRPr="0030776F">
        <w:t>that the access, use and sharing of public data for research and statistical purposes is ethical and for the public good</w:t>
      </w:r>
      <w:r w:rsidR="0030776F">
        <w:t xml:space="preserve">. </w:t>
      </w:r>
      <w:r w:rsidR="004D7E4D" w:rsidRPr="00194CCD">
        <w:t xml:space="preserve">This </w:t>
      </w:r>
      <w:r w:rsidR="0030776F">
        <w:t xml:space="preserve">work has </w:t>
      </w:r>
      <w:r w:rsidR="004D7E4D" w:rsidRPr="00194CCD">
        <w:t>include</w:t>
      </w:r>
      <w:r w:rsidR="0030776F">
        <w:t>d</w:t>
      </w:r>
      <w:r w:rsidR="004D7E4D">
        <w:t xml:space="preserve"> developing ethical principles </w:t>
      </w:r>
      <w:r w:rsidR="004D7E4D" w:rsidRPr="00194CCD">
        <w:t>and establishing a variety of</w:t>
      </w:r>
      <w:r w:rsidR="004D7E4D">
        <w:t xml:space="preserve"> transparent</w:t>
      </w:r>
      <w:r w:rsidR="00F34E94">
        <w:t xml:space="preserve"> governance</w:t>
      </w:r>
      <w:r w:rsidR="004D7E4D" w:rsidRPr="00194CCD">
        <w:t xml:space="preserve"> processes to assess proposed </w:t>
      </w:r>
      <w:r w:rsidR="00D768EC">
        <w:t xml:space="preserve">uses of data for </w:t>
      </w:r>
      <w:r w:rsidR="004D7E4D" w:rsidRPr="00194CCD">
        <w:t>research</w:t>
      </w:r>
      <w:r w:rsidR="00D768EC">
        <w:t xml:space="preserve"> and statistical purposes</w:t>
      </w:r>
      <w:r w:rsidR="004D7E4D" w:rsidRPr="00194CCD">
        <w:t xml:space="preserve"> against these </w:t>
      </w:r>
      <w:r w:rsidR="002379AD">
        <w:t xml:space="preserve">ethical </w:t>
      </w:r>
      <w:r w:rsidR="004D7E4D" w:rsidRPr="00194CCD">
        <w:t>principles</w:t>
      </w:r>
      <w:r w:rsidR="004D7E4D">
        <w:t xml:space="preserve">. </w:t>
      </w:r>
      <w:r w:rsidR="004D7E4D" w:rsidRPr="00194CCD">
        <w:t>Th</w:t>
      </w:r>
      <w:r w:rsidR="00D768EC">
        <w:t xml:space="preserve">is </w:t>
      </w:r>
      <w:r w:rsidR="004D7E4D" w:rsidRPr="00194CCD">
        <w:t>paper will present</w:t>
      </w:r>
      <w:r w:rsidR="00B43DE6">
        <w:t xml:space="preserve"> the</w:t>
      </w:r>
      <w:r w:rsidR="00D768EC">
        <w:t>se</w:t>
      </w:r>
      <w:r w:rsidR="00A80679">
        <w:t xml:space="preserve"> </w:t>
      </w:r>
      <w:r w:rsidR="00B43DE6">
        <w:t xml:space="preserve">principles and </w:t>
      </w:r>
      <w:r w:rsidR="00F34E94">
        <w:t xml:space="preserve">governance </w:t>
      </w:r>
      <w:r w:rsidR="00B43DE6">
        <w:t>processes</w:t>
      </w:r>
      <w:r w:rsidR="00D768EC">
        <w:t>.</w:t>
      </w:r>
      <w:r w:rsidR="00B43DE6">
        <w:t xml:space="preserve"> </w:t>
      </w:r>
    </w:p>
    <w:p w:rsidR="00BC6AFE" w:rsidRDefault="00BC6AFE" w:rsidP="00BC6AFE">
      <w:pPr>
        <w:pStyle w:val="Heading1"/>
      </w:pPr>
      <w:r>
        <w:t>Methods</w:t>
      </w:r>
    </w:p>
    <w:p w:rsidR="002379AD" w:rsidRDefault="00A7637B" w:rsidP="00BC6AFE">
      <w:r>
        <w:t xml:space="preserve">The first part of this work involved </w:t>
      </w:r>
      <w:r w:rsidR="0027171B">
        <w:t>establishing the National Statistician’s Data Ethics Advisory Committee (NSDEC)</w:t>
      </w:r>
      <w:r w:rsidR="00FF591B">
        <w:t>. This was set up in 2015</w:t>
      </w:r>
      <w:r w:rsidR="0027171B">
        <w:t xml:space="preserve"> to provide independent advice to the National Statistician that the access, use and sharing of data, for research and statistical purposes, </w:t>
      </w:r>
      <w:r w:rsidR="002379AD">
        <w:t xml:space="preserve">across the Government Statistical Service (GSS), </w:t>
      </w:r>
      <w:r w:rsidR="00D768EC">
        <w:t>whic</w:t>
      </w:r>
      <w:r w:rsidR="00C12319">
        <w:t>h the National Statistician lead</w:t>
      </w:r>
      <w:r w:rsidR="00D768EC">
        <w:t xml:space="preserve">s, </w:t>
      </w:r>
      <w:r w:rsidR="0027171B">
        <w:t>is eth</w:t>
      </w:r>
      <w:r w:rsidR="004D5293">
        <w:t xml:space="preserve">ical and for the public good. Expert members in statistical research, data law, big data and data protection were appointed to NSDEC to provide credible </w:t>
      </w:r>
      <w:r w:rsidR="00D768EC">
        <w:t xml:space="preserve">ethical </w:t>
      </w:r>
      <w:r w:rsidR="004D5293">
        <w:t xml:space="preserve">advice about the </w:t>
      </w:r>
      <w:r w:rsidR="002379AD">
        <w:t>GSS</w:t>
      </w:r>
      <w:r w:rsidR="004D5293">
        <w:t xml:space="preserve">’s use of data. </w:t>
      </w:r>
      <w:r w:rsidR="002379AD" w:rsidRPr="002379AD">
        <w:t>To ensure that NSDEC provides external perspectives and challenges to the uses of data for research and statistical purp</w:t>
      </w:r>
      <w:r w:rsidR="002379AD">
        <w:t>oses, the majority of NSDEC</w:t>
      </w:r>
      <w:r w:rsidR="00F34E94">
        <w:t>’s members are</w:t>
      </w:r>
      <w:r w:rsidR="002379AD">
        <w:t xml:space="preserve"> independent members who</w:t>
      </w:r>
      <w:r w:rsidR="00F34E94">
        <w:t xml:space="preserve"> come</w:t>
      </w:r>
      <w:r w:rsidR="004D5293">
        <w:t xml:space="preserve"> from a variety of backgrounds including </w:t>
      </w:r>
      <w:r w:rsidR="00F34E94">
        <w:t>academia, the commercial sector and</w:t>
      </w:r>
      <w:r w:rsidR="004D5293">
        <w:t xml:space="preserve"> legal </w:t>
      </w:r>
      <w:r w:rsidR="00F34E94">
        <w:t>backgrounds</w:t>
      </w:r>
      <w:r w:rsidR="004D5293">
        <w:t xml:space="preserve">. A lay member </w:t>
      </w:r>
      <w:r w:rsidR="00F34E94">
        <w:t>is also on the Committee</w:t>
      </w:r>
      <w:r w:rsidR="004D5293">
        <w:t xml:space="preserve"> to provide a non-expert perspective </w:t>
      </w:r>
      <w:r w:rsidR="00D768EC">
        <w:t xml:space="preserve">and representatives from </w:t>
      </w:r>
      <w:r w:rsidR="002379AD">
        <w:t>government departments represent the</w:t>
      </w:r>
      <w:r w:rsidR="007B6813">
        <w:t xml:space="preserve"> views of their departments</w:t>
      </w:r>
      <w:r w:rsidR="004D5293">
        <w:t xml:space="preserve">. </w:t>
      </w:r>
    </w:p>
    <w:p w:rsidR="0007175F" w:rsidRDefault="0007175F" w:rsidP="00BC6AFE">
      <w:bookmarkStart w:id="1" w:name="_Hlk516564735"/>
      <w:r>
        <w:t>To enable NSDEC to perform this important advisory role</w:t>
      </w:r>
      <w:r w:rsidR="002379AD">
        <w:t xml:space="preserve"> to the National Statistician</w:t>
      </w:r>
      <w:r>
        <w:t>, the UK</w:t>
      </w:r>
      <w:r w:rsidR="00052950">
        <w:t xml:space="preserve">SA </w:t>
      </w:r>
      <w:r w:rsidR="006D20AE">
        <w:t xml:space="preserve">has </w:t>
      </w:r>
      <w:r w:rsidR="002379AD">
        <w:t xml:space="preserve">developed </w:t>
      </w:r>
      <w:proofErr w:type="gramStart"/>
      <w:r w:rsidR="002379AD">
        <w:t xml:space="preserve">a </w:t>
      </w:r>
      <w:r>
        <w:t>number of</w:t>
      </w:r>
      <w:proofErr w:type="gramEnd"/>
      <w:r>
        <w:t xml:space="preserve"> ethical principles</w:t>
      </w:r>
      <w:r w:rsidR="009F30C5">
        <w:t xml:space="preserve">, </w:t>
      </w:r>
      <w:bookmarkEnd w:id="1"/>
      <w:r w:rsidR="002379AD">
        <w:t>which are summarised below. These have been developed</w:t>
      </w:r>
      <w:r>
        <w:t xml:space="preserve"> to help NSDEC assess the ethics of proposals to access, share and </w:t>
      </w:r>
      <w:r>
        <w:lastRenderedPageBreak/>
        <w:t xml:space="preserve">use data </w:t>
      </w:r>
      <w:r w:rsidR="006F2781">
        <w:t xml:space="preserve">for research and statistical purposes </w:t>
      </w:r>
      <w:r>
        <w:t xml:space="preserve">from across the GSS. </w:t>
      </w:r>
      <w:r w:rsidR="007B6813">
        <w:t>They provide</w:t>
      </w:r>
      <w:r>
        <w:t xml:space="preserve"> a c</w:t>
      </w:r>
      <w:r w:rsidR="0058433C">
        <w:t xml:space="preserve">onsistent ethical framework to govern the uses of data </w:t>
      </w:r>
      <w:r>
        <w:t>related to official statistics.</w:t>
      </w:r>
      <w:r w:rsidR="004D5293">
        <w:t xml:space="preserve">   </w:t>
      </w:r>
      <w:r w:rsidR="0027171B">
        <w:t xml:space="preserve"> </w:t>
      </w:r>
    </w:p>
    <w:p w:rsidR="009F30C5" w:rsidRDefault="009F30C5" w:rsidP="00F52ED5">
      <w:pPr>
        <w:pStyle w:val="ListParagraph"/>
        <w:numPr>
          <w:ilvl w:val="0"/>
          <w:numId w:val="21"/>
        </w:numPr>
      </w:pPr>
      <w:r>
        <w:t>The use of data has clear benefits for users and serves the public good. Producing research and statistics to serve the public good is central to the UK</w:t>
      </w:r>
      <w:r w:rsidR="00052950">
        <w:t>SA</w:t>
      </w:r>
      <w:r>
        <w:t xml:space="preserve">’s use of data as set in the Statistics and Registration Service Act </w:t>
      </w:r>
      <w:r w:rsidR="002379AD">
        <w:t>2007</w:t>
      </w:r>
      <w:r>
        <w:t>.</w:t>
      </w:r>
      <w:r w:rsidR="006D20AE">
        <w:t xml:space="preserve"> </w:t>
      </w:r>
      <w:r>
        <w:t xml:space="preserve">To clearly demonstrate the public good </w:t>
      </w:r>
      <w:r w:rsidR="00F52ED5">
        <w:t>of their research, researchers should go beyond the statistics that the research will produce to clearly communicate the better decisions that the statistics will potentially inform.</w:t>
      </w:r>
      <w:r>
        <w:t xml:space="preserve">   </w:t>
      </w:r>
    </w:p>
    <w:p w:rsidR="00B51BE5" w:rsidRDefault="00B51BE5" w:rsidP="00F52ED5">
      <w:pPr>
        <w:pStyle w:val="ListParagraph"/>
        <w:numPr>
          <w:ilvl w:val="0"/>
          <w:numId w:val="21"/>
        </w:numPr>
      </w:pPr>
      <w:r>
        <w:t>The data subject’s identity (whether person or organisation) is protected, information is kept confidential and secure</w:t>
      </w:r>
      <w:r w:rsidR="0058433C">
        <w:t>.</w:t>
      </w:r>
    </w:p>
    <w:p w:rsidR="00DD5748" w:rsidRDefault="00DD5748" w:rsidP="00F52ED5">
      <w:pPr>
        <w:pStyle w:val="ListParagraph"/>
        <w:numPr>
          <w:ilvl w:val="0"/>
          <w:numId w:val="21"/>
        </w:numPr>
      </w:pPr>
      <w:r>
        <w:t>The risks and limits of new technologies are considered and there is sufficient human oversight so that methods employed are consistent with recognised standards of integrity and quality.</w:t>
      </w:r>
    </w:p>
    <w:p w:rsidR="003B22A9" w:rsidRDefault="003B22A9" w:rsidP="00F52ED5">
      <w:pPr>
        <w:pStyle w:val="ListParagraph"/>
        <w:numPr>
          <w:ilvl w:val="0"/>
          <w:numId w:val="21"/>
        </w:numPr>
      </w:pPr>
      <w:r>
        <w:t>Data used and methods employed are consiste</w:t>
      </w:r>
      <w:r w:rsidR="00A77CBD">
        <w:t>nt with legal requirements.</w:t>
      </w:r>
    </w:p>
    <w:p w:rsidR="00A77CBD" w:rsidRDefault="00A77CBD" w:rsidP="00F52ED5">
      <w:pPr>
        <w:pStyle w:val="ListParagraph"/>
        <w:numPr>
          <w:ilvl w:val="0"/>
          <w:numId w:val="21"/>
        </w:numPr>
      </w:pPr>
      <w:r>
        <w:t xml:space="preserve">The views of the public are considered </w:t>
      </w:r>
      <w:proofErr w:type="gramStart"/>
      <w:r>
        <w:t>in light of</w:t>
      </w:r>
      <w:proofErr w:type="gramEnd"/>
      <w:r>
        <w:t xml:space="preserve"> the data used and the perceived benefits of the research.</w:t>
      </w:r>
    </w:p>
    <w:p w:rsidR="00A77CBD" w:rsidRDefault="00A77CBD" w:rsidP="00F52ED5">
      <w:pPr>
        <w:pStyle w:val="ListParagraph"/>
        <w:numPr>
          <w:ilvl w:val="0"/>
          <w:numId w:val="21"/>
        </w:numPr>
      </w:pPr>
      <w:r>
        <w:t xml:space="preserve">The access, use and sharing of data is transparent, and is communicated clearly and accessibly to the public. </w:t>
      </w:r>
      <w:r w:rsidR="00F34E94">
        <w:t>NSDEC is an important enabler in this regard as a</w:t>
      </w:r>
      <w:r w:rsidR="00272B87">
        <w:t>ll research proposals considered by NSDEC</w:t>
      </w:r>
      <w:r w:rsidR="006F2781">
        <w:t>,</w:t>
      </w:r>
      <w:r w:rsidR="00272B87">
        <w:t xml:space="preserve"> and the minutes of each NSDEC meeting</w:t>
      </w:r>
      <w:r w:rsidR="006F2781">
        <w:t>,</w:t>
      </w:r>
      <w:r w:rsidR="00272B87">
        <w:t xml:space="preserve"> are published on the </w:t>
      </w:r>
      <w:r w:rsidR="00052950">
        <w:t>UKSA</w:t>
      </w:r>
      <w:r w:rsidR="00272B87">
        <w:t>’s website.</w:t>
      </w:r>
    </w:p>
    <w:p w:rsidR="00E96A5F" w:rsidRDefault="00A77CBD" w:rsidP="00BC6AFE">
      <w:r>
        <w:t>NSDEC meets quarterly to assess proposals to access, share and use data</w:t>
      </w:r>
      <w:r w:rsidR="006F2781">
        <w:t xml:space="preserve"> for research and statistical purposes</w:t>
      </w:r>
      <w:r>
        <w:t xml:space="preserve"> against these principles</w:t>
      </w:r>
      <w:r w:rsidR="00E96A5F">
        <w:t>. However, in a fast-</w:t>
      </w:r>
      <w:r w:rsidR="00A21322">
        <w:t xml:space="preserve">paced research environment which is aiming to produce </w:t>
      </w:r>
      <w:r w:rsidR="002379AD">
        <w:t xml:space="preserve">high quality </w:t>
      </w:r>
      <w:r w:rsidR="00A21322">
        <w:t>research and statistics that inform</w:t>
      </w:r>
      <w:r w:rsidR="007B6813">
        <w:t>s</w:t>
      </w:r>
      <w:r w:rsidR="00A21322">
        <w:t xml:space="preserve"> timely </w:t>
      </w:r>
      <w:r w:rsidR="00E96A5F">
        <w:t xml:space="preserve">policy </w:t>
      </w:r>
      <w:r w:rsidR="00A21322">
        <w:t>decision</w:t>
      </w:r>
      <w:r w:rsidR="00E96A5F">
        <w:t>s</w:t>
      </w:r>
      <w:r w:rsidR="007B6813">
        <w:t>,</w:t>
      </w:r>
      <w:r w:rsidR="00E96A5F">
        <w:t xml:space="preserve"> </w:t>
      </w:r>
      <w:r w:rsidR="006B2161">
        <w:t>quicker</w:t>
      </w:r>
      <w:r w:rsidR="00E96A5F">
        <w:t xml:space="preserve"> ethical guidance </w:t>
      </w:r>
      <w:r w:rsidR="007B6813">
        <w:t>is required than can</w:t>
      </w:r>
      <w:r w:rsidR="00F34E94">
        <w:t xml:space="preserve"> sometimes</w:t>
      </w:r>
      <w:r w:rsidR="007B6813">
        <w:t xml:space="preserve"> be provided by </w:t>
      </w:r>
      <w:r w:rsidR="00E96A5F">
        <w:t>a committee which meets quarterly</w:t>
      </w:r>
      <w:r w:rsidR="007B6813">
        <w:t>. Therefore, the UKSA</w:t>
      </w:r>
      <w:r w:rsidR="00E96A5F">
        <w:t xml:space="preserve"> has developed robust ethical governance processes to consider</w:t>
      </w:r>
      <w:r w:rsidR="002379AD">
        <w:t xml:space="preserve"> the ethics of the</w:t>
      </w:r>
      <w:r w:rsidR="00E96A5F">
        <w:t xml:space="preserve"> uses of data</w:t>
      </w:r>
      <w:r w:rsidR="002379AD">
        <w:t xml:space="preserve"> for research and statistical purposes</w:t>
      </w:r>
      <w:r w:rsidR="00E96A5F">
        <w:t xml:space="preserve"> outside of the quarterly NSDEC meetings. </w:t>
      </w:r>
      <w:r w:rsidR="00864D7A">
        <w:t>This includes the following processes</w:t>
      </w:r>
      <w:r w:rsidR="007C67E0">
        <w:t>:</w:t>
      </w:r>
    </w:p>
    <w:p w:rsidR="00864D7A" w:rsidRDefault="00864D7A" w:rsidP="001874B4">
      <w:pPr>
        <w:pStyle w:val="ListParagraph"/>
        <w:numPr>
          <w:ilvl w:val="0"/>
          <w:numId w:val="22"/>
        </w:numPr>
      </w:pPr>
      <w:r>
        <w:t xml:space="preserve">Reviewing </w:t>
      </w:r>
      <w:r w:rsidR="007C67E0">
        <w:t>uses of data</w:t>
      </w:r>
      <w:r>
        <w:t xml:space="preserve"> via precedent. When NSDEC has made a previous decision on a similar project then the Chair of NSDEC can use the precedent of that decisions to approve </w:t>
      </w:r>
      <w:r w:rsidR="00F34E94">
        <w:t xml:space="preserve">future </w:t>
      </w:r>
      <w:r>
        <w:t>projects.</w:t>
      </w:r>
      <w:r w:rsidR="00CB3B7E">
        <w:t xml:space="preserve"> All precedent decisions are shared with NSDEC and are transparently reported on the </w:t>
      </w:r>
      <w:r w:rsidR="007B6813">
        <w:t>UKSA</w:t>
      </w:r>
      <w:r w:rsidR="00CB3B7E">
        <w:t>’s website.</w:t>
      </w:r>
    </w:p>
    <w:p w:rsidR="00CB3B7E" w:rsidRPr="00CB3B7E" w:rsidRDefault="007C67E0" w:rsidP="00CB3B7E">
      <w:pPr>
        <w:pStyle w:val="ListParagraph"/>
        <w:numPr>
          <w:ilvl w:val="0"/>
          <w:numId w:val="22"/>
        </w:numPr>
      </w:pPr>
      <w:r>
        <w:t xml:space="preserve">Reviewing uses of data via a self-assessment process. </w:t>
      </w:r>
      <w:r w:rsidR="00864D7A">
        <w:t>A consistent framework</w:t>
      </w:r>
      <w:r>
        <w:t xml:space="preserve"> has been developed</w:t>
      </w:r>
      <w:r w:rsidR="00864D7A">
        <w:t xml:space="preserve"> to enable researchers to self-assess their research based on NSDEC’s ethical principles. </w:t>
      </w:r>
      <w:r w:rsidR="002133C9">
        <w:t>This asks researchers to score their research against NSDEC’s principles on a Likert type scale</w:t>
      </w:r>
      <w:r w:rsidR="00CB3B7E">
        <w:t xml:space="preserve"> which </w:t>
      </w:r>
      <w:r w:rsidR="00CB3B7E" w:rsidRPr="00CB3B7E">
        <w:t xml:space="preserve">provides </w:t>
      </w:r>
      <w:r w:rsidR="00CB3B7E">
        <w:t xml:space="preserve">the </w:t>
      </w:r>
      <w:r w:rsidR="00CB3B7E" w:rsidRPr="00CB3B7E">
        <w:t>necessar</w:t>
      </w:r>
      <w:r w:rsidR="00CB3B7E">
        <w:t xml:space="preserve">y granularity in the </w:t>
      </w:r>
      <w:r w:rsidR="00272B87">
        <w:t xml:space="preserve">ethical </w:t>
      </w:r>
      <w:r w:rsidR="00CB3B7E">
        <w:t>assessment to reflect that</w:t>
      </w:r>
      <w:r w:rsidR="00CB3B7E" w:rsidRPr="00CB3B7E">
        <w:t xml:space="preserve"> e</w:t>
      </w:r>
      <w:r w:rsidR="00CB3B7E">
        <w:t xml:space="preserve">thical decisions are not binary. </w:t>
      </w:r>
      <w:r w:rsidR="001874B4">
        <w:t>This process is supported by ethics training for researchers</w:t>
      </w:r>
      <w:r w:rsidR="00F34E94">
        <w:t xml:space="preserve"> and t</w:t>
      </w:r>
      <w:r w:rsidR="001874B4">
        <w:t>he UK</w:t>
      </w:r>
      <w:r w:rsidR="007B6813">
        <w:t>SA</w:t>
      </w:r>
      <w:r w:rsidR="001874B4">
        <w:t xml:space="preserve"> provide expert</w:t>
      </w:r>
      <w:r w:rsidR="00F34E94">
        <w:t xml:space="preserve"> support</w:t>
      </w:r>
      <w:r w:rsidR="001874B4">
        <w:t xml:space="preserve"> to </w:t>
      </w:r>
      <w:r w:rsidR="00F34E94">
        <w:t>guide</w:t>
      </w:r>
      <w:r w:rsidR="001874B4">
        <w:t xml:space="preserve"> the researcher through the self-assessment process. </w:t>
      </w:r>
      <w:r w:rsidR="002133C9">
        <w:t>This helps to encourage researchers to think about research ethics at an early stage of the research process</w:t>
      </w:r>
      <w:r w:rsidR="00CB3B7E">
        <w:t xml:space="preserve"> (ethics by design)</w:t>
      </w:r>
      <w:r w:rsidR="002133C9">
        <w:t xml:space="preserve"> and identifies the research projects that are ethically most challenging which are then considered by the inde</w:t>
      </w:r>
      <w:r w:rsidR="00CB3B7E">
        <w:t xml:space="preserve">pendent experts who sit on NSDEC. </w:t>
      </w:r>
      <w:r w:rsidR="00CB3B7E" w:rsidRPr="00CB3B7E">
        <w:t xml:space="preserve">All </w:t>
      </w:r>
      <w:r w:rsidR="00CB3B7E">
        <w:t>projects that are approved by self-asse</w:t>
      </w:r>
      <w:r w:rsidR="00226EBD">
        <w:t>s</w:t>
      </w:r>
      <w:r w:rsidR="00CB3B7E">
        <w:t>sment</w:t>
      </w:r>
      <w:r w:rsidR="00CB3B7E" w:rsidRPr="00CB3B7E">
        <w:t xml:space="preserve"> are shared with NSDEC and are transparently reported on the UK</w:t>
      </w:r>
      <w:r w:rsidR="007B6813">
        <w:t>SA’s</w:t>
      </w:r>
      <w:r w:rsidR="00CB3B7E" w:rsidRPr="00CB3B7E">
        <w:t xml:space="preserve"> website.</w:t>
      </w:r>
    </w:p>
    <w:p w:rsidR="00BC6AFE" w:rsidRDefault="00BC6AFE" w:rsidP="00BC6AFE">
      <w:pPr>
        <w:pStyle w:val="Heading1"/>
      </w:pPr>
      <w:r>
        <w:t>Results</w:t>
      </w:r>
    </w:p>
    <w:p w:rsidR="001F244E" w:rsidRDefault="00FF591B" w:rsidP="00FF591B">
      <w:pPr>
        <w:pStyle w:val="Text1"/>
        <w:ind w:left="0"/>
      </w:pPr>
      <w:r>
        <w:t>Since the development</w:t>
      </w:r>
      <w:r w:rsidR="001F244E">
        <w:t xml:space="preserve"> of the ethical principles in 2015 over </w:t>
      </w:r>
      <w:r>
        <w:t xml:space="preserve">60 research projects have been considered against </w:t>
      </w:r>
      <w:r w:rsidR="001F244E">
        <w:t>NSDEC</w:t>
      </w:r>
      <w:r>
        <w:t>’s ethical principles.</w:t>
      </w:r>
      <w:r w:rsidR="00442385">
        <w:t xml:space="preserve"> This has included a wide range of </w:t>
      </w:r>
      <w:r w:rsidR="00442385">
        <w:lastRenderedPageBreak/>
        <w:t xml:space="preserve">innovative </w:t>
      </w:r>
      <w:r w:rsidR="00272B87">
        <w:t>uses of data</w:t>
      </w:r>
      <w:r w:rsidR="00442385">
        <w:t xml:space="preserve"> for research and statistical purposes</w:t>
      </w:r>
      <w:r w:rsidR="00954C38">
        <w:t>,</w:t>
      </w:r>
      <w:r w:rsidR="00272B87">
        <w:t xml:space="preserve"> including </w:t>
      </w:r>
      <w:r w:rsidR="00F27764">
        <w:t>policy relevant</w:t>
      </w:r>
      <w:r w:rsidR="00954C38">
        <w:t xml:space="preserve"> research</w:t>
      </w:r>
      <w:r w:rsidR="00F27764">
        <w:t xml:space="preserve"> and metho</w:t>
      </w:r>
      <w:r w:rsidR="00B911F3">
        <w:t>dological research</w:t>
      </w:r>
      <w:r w:rsidR="00052950">
        <w:t>,</w:t>
      </w:r>
      <w:r w:rsidR="007C67E0">
        <w:t xml:space="preserve"> for the public good</w:t>
      </w:r>
      <w:r w:rsidR="00F27764">
        <w:t xml:space="preserve"> from across the </w:t>
      </w:r>
      <w:r w:rsidR="00052950">
        <w:t>GSS</w:t>
      </w:r>
      <w:r w:rsidR="00442385">
        <w:t xml:space="preserve">. A selection of </w:t>
      </w:r>
      <w:r w:rsidR="001F244E">
        <w:t xml:space="preserve">these </w:t>
      </w:r>
      <w:r w:rsidR="00F27764">
        <w:t>projects are presented</w:t>
      </w:r>
      <w:r w:rsidR="001F244E">
        <w:t xml:space="preserve"> below:</w:t>
      </w:r>
    </w:p>
    <w:p w:rsidR="001F244E" w:rsidRDefault="001F244E" w:rsidP="000260DA">
      <w:pPr>
        <w:pStyle w:val="Text1"/>
        <w:numPr>
          <w:ilvl w:val="0"/>
          <w:numId w:val="23"/>
        </w:numPr>
        <w:spacing w:after="0"/>
        <w:ind w:left="714" w:hanging="357"/>
      </w:pPr>
      <w:r>
        <w:t>Quantifying the extent and variety of suicides;</w:t>
      </w:r>
    </w:p>
    <w:p w:rsidR="001F244E" w:rsidRDefault="001F244E" w:rsidP="000260DA">
      <w:pPr>
        <w:pStyle w:val="Text1"/>
        <w:numPr>
          <w:ilvl w:val="0"/>
          <w:numId w:val="23"/>
        </w:numPr>
        <w:spacing w:after="0"/>
        <w:ind w:left="714" w:hanging="357"/>
      </w:pPr>
      <w:r>
        <w:t>Producing population estimates from administrative data;</w:t>
      </w:r>
    </w:p>
    <w:p w:rsidR="001F244E" w:rsidRDefault="001F244E" w:rsidP="000260DA">
      <w:pPr>
        <w:pStyle w:val="Text1"/>
        <w:numPr>
          <w:ilvl w:val="0"/>
          <w:numId w:val="23"/>
        </w:numPr>
        <w:spacing w:after="0"/>
        <w:ind w:left="714" w:hanging="357"/>
      </w:pPr>
      <w:r>
        <w:t>Assessing the representativeness of the Labour Force Survey</w:t>
      </w:r>
      <w:r w:rsidR="006F2781">
        <w:t>;</w:t>
      </w:r>
    </w:p>
    <w:p w:rsidR="000260DA" w:rsidRDefault="000260DA" w:rsidP="000260DA">
      <w:pPr>
        <w:pStyle w:val="Text1"/>
        <w:numPr>
          <w:ilvl w:val="0"/>
          <w:numId w:val="23"/>
        </w:numPr>
        <w:spacing w:after="0"/>
        <w:ind w:left="714" w:hanging="357"/>
      </w:pPr>
      <w:r>
        <w:t>Estimating income from admin data</w:t>
      </w:r>
      <w:r w:rsidR="006F2781">
        <w:t>;</w:t>
      </w:r>
      <w:r>
        <w:t xml:space="preserve"> </w:t>
      </w:r>
    </w:p>
    <w:p w:rsidR="000260DA" w:rsidRDefault="000260DA" w:rsidP="000260DA">
      <w:pPr>
        <w:pStyle w:val="Text1"/>
        <w:numPr>
          <w:ilvl w:val="0"/>
          <w:numId w:val="23"/>
        </w:numPr>
        <w:spacing w:after="0"/>
        <w:ind w:left="714" w:hanging="357"/>
      </w:pPr>
      <w:r>
        <w:t>Linking mortality and prescription data</w:t>
      </w:r>
      <w:r w:rsidR="006F2781">
        <w:t>; and</w:t>
      </w:r>
      <w:r>
        <w:t xml:space="preserve"> </w:t>
      </w:r>
    </w:p>
    <w:p w:rsidR="000260DA" w:rsidRDefault="000260DA" w:rsidP="000260DA">
      <w:pPr>
        <w:pStyle w:val="Text1"/>
        <w:numPr>
          <w:ilvl w:val="0"/>
          <w:numId w:val="23"/>
        </w:numPr>
        <w:spacing w:after="0"/>
        <w:ind w:left="714" w:hanging="357"/>
      </w:pPr>
      <w:r>
        <w:t>Exploring difference is the reporting of Welsh Language ability</w:t>
      </w:r>
      <w:r w:rsidR="006F2781">
        <w:t>.</w:t>
      </w:r>
    </w:p>
    <w:p w:rsidR="00F27764" w:rsidRDefault="00F27764" w:rsidP="00F27764">
      <w:pPr>
        <w:pStyle w:val="Text1"/>
        <w:spacing w:after="0"/>
        <w:ind w:left="0"/>
      </w:pPr>
    </w:p>
    <w:p w:rsidR="002A0338" w:rsidRDefault="002A0338" w:rsidP="002A0338">
      <w:pPr>
        <w:pStyle w:val="Text1"/>
        <w:spacing w:after="0"/>
        <w:ind w:left="0"/>
      </w:pPr>
      <w:r>
        <w:t>NSDEC has also led on the development of policies to provide ethical guidance to researchers un</w:t>
      </w:r>
      <w:r w:rsidR="00272B87">
        <w:t>dertaking research</w:t>
      </w:r>
      <w:r w:rsidR="00F34E94">
        <w:t xml:space="preserve"> for statistical purposes</w:t>
      </w:r>
      <w:r w:rsidR="00272B87">
        <w:t xml:space="preserve"> </w:t>
      </w:r>
      <w:r w:rsidR="00F34E94">
        <w:t>involving</w:t>
      </w:r>
      <w:r w:rsidR="00272B87">
        <w:t xml:space="preserve"> certain new</w:t>
      </w:r>
      <w:r w:rsidR="007C67E0">
        <w:t xml:space="preserve"> forms</w:t>
      </w:r>
      <w:r>
        <w:t xml:space="preserve"> of data</w:t>
      </w:r>
      <w:r w:rsidR="007C67E0">
        <w:t xml:space="preserve"> collection</w:t>
      </w:r>
      <w:r>
        <w:t xml:space="preserve">. This has included the development of a web scraping policy </w:t>
      </w:r>
      <w:r w:rsidR="007C67E0">
        <w:t>which sets out the UKSA’s</w:t>
      </w:r>
      <w:r>
        <w:t xml:space="preserve"> approach to web-scraping </w:t>
      </w:r>
      <w:proofErr w:type="gramStart"/>
      <w:r>
        <w:t>in order to</w:t>
      </w:r>
      <w:proofErr w:type="gramEnd"/>
      <w:r>
        <w:t xml:space="preserve"> ensure that it is carried out transparently, consist</w:t>
      </w:r>
      <w:r w:rsidR="00272B87">
        <w:t>ently, ethically</w:t>
      </w:r>
      <w:r>
        <w:t xml:space="preserve"> and legally. </w:t>
      </w:r>
      <w:r w:rsidR="007C67E0">
        <w:t>Similarly</w:t>
      </w:r>
      <w:r w:rsidR="00272B87">
        <w:t>, NSDEC has</w:t>
      </w:r>
      <w:r>
        <w:t xml:space="preserve"> led the production of a policy which presents the UK</w:t>
      </w:r>
      <w:r w:rsidR="007C67E0">
        <w:t>SA</w:t>
      </w:r>
      <w:r>
        <w:t xml:space="preserve">’s approach to using social media data in statistical research to ensure that it is carried out transparently, consistently, ethically and legally. </w:t>
      </w:r>
      <w:r w:rsidR="00272B87">
        <w:t xml:space="preserve">The creation of these policies has helped to encourage researchers to think about the ethics of their </w:t>
      </w:r>
      <w:r w:rsidR="00B911F3">
        <w:t xml:space="preserve">uses of data </w:t>
      </w:r>
      <w:r w:rsidR="00272B87">
        <w:t xml:space="preserve">at the outset of their research and therefore has helped to foster a culture of ethics by design within the </w:t>
      </w:r>
      <w:r w:rsidR="00844E1F">
        <w:t>G</w:t>
      </w:r>
      <w:r w:rsidR="00052950">
        <w:t>SS</w:t>
      </w:r>
      <w:r w:rsidR="00272B87">
        <w:t>.</w:t>
      </w:r>
    </w:p>
    <w:p w:rsidR="00B911F3" w:rsidRDefault="00B911F3" w:rsidP="002A0338">
      <w:pPr>
        <w:pStyle w:val="Text1"/>
        <w:spacing w:after="0"/>
        <w:ind w:left="0"/>
      </w:pPr>
    </w:p>
    <w:p w:rsidR="00C54AE8" w:rsidRDefault="007C67E0" w:rsidP="00B911F3">
      <w:pPr>
        <w:pStyle w:val="Text1"/>
        <w:spacing w:after="0"/>
        <w:ind w:left="0"/>
      </w:pPr>
      <w:r>
        <w:t>This work has</w:t>
      </w:r>
      <w:r w:rsidR="00B911F3">
        <w:t xml:space="preserve"> played an important role in </w:t>
      </w:r>
      <w:r w:rsidR="0058433C">
        <w:t>achieving</w:t>
      </w:r>
      <w:r w:rsidR="00B911F3">
        <w:t xml:space="preserve"> public support for the</w:t>
      </w:r>
      <w:r w:rsidR="006F2781">
        <w:t xml:space="preserve"> access,</w:t>
      </w:r>
      <w:r w:rsidR="00B911F3">
        <w:t xml:space="preserve"> use </w:t>
      </w:r>
      <w:r w:rsidR="006F2781">
        <w:t xml:space="preserve">and sharing </w:t>
      </w:r>
      <w:r w:rsidR="00B911F3">
        <w:t>of data for research and statistical purposes</w:t>
      </w:r>
      <w:r w:rsidR="0058433C">
        <w:t>.</w:t>
      </w:r>
      <w:r w:rsidR="00B911F3">
        <w:t xml:space="preserve">  Researchers can use the independent ethical approval of NSDEC in support of their work when </w:t>
      </w:r>
      <w:r w:rsidR="0058433C">
        <w:t>discussing</w:t>
      </w:r>
      <w:r w:rsidR="00B911F3">
        <w:t xml:space="preserve"> the ethics of their work</w:t>
      </w:r>
      <w:r w:rsidR="0058433C">
        <w:t xml:space="preserve"> with the public</w:t>
      </w:r>
      <w:r w:rsidR="00B911F3">
        <w:t>.</w:t>
      </w:r>
      <w:r w:rsidR="0058433C">
        <w:t xml:space="preserve"> In addition, the fact that all </w:t>
      </w:r>
      <w:r w:rsidR="00724310">
        <w:t>uses of data</w:t>
      </w:r>
      <w:r w:rsidR="0058433C">
        <w:t xml:space="preserve"> considered by NSDEC </w:t>
      </w:r>
      <w:r w:rsidR="00724310">
        <w:t>are</w:t>
      </w:r>
      <w:r w:rsidR="0058433C">
        <w:t xml:space="preserve"> </w:t>
      </w:r>
      <w:r w:rsidR="00B911F3">
        <w:t>published on the UK</w:t>
      </w:r>
      <w:r>
        <w:t>SA’s</w:t>
      </w:r>
      <w:r w:rsidR="00B911F3">
        <w:t xml:space="preserve"> website</w:t>
      </w:r>
      <w:r w:rsidR="0058433C">
        <w:t xml:space="preserve"> provides the public with</w:t>
      </w:r>
      <w:r w:rsidR="00B911F3">
        <w:t xml:space="preserve"> a central place to visit to see how data is being used for research and statistical purposes</w:t>
      </w:r>
      <w:r w:rsidR="0058433C">
        <w:t xml:space="preserve"> across the </w:t>
      </w:r>
      <w:r w:rsidR="00052950">
        <w:t>GSS</w:t>
      </w:r>
      <w:r w:rsidR="00B911F3">
        <w:t>.</w:t>
      </w:r>
    </w:p>
    <w:p w:rsidR="00BC6AFE" w:rsidRDefault="00BC6AFE" w:rsidP="00BC6AFE">
      <w:pPr>
        <w:pStyle w:val="Heading1"/>
      </w:pPr>
      <w:r>
        <w:t>Conclusions</w:t>
      </w:r>
    </w:p>
    <w:p w:rsidR="006F2781" w:rsidRDefault="00844E1F" w:rsidP="00BC6AFE">
      <w:r>
        <w:t>The establishment of NSDEC and its associated processes of ethical governance has provided the UK</w:t>
      </w:r>
      <w:r w:rsidR="00052950">
        <w:t>SA</w:t>
      </w:r>
      <w:r>
        <w:t xml:space="preserve"> with an independent governance structure which provides the National Statistician with credible,</w:t>
      </w:r>
      <w:r w:rsidR="00B911F3">
        <w:t xml:space="preserve"> consistent,</w:t>
      </w:r>
      <w:r>
        <w:t xml:space="preserve"> transparent and timely assurance that the </w:t>
      </w:r>
      <w:r w:rsidR="006F2781">
        <w:t xml:space="preserve">access, </w:t>
      </w:r>
      <w:r>
        <w:t>use</w:t>
      </w:r>
      <w:r w:rsidR="006F2781">
        <w:t xml:space="preserve"> and sharing</w:t>
      </w:r>
      <w:r>
        <w:t xml:space="preserve"> of data across the </w:t>
      </w:r>
      <w:r w:rsidR="0058433C">
        <w:t>GSS</w:t>
      </w:r>
      <w:r w:rsidR="006F2781">
        <w:t xml:space="preserve"> for research and statistical purposes</w:t>
      </w:r>
      <w:r>
        <w:t xml:space="preserve"> is ethical and in the public good.  </w:t>
      </w:r>
      <w:r w:rsidR="00B911F3">
        <w:t xml:space="preserve">This </w:t>
      </w:r>
      <w:r w:rsidR="007B6813">
        <w:t xml:space="preserve">work has played an important role in gaining the trust of the public </w:t>
      </w:r>
      <w:r w:rsidR="0058433C">
        <w:t xml:space="preserve">that the GSS </w:t>
      </w:r>
      <w:r w:rsidR="00954C38">
        <w:t xml:space="preserve">access, </w:t>
      </w:r>
      <w:r w:rsidR="0058433C">
        <w:t xml:space="preserve">use </w:t>
      </w:r>
      <w:r w:rsidR="00954C38">
        <w:t xml:space="preserve">and share </w:t>
      </w:r>
      <w:r w:rsidR="006F2781">
        <w:t>data for research and statistical</w:t>
      </w:r>
      <w:r w:rsidR="00D768EC">
        <w:t xml:space="preserve"> purposes</w:t>
      </w:r>
      <w:r w:rsidR="0058433C">
        <w:t xml:space="preserve"> in ethically appropriate ways.</w:t>
      </w:r>
      <w:r w:rsidR="00724310">
        <w:t xml:space="preserve"> </w:t>
      </w:r>
    </w:p>
    <w:p w:rsidR="00844E1F" w:rsidRDefault="00724310" w:rsidP="00BC6AFE">
      <w:r>
        <w:t>The Digital Economy Act</w:t>
      </w:r>
      <w:r w:rsidR="006F2781">
        <w:t>,</w:t>
      </w:r>
      <w:r>
        <w:t xml:space="preserve"> which is designed to provide the UKSA with improved access to data for research and statistical purposes for the public good</w:t>
      </w:r>
      <w:r w:rsidR="006F2781">
        <w:t>,</w:t>
      </w:r>
      <w:r>
        <w:t xml:space="preserve"> presents new opportunities to mobilise the power of data to help Britain make better decisions. The ethical governance structures and processes discussed in this paper will play </w:t>
      </w:r>
      <w:r w:rsidR="0058433C">
        <w:t xml:space="preserve">an important role in </w:t>
      </w:r>
      <w:r w:rsidR="00D768EC">
        <w:t>ensuring that the UK</w:t>
      </w:r>
      <w:r w:rsidR="007B6813">
        <w:t>SA</w:t>
      </w:r>
      <w:r w:rsidR="00D768EC">
        <w:t xml:space="preserve"> maintain the highest </w:t>
      </w:r>
      <w:r>
        <w:t xml:space="preserve">possible </w:t>
      </w:r>
      <w:r w:rsidR="00D768EC">
        <w:t xml:space="preserve">ethical standards when </w:t>
      </w:r>
      <w:r w:rsidR="00A2336A">
        <w:t>looking to take advantage of these significant and exciting statistical opportunities</w:t>
      </w:r>
      <w:r w:rsidR="00D768EC">
        <w:t xml:space="preserve">. </w:t>
      </w:r>
      <w:r w:rsidR="0058433C">
        <w:t xml:space="preserve">  </w:t>
      </w:r>
    </w:p>
    <w:p w:rsidR="00BC6AFE" w:rsidRDefault="00BC6AFE" w:rsidP="009B4EE0">
      <w:pPr>
        <w:pStyle w:val="Heading1"/>
        <w:numPr>
          <w:ilvl w:val="0"/>
          <w:numId w:val="0"/>
        </w:numPr>
        <w:ind w:left="480" w:hanging="480"/>
      </w:pPr>
      <w:r>
        <w:t>References</w:t>
      </w:r>
    </w:p>
    <w:p w:rsidR="00127067" w:rsidRPr="00F32EFA" w:rsidRDefault="006C0AD8" w:rsidP="00F32EFA">
      <w:pPr>
        <w:pStyle w:val="Text1"/>
        <w:numPr>
          <w:ilvl w:val="0"/>
          <w:numId w:val="20"/>
        </w:numPr>
      </w:pPr>
      <w:r w:rsidRPr="00F32EFA">
        <w:t>UK Statistics Authority</w:t>
      </w:r>
      <w:r w:rsidR="005B4EA5" w:rsidRPr="00F32EFA">
        <w:t xml:space="preserve">, </w:t>
      </w:r>
      <w:r w:rsidRPr="00F32EFA">
        <w:t>Better Statistics, Better Decisions</w:t>
      </w:r>
      <w:r w:rsidR="00710FD3" w:rsidRPr="00F32EFA">
        <w:t xml:space="preserve"> Strategy</w:t>
      </w:r>
      <w:r w:rsidR="00F32EFA" w:rsidRPr="00F32EFA">
        <w:t xml:space="preserve"> for UK Statistics 2015 to 220</w:t>
      </w:r>
      <w:r w:rsidR="009B4EE0" w:rsidRPr="00F32EFA">
        <w:t>,</w:t>
      </w:r>
      <w:r w:rsidR="00F32EFA" w:rsidRPr="00F32EFA">
        <w:t xml:space="preserve"> https://www.statisticsauthority.gov.uk/archive/news/uk-statistics-authority-statement-of-strategy-2015-2020-better-statistics-better-decisions.pdf</w:t>
      </w:r>
    </w:p>
    <w:sectPr w:rsidR="00127067" w:rsidRPr="00F32EFA" w:rsidSect="00BC6AFE">
      <w:footerReference w:type="default" r:id="rId8"/>
      <w:headerReference w:type="first" r:id="rId9"/>
      <w:footerReference w:type="first" r:id="rId10"/>
      <w:pgSz w:w="11906" w:h="16838" w:code="9"/>
      <w:pgMar w:top="1021" w:right="1701" w:bottom="1021" w:left="1588" w:header="601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AD3" w:rsidRDefault="00D67AD3" w:rsidP="00BC6AFE">
      <w:pPr>
        <w:spacing w:after="0"/>
      </w:pPr>
      <w:r>
        <w:separator/>
      </w:r>
    </w:p>
  </w:endnote>
  <w:endnote w:type="continuationSeparator" w:id="0">
    <w:p w:rsidR="00D67AD3" w:rsidRDefault="00D67AD3" w:rsidP="00BC6A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082" w:rsidRDefault="00D24082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A677B0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082" w:rsidRDefault="00D24082">
    <w:pPr>
      <w:pStyle w:val="Footer"/>
      <w:rPr>
        <w:sz w:val="24"/>
        <w:szCs w:val="24"/>
      </w:rPr>
    </w:pPr>
  </w:p>
  <w:p w:rsidR="00D24082" w:rsidRDefault="00D24082">
    <w:pPr>
      <w:pStyle w:val="Footer"/>
    </w:pPr>
    <w:r w:rsidRPr="00BC6AFE">
      <w:rPr>
        <w:lang w:val="fr-FR"/>
      </w:rPr>
      <w:t xml:space="preserve">Commission européenne, 2920 Luxembourg, LUXEMBOURG - Tel. </w:t>
    </w:r>
    <w:r>
      <w:t>+352 43011</w:t>
    </w:r>
    <w:r>
      <w:rPr>
        <w:noProof/>
      </w:rPr>
      <w:br/>
      <w:t>Office: BECH A2/160 - Tel. direct line +352 4301-+352-4301-35934 - Fax +352 4301-+352-4301-33899</w:t>
    </w:r>
  </w:p>
  <w:p w:rsidR="00D24082" w:rsidRDefault="00D24082">
    <w:pPr>
      <w:pStyle w:val="Footer"/>
    </w:pPr>
  </w:p>
  <w:p w:rsidR="00D24082" w:rsidRDefault="00D24082">
    <w:pPr>
      <w:pStyle w:val="Footer"/>
    </w:pPr>
    <w:r>
      <w:t>http://epp.eurostat.ec.europa.eu</w:t>
    </w:r>
  </w:p>
  <w:p w:rsidR="00D24082" w:rsidRDefault="00D24082">
    <w:pPr>
      <w:pStyle w:val="Footer"/>
    </w:pPr>
    <w:r>
      <w:t>Martin.Karlberg@ec.europa.eu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AD3" w:rsidRDefault="00D67AD3" w:rsidP="00BC6AFE">
      <w:pPr>
        <w:spacing w:after="0"/>
      </w:pPr>
      <w:r>
        <w:separator/>
      </w:r>
    </w:p>
  </w:footnote>
  <w:footnote w:type="continuationSeparator" w:id="0">
    <w:p w:rsidR="00D67AD3" w:rsidRDefault="00D67AD3" w:rsidP="00BC6AFE">
      <w:pPr>
        <w:spacing w:after="0"/>
      </w:pPr>
      <w:r>
        <w:continuationSeparator/>
      </w:r>
    </w:p>
  </w:footnote>
  <w:footnote w:id="1">
    <w:p w:rsidR="009E57AA" w:rsidRPr="004A44E0" w:rsidRDefault="009E57AA" w:rsidP="00000D5A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4A44E0">
        <w:tab/>
      </w:r>
      <w:r w:rsidR="00E738C4">
        <w:t>UK Statistics Authority</w:t>
      </w:r>
    </w:p>
  </w:footnote>
  <w:footnote w:id="2">
    <w:p w:rsidR="009E57AA" w:rsidRPr="004A44E0" w:rsidRDefault="009E57AA" w:rsidP="00E738C4">
      <w:pPr>
        <w:pStyle w:val="FootnoteText"/>
        <w:spacing w:after="120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082" w:rsidRDefault="00D2408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BDD514D"/>
    <w:multiLevelType w:val="hybridMultilevel"/>
    <w:tmpl w:val="69460624"/>
    <w:lvl w:ilvl="0" w:tplc="74323EDA">
      <w:start w:val="1"/>
      <w:numFmt w:val="decimal"/>
      <w:lvlText w:val="[%1]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791FA9"/>
    <w:multiLevelType w:val="hybridMultilevel"/>
    <w:tmpl w:val="92A8A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E4EC2"/>
    <w:multiLevelType w:val="hybridMultilevel"/>
    <w:tmpl w:val="6F965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7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8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9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0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DFD2713"/>
    <w:multiLevelType w:val="hybridMultilevel"/>
    <w:tmpl w:val="9D74E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9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0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7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18"/>
  </w:num>
  <w:num w:numId="10">
    <w:abstractNumId w:val="20"/>
  </w:num>
  <w:num w:numId="11">
    <w:abstractNumId w:val="19"/>
  </w:num>
  <w:num w:numId="12">
    <w:abstractNumId w:val="21"/>
  </w:num>
  <w:num w:numId="13">
    <w:abstractNumId w:val="8"/>
  </w:num>
  <w:num w:numId="14">
    <w:abstractNumId w:val="11"/>
  </w:num>
  <w:num w:numId="15">
    <w:abstractNumId w:val="13"/>
  </w:num>
  <w:num w:numId="16">
    <w:abstractNumId w:val="12"/>
  </w:num>
  <w:num w:numId="17">
    <w:abstractNumId w:val="2"/>
  </w:num>
  <w:num w:numId="18">
    <w:abstractNumId w:val="14"/>
  </w:num>
  <w:num w:numId="19">
    <w:abstractNumId w:val="15"/>
  </w:num>
  <w:num w:numId="20">
    <w:abstractNumId w:val="3"/>
  </w:num>
  <w:num w:numId="21">
    <w:abstractNumId w:val="5"/>
  </w:num>
  <w:num w:numId="22">
    <w:abstractNumId w:val="4"/>
  </w:num>
  <w:num w:numId="2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T"/>
  </w:docVars>
  <w:rsids>
    <w:rsidRoot w:val="00D67AD3"/>
    <w:rsid w:val="00000D5A"/>
    <w:rsid w:val="000260DA"/>
    <w:rsid w:val="000270BE"/>
    <w:rsid w:val="00052950"/>
    <w:rsid w:val="000642A1"/>
    <w:rsid w:val="0007175F"/>
    <w:rsid w:val="00077484"/>
    <w:rsid w:val="000A1022"/>
    <w:rsid w:val="000B2B0D"/>
    <w:rsid w:val="0010739B"/>
    <w:rsid w:val="00127067"/>
    <w:rsid w:val="00132232"/>
    <w:rsid w:val="0018665C"/>
    <w:rsid w:val="001874B4"/>
    <w:rsid w:val="001B50CE"/>
    <w:rsid w:val="001F244E"/>
    <w:rsid w:val="002012A8"/>
    <w:rsid w:val="002133C9"/>
    <w:rsid w:val="00226EBD"/>
    <w:rsid w:val="002379AD"/>
    <w:rsid w:val="00243A2C"/>
    <w:rsid w:val="0027171B"/>
    <w:rsid w:val="00272B87"/>
    <w:rsid w:val="002A0338"/>
    <w:rsid w:val="002C4D88"/>
    <w:rsid w:val="0030776F"/>
    <w:rsid w:val="00332D6F"/>
    <w:rsid w:val="003836CA"/>
    <w:rsid w:val="003B22A9"/>
    <w:rsid w:val="00442385"/>
    <w:rsid w:val="004D5293"/>
    <w:rsid w:val="004D7E4D"/>
    <w:rsid w:val="004E327C"/>
    <w:rsid w:val="005611A6"/>
    <w:rsid w:val="00573E28"/>
    <w:rsid w:val="0058433C"/>
    <w:rsid w:val="005B4EA5"/>
    <w:rsid w:val="006875D6"/>
    <w:rsid w:val="006B2161"/>
    <w:rsid w:val="006C0AD8"/>
    <w:rsid w:val="006D20AE"/>
    <w:rsid w:val="006F2781"/>
    <w:rsid w:val="00710FD3"/>
    <w:rsid w:val="00724310"/>
    <w:rsid w:val="007479A6"/>
    <w:rsid w:val="00781EAE"/>
    <w:rsid w:val="007B6813"/>
    <w:rsid w:val="007C67E0"/>
    <w:rsid w:val="007D7F87"/>
    <w:rsid w:val="00844E1F"/>
    <w:rsid w:val="008601B7"/>
    <w:rsid w:val="00864D7A"/>
    <w:rsid w:val="008752E1"/>
    <w:rsid w:val="00881273"/>
    <w:rsid w:val="008847C3"/>
    <w:rsid w:val="008A75D0"/>
    <w:rsid w:val="008C5E7A"/>
    <w:rsid w:val="00911FCD"/>
    <w:rsid w:val="00923850"/>
    <w:rsid w:val="00954C38"/>
    <w:rsid w:val="009A41E5"/>
    <w:rsid w:val="009B4EE0"/>
    <w:rsid w:val="009B52F6"/>
    <w:rsid w:val="009E57AA"/>
    <w:rsid w:val="009F203A"/>
    <w:rsid w:val="009F30C5"/>
    <w:rsid w:val="00A17E8C"/>
    <w:rsid w:val="00A21322"/>
    <w:rsid w:val="00A2336A"/>
    <w:rsid w:val="00A677B0"/>
    <w:rsid w:val="00A7637B"/>
    <w:rsid w:val="00A77CBD"/>
    <w:rsid w:val="00A80679"/>
    <w:rsid w:val="00B16889"/>
    <w:rsid w:val="00B35387"/>
    <w:rsid w:val="00B43DE6"/>
    <w:rsid w:val="00B51BE5"/>
    <w:rsid w:val="00B633B6"/>
    <w:rsid w:val="00B911F3"/>
    <w:rsid w:val="00B9492F"/>
    <w:rsid w:val="00BC41B3"/>
    <w:rsid w:val="00BC6AFE"/>
    <w:rsid w:val="00C12319"/>
    <w:rsid w:val="00C16E3E"/>
    <w:rsid w:val="00C33E3D"/>
    <w:rsid w:val="00C54AE8"/>
    <w:rsid w:val="00CB3B7E"/>
    <w:rsid w:val="00D24082"/>
    <w:rsid w:val="00D34557"/>
    <w:rsid w:val="00D52EA1"/>
    <w:rsid w:val="00D67AD3"/>
    <w:rsid w:val="00D768EC"/>
    <w:rsid w:val="00DB601E"/>
    <w:rsid w:val="00DD5748"/>
    <w:rsid w:val="00E71190"/>
    <w:rsid w:val="00E738C4"/>
    <w:rsid w:val="00E96A5F"/>
    <w:rsid w:val="00F27764"/>
    <w:rsid w:val="00F32EFA"/>
    <w:rsid w:val="00F34E94"/>
    <w:rsid w:val="00F52ED5"/>
    <w:rsid w:val="00FC6BEE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6497231"/>
  <w15:docId w15:val="{A9EA6CEA-2AB1-4CC7-88A3-81D1F424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EA1"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link w:val="FootnoteTextChar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uiPriority w:val="9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FooterChar">
    <w:name w:val="Footer Char"/>
    <w:link w:val="Footer"/>
    <w:uiPriority w:val="99"/>
    <w:rsid w:val="00BC6AFE"/>
    <w:rPr>
      <w:rFonts w:ascii="Arial" w:hAnsi="Arial"/>
      <w:sz w:val="16"/>
      <w:lang w:eastAsia="en-US"/>
    </w:rPr>
  </w:style>
  <w:style w:type="character" w:customStyle="1" w:styleId="DateChar">
    <w:name w:val="Date Char"/>
    <w:link w:val="Date"/>
    <w:uiPriority w:val="99"/>
    <w:rsid w:val="00BC6AFE"/>
    <w:rPr>
      <w:sz w:val="24"/>
      <w:lang w:eastAsia="en-US"/>
    </w:rPr>
  </w:style>
  <w:style w:type="character" w:customStyle="1" w:styleId="SignatureChar">
    <w:name w:val="Signature Char"/>
    <w:link w:val="Signature"/>
    <w:uiPriority w:val="99"/>
    <w:rsid w:val="00BC6AFE"/>
    <w:rPr>
      <w:sz w:val="24"/>
      <w:lang w:eastAsia="en-US"/>
    </w:rPr>
  </w:style>
  <w:style w:type="paragraph" w:customStyle="1" w:styleId="ZCom">
    <w:name w:val="Z_Com"/>
    <w:basedOn w:val="Normal"/>
    <w:next w:val="ZDGName"/>
    <w:uiPriority w:val="99"/>
    <w:rsid w:val="00BC6AFE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BC6AFE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HeaderChar">
    <w:name w:val="Header Char"/>
    <w:link w:val="Header"/>
    <w:uiPriority w:val="99"/>
    <w:rsid w:val="00BC6AFE"/>
    <w:rPr>
      <w:sz w:val="24"/>
      <w:lang w:eastAsia="en-US"/>
    </w:rPr>
  </w:style>
  <w:style w:type="character" w:customStyle="1" w:styleId="Heading2Char">
    <w:name w:val="Heading 2 Char"/>
    <w:link w:val="Heading2"/>
    <w:rsid w:val="00BC6AFE"/>
    <w:rPr>
      <w:b/>
      <w:sz w:val="24"/>
      <w:lang w:eastAsia="en-US"/>
    </w:rPr>
  </w:style>
  <w:style w:type="character" w:customStyle="1" w:styleId="Heading1Char">
    <w:name w:val="Heading 1 Char"/>
    <w:link w:val="Heading1"/>
    <w:rsid w:val="00BC6AFE"/>
    <w:rPr>
      <w:b/>
      <w:smallCaps/>
      <w:sz w:val="24"/>
      <w:lang w:eastAsia="en-US"/>
    </w:rPr>
  </w:style>
  <w:style w:type="table" w:styleId="TableGrid">
    <w:name w:val="Table Grid"/>
    <w:basedOn w:val="TableNormal"/>
    <w:uiPriority w:val="59"/>
    <w:rsid w:val="0088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B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0D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00D5A"/>
    <w:rPr>
      <w:lang w:eastAsia="en-US"/>
    </w:rPr>
  </w:style>
  <w:style w:type="character" w:customStyle="1" w:styleId="TitleChar">
    <w:name w:val="Title Char"/>
    <w:basedOn w:val="DefaultParagraphFont"/>
    <w:link w:val="Title"/>
    <w:rsid w:val="00000D5A"/>
    <w:rPr>
      <w:rFonts w:ascii="Arial" w:hAnsi="Arial"/>
      <w:b/>
      <w:kern w:val="28"/>
      <w:sz w:val="32"/>
      <w:lang w:eastAsia="en-US"/>
    </w:rPr>
  </w:style>
  <w:style w:type="character" w:styleId="FootnoteReference">
    <w:name w:val="footnote reference"/>
    <w:uiPriority w:val="99"/>
    <w:semiHidden/>
    <w:unhideWhenUsed/>
    <w:rsid w:val="00000D5A"/>
    <w:rPr>
      <w:vertAlign w:val="superscript"/>
    </w:rPr>
  </w:style>
  <w:style w:type="character" w:styleId="Hyperlink">
    <w:name w:val="Hyperlink"/>
    <w:uiPriority w:val="99"/>
    <w:unhideWhenUsed/>
    <w:rsid w:val="00000D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03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52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2C06-7917-4A30-833E-7E1E6DAC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1485</Words>
  <Characters>8468</Characters>
  <Application>Microsoft Office Word</Application>
  <DocSecurity>0</DocSecurity>
  <PresentationFormat>Microsoft Word 14.0</PresentationFormat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BUONO Dario (ESTAT), PhD</dc:creator>
  <cp:lastModifiedBy>Whitworth, Simon</cp:lastModifiedBy>
  <cp:revision>5</cp:revision>
  <cp:lastPrinted>2018-06-13T16:04:00Z</cp:lastPrinted>
  <dcterms:created xsi:type="dcterms:W3CDTF">2018-06-13T16:03:00Z</dcterms:created>
  <dcterms:modified xsi:type="dcterms:W3CDTF">2018-06-13T16:37:00Z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4.5.0.3</vt:lpwstr>
  </property>
  <property fmtid="{D5CDD505-2E9C-101B-9397-08002B2CF9AE}" pid="3" name="EurolookVersion">
    <vt:lpwstr>4.5</vt:lpwstr>
  </property>
  <property fmtid="{D5CDD505-2E9C-101B-9397-08002B2CF9AE}" pid="4" name="DocID_EU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EL 4.6 Build 21000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21000</vt:lpwstr>
  </property>
  <property fmtid="{D5CDD505-2E9C-101B-9397-08002B2CF9AE}" pid="9" name="EL_Author">
    <vt:lpwstr>Martin KARLBERG</vt:lpwstr>
  </property>
  <property fmtid="{D5CDD505-2E9C-101B-9397-08002B2CF9AE}" pid="10" name="Type">
    <vt:lpwstr>Eurolook Note &amp; Letter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