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FD4A5" w14:textId="05D0F5A3" w:rsidR="006A328A" w:rsidRDefault="006A328A" w:rsidP="00F56D1E">
      <w:pPr>
        <w:spacing w:line="240" w:lineRule="auto"/>
        <w:jc w:val="center"/>
        <w:rPr>
          <w:rFonts w:ascii="Arial" w:hAnsi="Arial" w:cs="Arial"/>
          <w:b/>
          <w:sz w:val="32"/>
        </w:rPr>
      </w:pPr>
      <w:r>
        <w:rPr>
          <w:rFonts w:ascii="Arial" w:hAnsi="Arial" w:cs="Arial"/>
          <w:b/>
          <w:sz w:val="32"/>
        </w:rPr>
        <w:t xml:space="preserve">Trusted Smart </w:t>
      </w:r>
      <w:r w:rsidR="00EA6AF7">
        <w:rPr>
          <w:rFonts w:ascii="Arial" w:hAnsi="Arial" w:cs="Arial"/>
          <w:b/>
          <w:sz w:val="32"/>
        </w:rPr>
        <w:t>S</w:t>
      </w:r>
      <w:r>
        <w:rPr>
          <w:rFonts w:ascii="Arial" w:hAnsi="Arial" w:cs="Arial"/>
          <w:b/>
          <w:sz w:val="32"/>
        </w:rPr>
        <w:t>urveys</w:t>
      </w:r>
      <w:r w:rsidR="00EA6AF7">
        <w:rPr>
          <w:rFonts w:ascii="Arial" w:hAnsi="Arial" w:cs="Arial"/>
          <w:b/>
          <w:sz w:val="32"/>
        </w:rPr>
        <w:t>: Solutions for the European Statistical system</w:t>
      </w:r>
    </w:p>
    <w:p w14:paraId="4766D783" w14:textId="4306E59F" w:rsidR="00EA6AF7" w:rsidRPr="00EA6AF7" w:rsidRDefault="00EA6AF7" w:rsidP="00F56D1E">
      <w:pPr>
        <w:spacing w:after="240" w:line="240" w:lineRule="auto"/>
        <w:jc w:val="center"/>
        <w:rPr>
          <w:rFonts w:ascii="Arial" w:hAnsi="Arial" w:cs="Arial"/>
          <w:b/>
          <w:sz w:val="28"/>
        </w:rPr>
      </w:pPr>
      <w:r w:rsidRPr="00EA6AF7">
        <w:rPr>
          <w:rFonts w:ascii="Arial" w:hAnsi="Arial" w:cs="Arial"/>
          <w:b/>
          <w:sz w:val="28"/>
        </w:rPr>
        <w:t xml:space="preserve">An overview of the objectives and the </w:t>
      </w:r>
      <w:r w:rsidR="00456D4F">
        <w:rPr>
          <w:rFonts w:ascii="Arial" w:hAnsi="Arial" w:cs="Arial"/>
          <w:b/>
          <w:sz w:val="28"/>
        </w:rPr>
        <w:t xml:space="preserve">main </w:t>
      </w:r>
      <w:r w:rsidRPr="00EA6AF7">
        <w:rPr>
          <w:rFonts w:ascii="Arial" w:hAnsi="Arial" w:cs="Arial"/>
          <w:b/>
          <w:sz w:val="28"/>
        </w:rPr>
        <w:t>challenges</w:t>
      </w:r>
    </w:p>
    <w:p w14:paraId="08D80208" w14:textId="695C5242" w:rsidR="000B3E8D" w:rsidRPr="000B3E8D" w:rsidRDefault="000B3E8D" w:rsidP="00A400B8">
      <w:pPr>
        <w:spacing w:after="240" w:line="240" w:lineRule="auto"/>
      </w:pPr>
      <w:r w:rsidRPr="00A278F0">
        <w:t>K</w:t>
      </w:r>
      <w:r w:rsidR="005D3C11" w:rsidRPr="00A278F0">
        <w:t>onstantinos</w:t>
      </w:r>
      <w:r w:rsidRPr="00A278F0">
        <w:t xml:space="preserve"> Giannakouris</w:t>
      </w:r>
      <w:r w:rsidR="005D3C11" w:rsidRPr="00A278F0">
        <w:rPr>
          <w:rStyle w:val="FootnoteReference"/>
        </w:rPr>
        <w:footnoteReference w:id="1"/>
      </w:r>
      <w:r w:rsidR="005D3C11" w:rsidRPr="00A278F0">
        <w:t xml:space="preserve"> </w:t>
      </w:r>
      <w:r w:rsidRPr="00A278F0">
        <w:t>,</w:t>
      </w:r>
      <w:r w:rsidR="00562246" w:rsidRPr="00A278F0">
        <w:t xml:space="preserve"> </w:t>
      </w:r>
      <w:r w:rsidR="005D3C11" w:rsidRPr="00A278F0">
        <w:t>Shari S</w:t>
      </w:r>
      <w:r w:rsidR="009C72B3" w:rsidRPr="00A278F0">
        <w:t>t</w:t>
      </w:r>
      <w:r w:rsidR="005D3C11" w:rsidRPr="00A278F0">
        <w:t>e</w:t>
      </w:r>
      <w:r w:rsidR="009C72B3" w:rsidRPr="00A278F0">
        <w:t>h</w:t>
      </w:r>
      <w:r w:rsidR="005D3C11" w:rsidRPr="00A278F0">
        <w:t>renberg</w:t>
      </w:r>
      <w:r w:rsidR="005D3C11" w:rsidRPr="00A278F0">
        <w:rPr>
          <w:rStyle w:val="FootnoteReference"/>
        </w:rPr>
        <w:footnoteReference w:id="2"/>
      </w:r>
      <w:r>
        <w:t xml:space="preserve"> </w:t>
      </w:r>
    </w:p>
    <w:p w14:paraId="61D2985D" w14:textId="7C1ED974" w:rsidR="009127BF" w:rsidRDefault="009127BF" w:rsidP="00A400B8">
      <w:pPr>
        <w:spacing w:after="240" w:line="240" w:lineRule="auto"/>
      </w:pPr>
      <w:r w:rsidRPr="00243A2C">
        <w:rPr>
          <w:b/>
          <w:u w:val="single"/>
        </w:rPr>
        <w:t>Keywords</w:t>
      </w:r>
      <w:r w:rsidRPr="00243A2C">
        <w:rPr>
          <w:b/>
        </w:rPr>
        <w:t>:</w:t>
      </w:r>
      <w:r>
        <w:t xml:space="preserve"> Data </w:t>
      </w:r>
      <w:r w:rsidR="00562246">
        <w:t>c</w:t>
      </w:r>
      <w:r>
        <w:t>ollection</w:t>
      </w:r>
      <w:r w:rsidRPr="000230E2">
        <w:t xml:space="preserve">, </w:t>
      </w:r>
      <w:r w:rsidR="00562246">
        <w:t>trusted s</w:t>
      </w:r>
      <w:r>
        <w:t>mart surveys</w:t>
      </w:r>
      <w:r w:rsidR="000B3E8D">
        <w:t xml:space="preserve">, </w:t>
      </w:r>
      <w:r w:rsidR="00C76EC1">
        <w:t>privacy enhancing technologies.</w:t>
      </w:r>
    </w:p>
    <w:p w14:paraId="672C0F1C" w14:textId="77777777" w:rsidR="009127BF" w:rsidRPr="00A400B8" w:rsidRDefault="009127BF" w:rsidP="00FA7D14">
      <w:pPr>
        <w:pStyle w:val="Heading2"/>
        <w:numPr>
          <w:ilvl w:val="0"/>
          <w:numId w:val="11"/>
        </w:numPr>
        <w:spacing w:before="120" w:after="60" w:line="240" w:lineRule="auto"/>
        <w:ind w:left="1077"/>
        <w:rPr>
          <w:rFonts w:ascii="Times New Roman" w:hAnsi="Times New Roman" w:cs="Times New Roman"/>
          <w:sz w:val="24"/>
        </w:rPr>
      </w:pPr>
      <w:r w:rsidRPr="00A400B8">
        <w:rPr>
          <w:rFonts w:ascii="Times New Roman" w:hAnsi="Times New Roman" w:cs="Times New Roman"/>
          <w:sz w:val="24"/>
        </w:rPr>
        <w:t>Introduction</w:t>
      </w:r>
    </w:p>
    <w:p w14:paraId="6C78AF2C" w14:textId="126CFE70" w:rsidR="0090408D" w:rsidRDefault="0090408D" w:rsidP="00FA7D14">
      <w:pPr>
        <w:spacing w:before="60" w:after="60" w:line="240" w:lineRule="auto"/>
        <w:jc w:val="both"/>
      </w:pPr>
      <w:r w:rsidRPr="009127BF">
        <w:t>Several National Statistical Institutes</w:t>
      </w:r>
      <w:r>
        <w:t>,</w:t>
      </w:r>
      <w:r w:rsidRPr="009127BF">
        <w:t xml:space="preserve"> </w:t>
      </w:r>
      <w:r>
        <w:t>with</w:t>
      </w:r>
      <w:r w:rsidRPr="009127BF">
        <w:t xml:space="preserve">in </w:t>
      </w:r>
      <w:r>
        <w:t xml:space="preserve">and outside </w:t>
      </w:r>
      <w:r w:rsidRPr="009127BF">
        <w:t xml:space="preserve">the </w:t>
      </w:r>
      <w:r>
        <w:t xml:space="preserve">European Statistical System (ESS), </w:t>
      </w:r>
      <w:r w:rsidRPr="009127BF">
        <w:t xml:space="preserve">have </w:t>
      </w:r>
      <w:r>
        <w:t xml:space="preserve">been modernising their data collection by exploiting the enhanced possibilities offered by smart surveys. </w:t>
      </w:r>
      <w:r w:rsidRPr="00254C12">
        <w:t xml:space="preserve">The term smart surveys has been </w:t>
      </w:r>
      <w:r>
        <w:t xml:space="preserve">widely </w:t>
      </w:r>
      <w:r w:rsidRPr="00254C12">
        <w:t xml:space="preserve">used to refer to </w:t>
      </w:r>
      <w:r>
        <w:t>data collection</w:t>
      </w:r>
      <w:r w:rsidRPr="00254C12">
        <w:t xml:space="preserve"> based on smart personal devices</w:t>
      </w:r>
      <w:r>
        <w:t>.</w:t>
      </w:r>
      <w:r w:rsidRPr="00254C12">
        <w:t xml:space="preserve"> </w:t>
      </w:r>
      <w:r>
        <w:t>T</w:t>
      </w:r>
      <w:r w:rsidRPr="00254C12">
        <w:t>ypically</w:t>
      </w:r>
      <w:r>
        <w:t>,</w:t>
      </w:r>
      <w:r w:rsidRPr="00254C12">
        <w:t xml:space="preserve"> </w:t>
      </w:r>
      <w:r>
        <w:t>s</w:t>
      </w:r>
      <w:r w:rsidRPr="00254C12">
        <w:t>mart surveys involve (continuous, low-intensity) interaction with the respondent and with her personal device(s). They combine (inter)active data provided explicitly by the respondent (such as responses to queries, or shared images) together with passive data collected in the background by the sensors (e.g. accelerometer, GPS) o</w:t>
      </w:r>
      <w:r>
        <w:t>f</w:t>
      </w:r>
      <w:r w:rsidRPr="00254C12">
        <w:t xml:space="preserve"> the same device or </w:t>
      </w:r>
      <w:r>
        <w:t xml:space="preserve">by </w:t>
      </w:r>
      <w:r w:rsidRPr="00254C12">
        <w:t xml:space="preserve">other devices within the personal sphere of the respondent. </w:t>
      </w:r>
      <w:r>
        <w:t>T</w:t>
      </w:r>
      <w:r w:rsidRPr="00254C12">
        <w:t xml:space="preserve">he term </w:t>
      </w:r>
      <w:r w:rsidRPr="00C52A18">
        <w:rPr>
          <w:i/>
        </w:rPr>
        <w:t>trusted smart surveys</w:t>
      </w:r>
      <w:r w:rsidRPr="00254C12">
        <w:t xml:space="preserve"> refers to an augmentation of the smart survey concept by technological solutions aimed at increasing the degree of trustworthiness, hence promot</w:t>
      </w:r>
      <w:r>
        <w:t>ing</w:t>
      </w:r>
      <w:r w:rsidRPr="00254C12">
        <w:t xml:space="preserve"> public acceptance and participation. Constituent elements of a trusted smart survey are the strong protection of personal data based on privacy-preserving computation solutions, full transparency and auditability of processing algorithms</w:t>
      </w:r>
      <w:r w:rsidR="00C76EC1" w:rsidRPr="00254C12">
        <w:t>.</w:t>
      </w:r>
      <w:r w:rsidR="00C76EC1" w:rsidRPr="005D3C11">
        <w:t xml:space="preserve"> [</w:t>
      </w:r>
      <w:r w:rsidR="005D3C11" w:rsidRPr="005D3C11">
        <w:rPr>
          <w:rStyle w:val="EndnoteReference"/>
          <w:vertAlign w:val="baseline"/>
        </w:rPr>
        <w:endnoteReference w:id="1"/>
      </w:r>
      <w:r w:rsidR="005D3C11" w:rsidRPr="005D3C11">
        <w:t>]</w:t>
      </w:r>
      <w:r>
        <w:t xml:space="preserve"> </w:t>
      </w:r>
      <w:r w:rsidR="00A278F0" w:rsidRPr="00A278F0">
        <w:t>[</w:t>
      </w:r>
      <w:r w:rsidR="00DF021F" w:rsidRPr="00A278F0">
        <w:rPr>
          <w:rStyle w:val="EndnoteReference"/>
          <w:vertAlign w:val="baseline"/>
        </w:rPr>
        <w:endnoteReference w:id="2"/>
      </w:r>
      <w:r w:rsidR="00A278F0" w:rsidRPr="00A278F0">
        <w:t>]</w:t>
      </w:r>
    </w:p>
    <w:p w14:paraId="347767D2" w14:textId="76EEDC6C" w:rsidR="000B3E8D" w:rsidRDefault="00B80F13" w:rsidP="00FA7D14">
      <w:pPr>
        <w:spacing w:before="60" w:after="60" w:line="240" w:lineRule="auto"/>
        <w:jc w:val="both"/>
      </w:pPr>
      <w:r>
        <w:t>Eurostat maintains an inventory</w:t>
      </w:r>
      <w:r>
        <w:rPr>
          <w:rStyle w:val="FootnoteReference"/>
        </w:rPr>
        <w:footnoteReference w:id="3"/>
      </w:r>
      <w:r>
        <w:t xml:space="preserve"> of to</w:t>
      </w:r>
      <w:bookmarkStart w:id="0" w:name="_GoBack"/>
      <w:bookmarkEnd w:id="0"/>
      <w:r>
        <w:t xml:space="preserve">ols, sources and information on projects developed within the </w:t>
      </w:r>
      <w:r w:rsidR="00971C44" w:rsidRPr="00971C44">
        <w:t>European Economic Area</w:t>
      </w:r>
      <w:r>
        <w:t>, exploiting the capabilities of smart surveys in the specific domains of HETUS</w:t>
      </w:r>
      <w:r>
        <w:rPr>
          <w:rStyle w:val="FootnoteReference"/>
        </w:rPr>
        <w:footnoteReference w:id="4"/>
      </w:r>
      <w:r>
        <w:t xml:space="preserve"> and HBS. </w:t>
      </w:r>
      <w:r w:rsidR="009C03A0">
        <w:t xml:space="preserve"> The inventory contains up-to-date information on circa 15 tools for HETUS and 10 tools for HBS. </w:t>
      </w:r>
    </w:p>
    <w:p w14:paraId="376108A4" w14:textId="58743DEC" w:rsidR="0090408D" w:rsidRDefault="0090408D" w:rsidP="00FA7D14">
      <w:pPr>
        <w:spacing w:before="60" w:after="60" w:line="240" w:lineRule="auto"/>
        <w:jc w:val="both"/>
      </w:pPr>
      <w:r>
        <w:t>It is expected that the maturity of these tools will increase</w:t>
      </w:r>
      <w:r w:rsidRPr="00485CD5">
        <w:t xml:space="preserve"> </w:t>
      </w:r>
      <w:r>
        <w:t xml:space="preserve">over time. Subsequently, we may anticipate </w:t>
      </w:r>
      <w:r w:rsidR="004311F2">
        <w:t xml:space="preserve">a continuation of </w:t>
      </w:r>
      <w:r>
        <w:t>the current trend of harmonising the tools among the different countries and developing the same or similar functionalities at a conceptual level following the recommendations of the Common Statistical Production Architecture (CSPA)</w:t>
      </w:r>
      <w:r>
        <w:rPr>
          <w:rStyle w:val="FootnoteReference"/>
        </w:rPr>
        <w:footnoteReference w:id="5"/>
      </w:r>
      <w:r w:rsidR="004311F2">
        <w:t xml:space="preserve">. Moreover, </w:t>
      </w:r>
      <w:r>
        <w:t>this development will fully comply with the General Data Protection Regulation (GDPR)</w:t>
      </w:r>
      <w:bookmarkStart w:id="1" w:name="_Ref51933976"/>
      <w:r>
        <w:rPr>
          <w:rStyle w:val="FootnoteReference"/>
        </w:rPr>
        <w:footnoteReference w:id="6"/>
      </w:r>
      <w:bookmarkEnd w:id="1"/>
      <w:r>
        <w:t xml:space="preserve"> and other </w:t>
      </w:r>
      <w:proofErr w:type="gramStart"/>
      <w:r>
        <w:t>relevant</w:t>
      </w:r>
      <w:proofErr w:type="gramEnd"/>
      <w:r>
        <w:t xml:space="preserve"> privacy legislation. Nevertheless, these important and innovative developments remain fragmented initiatives that take place within the individual Member States. </w:t>
      </w:r>
    </w:p>
    <w:p w14:paraId="3D0070BE" w14:textId="782E49D4" w:rsidR="003D79AE" w:rsidRDefault="00C900F8" w:rsidP="00FA7D14">
      <w:pPr>
        <w:spacing w:before="60" w:after="60" w:line="240" w:lineRule="auto"/>
        <w:jc w:val="both"/>
      </w:pPr>
      <w:r>
        <w:t xml:space="preserve">Therefore, the development of a European platform for trusted smart surveys aims at paving the </w:t>
      </w:r>
      <w:r w:rsidR="004F770F">
        <w:t xml:space="preserve">way </w:t>
      </w:r>
      <w:r>
        <w:t xml:space="preserve">to innovative data collections, </w:t>
      </w:r>
      <w:r w:rsidRPr="00C900F8">
        <w:t>ensuring that all countries have access to reliable components based on the latest technologies</w:t>
      </w:r>
      <w:r>
        <w:t xml:space="preserve"> for conducting trusted smart surveys within a </w:t>
      </w:r>
      <w:r w:rsidR="00C76EC1">
        <w:t>privacy-preserving</w:t>
      </w:r>
      <w:r>
        <w:t xml:space="preserve"> framework.</w:t>
      </w:r>
    </w:p>
    <w:p w14:paraId="54F2014A" w14:textId="77777777" w:rsidR="003D79AE" w:rsidRPr="00A400B8" w:rsidRDefault="004747C1" w:rsidP="00A278F0">
      <w:pPr>
        <w:pStyle w:val="Heading2"/>
        <w:numPr>
          <w:ilvl w:val="0"/>
          <w:numId w:val="11"/>
        </w:numPr>
        <w:spacing w:before="120" w:after="120" w:line="240" w:lineRule="auto"/>
        <w:ind w:left="1077"/>
        <w:rPr>
          <w:rFonts w:ascii="Times New Roman" w:hAnsi="Times New Roman" w:cs="Times New Roman"/>
          <w:sz w:val="24"/>
        </w:rPr>
      </w:pPr>
      <w:r w:rsidRPr="00A400B8">
        <w:rPr>
          <w:rFonts w:ascii="Times New Roman" w:hAnsi="Times New Roman" w:cs="Times New Roman"/>
          <w:sz w:val="24"/>
        </w:rPr>
        <w:t>Towards a</w:t>
      </w:r>
      <w:r w:rsidR="003D79AE" w:rsidRPr="00A400B8">
        <w:rPr>
          <w:rFonts w:ascii="Times New Roman" w:hAnsi="Times New Roman" w:cs="Times New Roman"/>
          <w:sz w:val="24"/>
        </w:rPr>
        <w:t xml:space="preserve"> European platform for Trusted Smart </w:t>
      </w:r>
      <w:r w:rsidR="000B3E8D" w:rsidRPr="00A400B8">
        <w:rPr>
          <w:rFonts w:ascii="Times New Roman" w:hAnsi="Times New Roman" w:cs="Times New Roman"/>
          <w:sz w:val="24"/>
        </w:rPr>
        <w:t>S</w:t>
      </w:r>
      <w:r w:rsidR="003D79AE" w:rsidRPr="00A400B8">
        <w:rPr>
          <w:rFonts w:ascii="Times New Roman" w:hAnsi="Times New Roman" w:cs="Times New Roman"/>
          <w:sz w:val="24"/>
        </w:rPr>
        <w:t xml:space="preserve">urveys </w:t>
      </w:r>
    </w:p>
    <w:p w14:paraId="73D7E340" w14:textId="77777777" w:rsidR="003B434E" w:rsidRDefault="004C182E" w:rsidP="00FA7D14">
      <w:pPr>
        <w:pStyle w:val="CommentText"/>
        <w:spacing w:before="60" w:after="60"/>
        <w:jc w:val="both"/>
      </w:pPr>
      <w:r>
        <w:t xml:space="preserve">Trusted smart surveys build upon the potential of digital devices and sensors that are connected to the internet and generate data that can be embedded in the statistical data collection and </w:t>
      </w:r>
      <w:r>
        <w:lastRenderedPageBreak/>
        <w:t xml:space="preserve">production systems. </w:t>
      </w:r>
      <w:r w:rsidR="009525C3">
        <w:t>Thus</w:t>
      </w:r>
      <w:r w:rsidR="002F2258">
        <w:t xml:space="preserve">, a part of data capturing, analysis and processing are envisioned as embedded in activities that generate and simultaneously analyse </w:t>
      </w:r>
      <w:r w:rsidR="00A33928">
        <w:t xml:space="preserve">part of the </w:t>
      </w:r>
      <w:r w:rsidR="002F2258">
        <w:t>data on the edge</w:t>
      </w:r>
      <w:r w:rsidR="008D26DD">
        <w:rPr>
          <w:rStyle w:val="FootnoteReference"/>
        </w:rPr>
        <w:footnoteReference w:id="7"/>
      </w:r>
      <w:r w:rsidR="002F2258">
        <w:t xml:space="preserve">. </w:t>
      </w:r>
      <w:r w:rsidR="00A33928">
        <w:t>Seen from the ESS perspective, t</w:t>
      </w:r>
      <w:r w:rsidR="002F2258">
        <w:t xml:space="preserve">his </w:t>
      </w:r>
      <w:r w:rsidR="00B14875">
        <w:t xml:space="preserve">approach is part of an incremental innovation </w:t>
      </w:r>
      <w:r w:rsidR="00CF12EB">
        <w:t xml:space="preserve">trend </w:t>
      </w:r>
      <w:r w:rsidR="00B14875">
        <w:t xml:space="preserve">that </w:t>
      </w:r>
      <w:r w:rsidR="002F2258">
        <w:t>transform</w:t>
      </w:r>
      <w:r w:rsidR="00D3633A">
        <w:t>s</w:t>
      </w:r>
      <w:r w:rsidR="002F2258">
        <w:t xml:space="preserve"> data collection and </w:t>
      </w:r>
      <w:r w:rsidR="00A33928">
        <w:t xml:space="preserve">eventually the </w:t>
      </w:r>
      <w:r w:rsidR="002F2258">
        <w:t xml:space="preserve">statistical production systems </w:t>
      </w:r>
      <w:r w:rsidR="00B14875">
        <w:t xml:space="preserve">of </w:t>
      </w:r>
      <w:r w:rsidR="002F2258">
        <w:t>official statistics</w:t>
      </w:r>
      <w:r w:rsidR="00A33928">
        <w:t>.</w:t>
      </w:r>
      <w:r w:rsidR="00B14875">
        <w:t xml:space="preserve"> </w:t>
      </w:r>
    </w:p>
    <w:p w14:paraId="3D910B96" w14:textId="08C47562" w:rsidR="00B14875" w:rsidRDefault="00B14875" w:rsidP="00FA7D14">
      <w:pPr>
        <w:pStyle w:val="CommentText"/>
        <w:spacing w:before="60" w:after="60"/>
        <w:jc w:val="both"/>
      </w:pPr>
      <w:r>
        <w:t xml:space="preserve">However, </w:t>
      </w:r>
      <w:r w:rsidR="00C80C98">
        <w:t>trusted smart surveys bring a disruptive element of change with respect to acceptance</w:t>
      </w:r>
      <w:r w:rsidR="00CF12EB">
        <w:t xml:space="preserve"> by the citizens</w:t>
      </w:r>
      <w:r w:rsidR="00425865">
        <w:t>,</w:t>
      </w:r>
      <w:r w:rsidR="00CF12EB">
        <w:t xml:space="preserve"> as data providers and users of smart </w:t>
      </w:r>
      <w:r w:rsidR="00CB5CBD">
        <w:t>devices</w:t>
      </w:r>
      <w:r w:rsidR="00C80C98">
        <w:t>. W</w:t>
      </w:r>
      <w:r>
        <w:t xml:space="preserve">e believe that </w:t>
      </w:r>
      <w:r w:rsidRPr="00C52A18">
        <w:rPr>
          <w:i/>
        </w:rPr>
        <w:t>smart survey</w:t>
      </w:r>
      <w:r w:rsidR="00C80C98" w:rsidRPr="00C52A18">
        <w:rPr>
          <w:i/>
        </w:rPr>
        <w:t>s</w:t>
      </w:r>
      <w:r w:rsidR="00C80C98">
        <w:t xml:space="preserve"> run the risk not to be</w:t>
      </w:r>
      <w:r>
        <w:t xml:space="preserve"> very successful in terms of </w:t>
      </w:r>
      <w:r w:rsidR="00C80C98">
        <w:t xml:space="preserve">adoption and </w:t>
      </w:r>
      <w:r>
        <w:t>acceptance, due to concerns about privacy by respondents</w:t>
      </w:r>
      <w:r w:rsidR="00C52A18">
        <w:t xml:space="preserve">. </w:t>
      </w:r>
      <w:r w:rsidR="00BF259E">
        <w:t>Mitigating this risk</w:t>
      </w:r>
      <w:r>
        <w:t xml:space="preserve">, </w:t>
      </w:r>
      <w:r w:rsidR="00BF259E">
        <w:t xml:space="preserve">a </w:t>
      </w:r>
      <w:r>
        <w:t xml:space="preserve">carefully designed and cleverly communicated </w:t>
      </w:r>
      <w:r w:rsidRPr="00C52A18">
        <w:rPr>
          <w:i/>
        </w:rPr>
        <w:t>trusted smart survey</w:t>
      </w:r>
      <w:r w:rsidR="00C80C98" w:rsidRPr="00C52A18">
        <w:rPr>
          <w:i/>
        </w:rPr>
        <w:t>s</w:t>
      </w:r>
      <w:r>
        <w:t xml:space="preserve"> system has better chances to be adopted</w:t>
      </w:r>
      <w:r w:rsidR="00C80C98">
        <w:t xml:space="preserve"> and </w:t>
      </w:r>
      <w:r>
        <w:t xml:space="preserve">accepted. </w:t>
      </w:r>
      <w:r w:rsidR="00886731">
        <w:t>This should be considered on the top of data quality that is crucial to gain user engagement and acceptance of the smart devices and sensors paradigm and services.</w:t>
      </w:r>
    </w:p>
    <w:p w14:paraId="1C1245B1" w14:textId="5410AB92" w:rsidR="007B65D1" w:rsidRDefault="00456D4F" w:rsidP="00FA7D14">
      <w:pPr>
        <w:spacing w:before="60" w:after="60" w:line="240" w:lineRule="auto"/>
        <w:jc w:val="both"/>
      </w:pPr>
      <w:r>
        <w:t xml:space="preserve">We envision </w:t>
      </w:r>
      <w:r w:rsidRPr="003D79AE">
        <w:t xml:space="preserve">a European endeavour for developing </w:t>
      </w:r>
      <w:r w:rsidR="00B97059" w:rsidRPr="00B97059">
        <w:t xml:space="preserve">a flexible European platform for trusted smart surveys, implementing a set of common (horizontal) functions and configurable services that can be used to build particular instances of trusted smart surveys for </w:t>
      </w:r>
      <w:r w:rsidR="00B97059">
        <w:t xml:space="preserve">a wide range of </w:t>
      </w:r>
      <w:r w:rsidR="00B97059" w:rsidRPr="00B97059">
        <w:t xml:space="preserve">application domains. Such a platform should be modular, evolvable, extensible and agnostic to </w:t>
      </w:r>
      <w:r w:rsidR="00B97059">
        <w:t xml:space="preserve">the specific </w:t>
      </w:r>
      <w:r w:rsidR="00B97059" w:rsidRPr="00B97059">
        <w:t>application domains</w:t>
      </w:r>
      <w:r w:rsidR="00D02ACC">
        <w:t xml:space="preserve">. </w:t>
      </w:r>
      <w:r w:rsidR="00D84133">
        <w:t>I</w:t>
      </w:r>
      <w:r w:rsidR="00D02ACC">
        <w:t>t</w:t>
      </w:r>
      <w:r w:rsidR="00D84133">
        <w:t>s development</w:t>
      </w:r>
      <w:r w:rsidR="00D02ACC">
        <w:t xml:space="preserve"> involves features that are complex to design and implement, and this adds to the motivation to tackle the challenge at </w:t>
      </w:r>
      <w:r w:rsidR="000B222D">
        <w:t xml:space="preserve">the European </w:t>
      </w:r>
      <w:r w:rsidR="00D02ACC">
        <w:t>level.</w:t>
      </w:r>
      <w:r w:rsidR="00B97059" w:rsidRPr="00B97059">
        <w:t xml:space="preserve"> </w:t>
      </w:r>
    </w:p>
    <w:p w14:paraId="04085DAA" w14:textId="1598C7DB" w:rsidR="004747C1" w:rsidRDefault="00B71FA6" w:rsidP="00FA7D14">
      <w:pPr>
        <w:spacing w:before="60" w:after="60" w:line="240" w:lineRule="auto"/>
        <w:jc w:val="both"/>
      </w:pPr>
      <w:r>
        <w:rPr>
          <w:rFonts w:eastAsia="EUAlbertina-Bold-Identity-H"/>
          <w:lang w:eastAsia="en-GB"/>
        </w:rPr>
        <w:t>Essentially, t</w:t>
      </w:r>
      <w:r w:rsidR="004747C1" w:rsidRPr="009556AB">
        <w:rPr>
          <w:rFonts w:eastAsia="EUAlbertina-Bold-Identity-H"/>
          <w:lang w:eastAsia="en-GB"/>
        </w:rPr>
        <w:t xml:space="preserve">he idea is to provide ESS members with </w:t>
      </w:r>
      <w:r w:rsidR="004747C1">
        <w:rPr>
          <w:rFonts w:eastAsia="EUAlbertina-Bold-Identity-H"/>
          <w:lang w:eastAsia="en-GB"/>
        </w:rPr>
        <w:t xml:space="preserve">capabilities </w:t>
      </w:r>
      <w:r w:rsidR="004747C1" w:rsidRPr="009556AB">
        <w:rPr>
          <w:rFonts w:eastAsia="EUAlbertina-Bold-Identity-H"/>
          <w:lang w:eastAsia="en-GB"/>
        </w:rPr>
        <w:t>to instantiate and run new surveys, fully configurable to meet the specific needs of different surveys and national needs</w:t>
      </w:r>
      <w:r w:rsidR="00997146">
        <w:rPr>
          <w:rFonts w:eastAsia="EUAlbertina-Bold-Identity-H"/>
          <w:lang w:eastAsia="en-GB"/>
        </w:rPr>
        <w:t>. These capabilities should be enhanced</w:t>
      </w:r>
      <w:r w:rsidR="00FC7DE4">
        <w:rPr>
          <w:rFonts w:eastAsia="EUAlbertina-Bold-Identity-H"/>
          <w:lang w:eastAsia="en-GB"/>
        </w:rPr>
        <w:t xml:space="preserve"> with strong build-in privacy and confidentiality guarantees delivered through privacy-preserving techniques</w:t>
      </w:r>
      <w:r w:rsidR="004747C1" w:rsidRPr="009556AB">
        <w:rPr>
          <w:rFonts w:eastAsia="EUAlbertina-Bold-Identity-H"/>
          <w:lang w:eastAsia="en-GB"/>
        </w:rPr>
        <w:t>, while avoiding duplication of development costs.</w:t>
      </w:r>
    </w:p>
    <w:p w14:paraId="4FFDE560" w14:textId="0A373E37" w:rsidR="009157EA" w:rsidRDefault="002B4669" w:rsidP="00FA7D14">
      <w:pPr>
        <w:spacing w:before="60" w:after="60" w:line="240" w:lineRule="auto"/>
        <w:jc w:val="both"/>
        <w:rPr>
          <w:rFonts w:eastAsia="EUAlbertina-Bold-Identity-H"/>
          <w:lang w:eastAsia="en-GB"/>
        </w:rPr>
      </w:pPr>
      <w:r>
        <w:t>I</w:t>
      </w:r>
      <w:r w:rsidR="005755B8">
        <w:t>n collaboration with a consortium of</w:t>
      </w:r>
      <w:r w:rsidR="00F7331B">
        <w:t xml:space="preserve"> twelve</w:t>
      </w:r>
      <w:r w:rsidR="005755B8">
        <w:t xml:space="preserve"> </w:t>
      </w:r>
      <w:r w:rsidR="00B379D0">
        <w:t>NSIs</w:t>
      </w:r>
      <w:r>
        <w:t>, Eurostat</w:t>
      </w:r>
      <w:r w:rsidR="005755B8">
        <w:t xml:space="preserve"> has recently launched a European project </w:t>
      </w:r>
      <w:r w:rsidR="00997E7E">
        <w:t xml:space="preserve">(ESSnet) </w:t>
      </w:r>
      <w:r w:rsidR="005755B8">
        <w:t xml:space="preserve">on </w:t>
      </w:r>
      <w:r w:rsidR="00D02ACC">
        <w:t xml:space="preserve">Trusted </w:t>
      </w:r>
      <w:r w:rsidR="005755B8">
        <w:t xml:space="preserve">Smart </w:t>
      </w:r>
      <w:r w:rsidR="00F12572">
        <w:t>S</w:t>
      </w:r>
      <w:r w:rsidR="005755B8">
        <w:t>urveys</w:t>
      </w:r>
      <w:r w:rsidR="005755B8">
        <w:rPr>
          <w:rStyle w:val="FootnoteReference"/>
        </w:rPr>
        <w:footnoteReference w:id="8"/>
      </w:r>
      <w:r w:rsidR="00B31427">
        <w:t xml:space="preserve"> (2020-2021)</w:t>
      </w:r>
      <w:r w:rsidR="005755B8">
        <w:t xml:space="preserve">. </w:t>
      </w:r>
      <w:r w:rsidR="009157EA" w:rsidRPr="009157EA">
        <w:rPr>
          <w:rFonts w:eastAsia="EUAlbertina-Bold-Identity-H"/>
          <w:lang w:eastAsia="en-GB"/>
        </w:rPr>
        <w:t xml:space="preserve">This </w:t>
      </w:r>
      <w:r w:rsidR="009157EA">
        <w:rPr>
          <w:rFonts w:eastAsia="EUAlbertina-Bold-Identity-H"/>
          <w:lang w:eastAsia="en-GB"/>
        </w:rPr>
        <w:t xml:space="preserve">project </w:t>
      </w:r>
      <w:r w:rsidR="00803EBB">
        <w:rPr>
          <w:rFonts w:eastAsia="EUAlbertina-Bold-Identity-H"/>
          <w:lang w:eastAsia="en-GB"/>
        </w:rPr>
        <w:t>is organi</w:t>
      </w:r>
      <w:r w:rsidR="009C15A7">
        <w:rPr>
          <w:rFonts w:eastAsia="EUAlbertina-Bold-Identity-H"/>
          <w:lang w:eastAsia="en-GB"/>
        </w:rPr>
        <w:t>s</w:t>
      </w:r>
      <w:r w:rsidR="00803EBB">
        <w:rPr>
          <w:rFonts w:eastAsia="EUAlbertina-Bold-Identity-H"/>
          <w:lang w:eastAsia="en-GB"/>
        </w:rPr>
        <w:t xml:space="preserve">ed in three </w:t>
      </w:r>
      <w:r w:rsidR="00D81D87">
        <w:rPr>
          <w:rFonts w:eastAsia="EUAlbertina-Bold-Identity-H"/>
          <w:lang w:eastAsia="en-GB"/>
        </w:rPr>
        <w:t>work p</w:t>
      </w:r>
      <w:r w:rsidR="00803EBB">
        <w:rPr>
          <w:rFonts w:eastAsia="EUAlbertina-Bold-Identity-H"/>
          <w:lang w:eastAsia="en-GB"/>
        </w:rPr>
        <w:t>ackages</w:t>
      </w:r>
      <w:r w:rsidR="002C3D43">
        <w:rPr>
          <w:rFonts w:eastAsia="EUAlbertina-Bold-Identity-H"/>
          <w:lang w:eastAsia="en-GB"/>
        </w:rPr>
        <w:t xml:space="preserve">: </w:t>
      </w:r>
      <w:r w:rsidR="003678DC">
        <w:rPr>
          <w:rFonts w:eastAsia="EUAlbertina-Bold-Identity-H"/>
          <w:lang w:eastAsia="en-GB"/>
        </w:rPr>
        <w:t xml:space="preserve">a) </w:t>
      </w:r>
      <w:r w:rsidR="004134F0">
        <w:rPr>
          <w:rFonts w:eastAsia="EUAlbertina-Bold-Identity-H"/>
          <w:lang w:eastAsia="en-GB"/>
        </w:rPr>
        <w:t>C</w:t>
      </w:r>
      <w:r w:rsidR="002C3D43">
        <w:rPr>
          <w:rFonts w:eastAsia="EUAlbertina-Bold-Identity-H"/>
          <w:lang w:eastAsia="en-GB"/>
        </w:rPr>
        <w:t>ommunication and coordination (</w:t>
      </w:r>
      <w:r w:rsidR="002C3D43">
        <w:t xml:space="preserve">lead beneficiary: </w:t>
      </w:r>
      <w:proofErr w:type="spellStart"/>
      <w:r w:rsidR="002C3D43">
        <w:t>Destatis</w:t>
      </w:r>
      <w:proofErr w:type="spellEnd"/>
      <w:r w:rsidR="002C3D43">
        <w:t xml:space="preserve">), </w:t>
      </w:r>
      <w:r w:rsidR="003678DC">
        <w:t xml:space="preserve">b) </w:t>
      </w:r>
      <w:r w:rsidR="004134F0">
        <w:t>D</w:t>
      </w:r>
      <w:r w:rsidR="002C3D43" w:rsidRPr="002C3D43">
        <w:t>evelopment and execution of pilot projects</w:t>
      </w:r>
      <w:r w:rsidR="00D81D87">
        <w:t xml:space="preserve"> </w:t>
      </w:r>
      <w:r w:rsidR="00D81D87">
        <w:rPr>
          <w:rFonts w:eastAsia="EUAlbertina-Bold-Identity-H"/>
          <w:lang w:eastAsia="en-GB"/>
        </w:rPr>
        <w:t>(</w:t>
      </w:r>
      <w:r w:rsidR="00D81D87">
        <w:t>lead beneficiary: CBS)</w:t>
      </w:r>
      <w:r w:rsidR="003678DC">
        <w:t>,</w:t>
      </w:r>
      <w:r w:rsidR="002C3D43" w:rsidRPr="002C3D43">
        <w:t xml:space="preserve"> </w:t>
      </w:r>
      <w:r w:rsidR="002C3D43">
        <w:t xml:space="preserve">and </w:t>
      </w:r>
      <w:r w:rsidR="003678DC">
        <w:t xml:space="preserve">c) </w:t>
      </w:r>
      <w:r w:rsidR="004134F0">
        <w:t>C</w:t>
      </w:r>
      <w:r w:rsidR="002C3D43">
        <w:t>onceptual framework and specificatio</w:t>
      </w:r>
      <w:r w:rsidR="0011762E">
        <w:t>ns for a European platform for trusted smart s</w:t>
      </w:r>
      <w:r w:rsidR="002C3D43">
        <w:t xml:space="preserve">urveys (lead beneficiary: </w:t>
      </w:r>
      <w:proofErr w:type="spellStart"/>
      <w:r w:rsidR="002C3D43">
        <w:t>I</w:t>
      </w:r>
      <w:r>
        <w:t>stat</w:t>
      </w:r>
      <w:proofErr w:type="spellEnd"/>
      <w:r w:rsidR="002C3D43">
        <w:t xml:space="preserve">). </w:t>
      </w:r>
      <w:r w:rsidR="0011762E">
        <w:t xml:space="preserve">The ESSnet </w:t>
      </w:r>
      <w:r w:rsidR="00B379D0">
        <w:t xml:space="preserve">aims at </w:t>
      </w:r>
      <w:r w:rsidR="009157EA" w:rsidRPr="009157EA">
        <w:rPr>
          <w:rFonts w:eastAsia="EUAlbertina-Bold-Identity-H"/>
          <w:lang w:eastAsia="en-GB"/>
        </w:rPr>
        <w:t>tak</w:t>
      </w:r>
      <w:r w:rsidR="00B379D0">
        <w:rPr>
          <w:rFonts w:eastAsia="EUAlbertina-Bold-Identity-H"/>
          <w:lang w:eastAsia="en-GB"/>
        </w:rPr>
        <w:t>ing</w:t>
      </w:r>
      <w:r w:rsidR="009157EA" w:rsidRPr="009157EA">
        <w:rPr>
          <w:rFonts w:eastAsia="EUAlbertina-Bold-Identity-H"/>
          <w:lang w:eastAsia="en-GB"/>
        </w:rPr>
        <w:t xml:space="preserve"> a first step towards the future development of </w:t>
      </w:r>
      <w:r w:rsidR="0011762E">
        <w:rPr>
          <w:rFonts w:eastAsia="EUAlbertina-Bold-Identity-H"/>
          <w:lang w:eastAsia="en-GB"/>
        </w:rPr>
        <w:t>a European</w:t>
      </w:r>
      <w:r w:rsidR="009157EA" w:rsidRPr="009157EA">
        <w:rPr>
          <w:rFonts w:eastAsia="EUAlbertina-Bold-Identity-H"/>
          <w:lang w:eastAsia="en-GB"/>
        </w:rPr>
        <w:t xml:space="preserve"> platform</w:t>
      </w:r>
      <w:r w:rsidR="0011762E">
        <w:rPr>
          <w:rFonts w:eastAsia="EUAlbertina-Bold-Identity-H"/>
          <w:lang w:eastAsia="en-GB"/>
        </w:rPr>
        <w:t xml:space="preserve"> for trusted smart surveys</w:t>
      </w:r>
      <w:r w:rsidR="009157EA" w:rsidRPr="009157EA">
        <w:rPr>
          <w:rFonts w:eastAsia="EUAlbertina-Bold-Identity-H"/>
          <w:lang w:eastAsia="en-GB"/>
        </w:rPr>
        <w:t xml:space="preserve">. </w:t>
      </w:r>
      <w:r w:rsidR="007B65D1">
        <w:rPr>
          <w:rFonts w:eastAsia="EUAlbertina-Bold-Identity-H"/>
          <w:lang w:eastAsia="en-GB"/>
        </w:rPr>
        <w:t>I</w:t>
      </w:r>
      <w:r w:rsidR="009157EA">
        <w:rPr>
          <w:rFonts w:eastAsia="EUAlbertina-Bold-Identity-H"/>
          <w:lang w:eastAsia="en-GB"/>
        </w:rPr>
        <w:t xml:space="preserve">t </w:t>
      </w:r>
      <w:r w:rsidR="009157EA" w:rsidRPr="009157EA">
        <w:rPr>
          <w:rFonts w:eastAsia="EUAlbertina-Bold-Identity-H"/>
          <w:lang w:eastAsia="en-GB"/>
        </w:rPr>
        <w:t xml:space="preserve">will cover the pre-development stage: collection of requirements, identification of design principles, </w:t>
      </w:r>
      <w:r w:rsidR="009157EA">
        <w:t xml:space="preserve">development of a conceptual framework and a reference architecture, and </w:t>
      </w:r>
      <w:r w:rsidR="009157EA" w:rsidRPr="009157EA">
        <w:rPr>
          <w:rFonts w:eastAsia="EUAlbertina-Bold-Identity-H"/>
          <w:lang w:eastAsia="en-GB"/>
        </w:rPr>
        <w:t xml:space="preserve">formulation of specifications. In doing so, </w:t>
      </w:r>
      <w:r w:rsidR="005C08E9">
        <w:rPr>
          <w:rFonts w:eastAsia="EUAlbertina-Bold-Identity-H"/>
          <w:lang w:eastAsia="en-GB"/>
        </w:rPr>
        <w:t xml:space="preserve">the project </w:t>
      </w:r>
      <w:r w:rsidR="009157EA" w:rsidRPr="009157EA">
        <w:rPr>
          <w:rFonts w:eastAsia="EUAlbertina-Bold-Identity-H"/>
          <w:lang w:eastAsia="en-GB"/>
        </w:rPr>
        <w:t>reuse</w:t>
      </w:r>
      <w:r w:rsidR="003B434E">
        <w:rPr>
          <w:rFonts w:eastAsia="EUAlbertina-Bold-Identity-H"/>
          <w:lang w:eastAsia="en-GB"/>
        </w:rPr>
        <w:t>s</w:t>
      </w:r>
      <w:r>
        <w:rPr>
          <w:rFonts w:eastAsia="EUAlbertina-Bold-Identity-H"/>
          <w:lang w:eastAsia="en-GB"/>
        </w:rPr>
        <w:t>, to the greatest extent</w:t>
      </w:r>
      <w:r w:rsidR="009157EA" w:rsidRPr="009157EA">
        <w:rPr>
          <w:rFonts w:eastAsia="EUAlbertina-Bold-Identity-H"/>
          <w:lang w:eastAsia="en-GB"/>
        </w:rPr>
        <w:t xml:space="preserve"> possible</w:t>
      </w:r>
      <w:r>
        <w:rPr>
          <w:rFonts w:eastAsia="EUAlbertina-Bold-Identity-H"/>
          <w:lang w:eastAsia="en-GB"/>
        </w:rPr>
        <w:t>,</w:t>
      </w:r>
      <w:r w:rsidR="009157EA" w:rsidRPr="009157EA">
        <w:rPr>
          <w:rFonts w:eastAsia="EUAlbertina-Bold-Identity-H"/>
          <w:lang w:eastAsia="en-GB"/>
        </w:rPr>
        <w:t xml:space="preserve"> the tools and experience gained in previous European activities, most prominently related to </w:t>
      </w:r>
      <w:r w:rsidR="004319E7">
        <w:rPr>
          <w:rFonts w:eastAsia="EUAlbertina-Bold-Identity-H"/>
          <w:lang w:eastAsia="en-GB"/>
        </w:rPr>
        <w:t xml:space="preserve">innovative activities concerning </w:t>
      </w:r>
      <w:r w:rsidR="009157EA" w:rsidRPr="009157EA">
        <w:rPr>
          <w:rFonts w:eastAsia="EUAlbertina-Bold-Identity-H"/>
          <w:lang w:eastAsia="en-GB"/>
        </w:rPr>
        <w:t xml:space="preserve">the HETUS and the HBS. The outcome of this ESSnet is intended to serve as a direct input to the future development of such a platform in </w:t>
      </w:r>
      <w:r w:rsidR="002C26A3">
        <w:rPr>
          <w:rFonts w:eastAsia="EUAlbertina-Bold-Identity-H"/>
          <w:lang w:eastAsia="en-GB"/>
        </w:rPr>
        <w:t xml:space="preserve">subsequent </w:t>
      </w:r>
      <w:r w:rsidR="009157EA" w:rsidRPr="009157EA">
        <w:rPr>
          <w:rFonts w:eastAsia="EUAlbertina-Bold-Identity-H"/>
          <w:lang w:eastAsia="en-GB"/>
        </w:rPr>
        <w:t>projects.</w:t>
      </w:r>
    </w:p>
    <w:p w14:paraId="5A556A91" w14:textId="122F90D6" w:rsidR="003D79AE" w:rsidRPr="00A400B8" w:rsidRDefault="00612B09" w:rsidP="00A278F0">
      <w:pPr>
        <w:pStyle w:val="Heading2"/>
        <w:numPr>
          <w:ilvl w:val="0"/>
          <w:numId w:val="11"/>
        </w:numPr>
        <w:spacing w:before="120" w:after="120" w:line="240" w:lineRule="auto"/>
        <w:ind w:left="1077"/>
        <w:rPr>
          <w:rFonts w:ascii="Times New Roman" w:hAnsi="Times New Roman" w:cs="Times New Roman"/>
          <w:sz w:val="24"/>
        </w:rPr>
      </w:pPr>
      <w:r w:rsidRPr="00A400B8">
        <w:rPr>
          <w:rFonts w:ascii="Times New Roman" w:hAnsi="Times New Roman" w:cs="Times New Roman"/>
          <w:sz w:val="24"/>
        </w:rPr>
        <w:t>Overview of o</w:t>
      </w:r>
      <w:r w:rsidR="00935842" w:rsidRPr="00A400B8">
        <w:rPr>
          <w:rFonts w:ascii="Times New Roman" w:hAnsi="Times New Roman" w:cs="Times New Roman"/>
          <w:sz w:val="24"/>
        </w:rPr>
        <w:t xml:space="preserve">bjectives </w:t>
      </w:r>
      <w:r w:rsidR="00ED17E8" w:rsidRPr="00A400B8">
        <w:rPr>
          <w:rFonts w:ascii="Times New Roman" w:hAnsi="Times New Roman" w:cs="Times New Roman"/>
          <w:sz w:val="24"/>
        </w:rPr>
        <w:t xml:space="preserve">of </w:t>
      </w:r>
      <w:r w:rsidR="002B188A" w:rsidRPr="00A400B8">
        <w:rPr>
          <w:rFonts w:ascii="Times New Roman" w:hAnsi="Times New Roman" w:cs="Times New Roman"/>
          <w:sz w:val="24"/>
        </w:rPr>
        <w:t xml:space="preserve">Trusted Smart </w:t>
      </w:r>
      <w:r w:rsidR="004319E7" w:rsidRPr="00A400B8">
        <w:rPr>
          <w:rFonts w:ascii="Times New Roman" w:hAnsi="Times New Roman" w:cs="Times New Roman"/>
          <w:sz w:val="24"/>
        </w:rPr>
        <w:t>S</w:t>
      </w:r>
      <w:r w:rsidR="002B188A" w:rsidRPr="00A400B8">
        <w:rPr>
          <w:rFonts w:ascii="Times New Roman" w:hAnsi="Times New Roman" w:cs="Times New Roman"/>
          <w:sz w:val="24"/>
        </w:rPr>
        <w:t>urveys</w:t>
      </w:r>
    </w:p>
    <w:p w14:paraId="19E61C96" w14:textId="5B81961D" w:rsidR="00935842" w:rsidRPr="00935842" w:rsidRDefault="004747C1" w:rsidP="00FA7D14">
      <w:pPr>
        <w:widowControl w:val="0"/>
        <w:spacing w:before="60" w:after="60" w:line="240" w:lineRule="auto"/>
        <w:rPr>
          <w:rFonts w:eastAsia="EUAlbertina-Bold-Identity-H"/>
          <w:lang w:eastAsia="en-GB"/>
        </w:rPr>
      </w:pPr>
      <w:r w:rsidRPr="00935842">
        <w:rPr>
          <w:rFonts w:eastAsia="EUAlbertina-Bold-Identity-H"/>
          <w:lang w:eastAsia="en-GB"/>
        </w:rPr>
        <w:t xml:space="preserve">The </w:t>
      </w:r>
      <w:r w:rsidR="00DA004A">
        <w:rPr>
          <w:rFonts w:eastAsia="EUAlbertina-Bold-Identity-H"/>
          <w:lang w:eastAsia="en-GB"/>
        </w:rPr>
        <w:t xml:space="preserve">overarching </w:t>
      </w:r>
      <w:r w:rsidR="00997146" w:rsidRPr="00935842">
        <w:rPr>
          <w:rFonts w:eastAsia="EUAlbertina-Bold-Identity-H"/>
          <w:lang w:eastAsia="en-GB"/>
        </w:rPr>
        <w:t>objectives,</w:t>
      </w:r>
      <w:r w:rsidRPr="00935842">
        <w:rPr>
          <w:rFonts w:eastAsia="EUAlbertina-Bold-Identity-H"/>
          <w:lang w:eastAsia="en-GB"/>
        </w:rPr>
        <w:t xml:space="preserve"> </w:t>
      </w:r>
      <w:r w:rsidR="00DA004A">
        <w:rPr>
          <w:rFonts w:eastAsia="EUAlbertina-Bold-Identity-H"/>
          <w:lang w:eastAsia="en-GB"/>
        </w:rPr>
        <w:t>on which t</w:t>
      </w:r>
      <w:r w:rsidR="00DA004A" w:rsidRPr="00935842">
        <w:rPr>
          <w:rFonts w:eastAsia="EUAlbertina-Bold-Identity-H"/>
          <w:lang w:eastAsia="en-GB"/>
        </w:rPr>
        <w:t xml:space="preserve">he current </w:t>
      </w:r>
      <w:r w:rsidR="00997146">
        <w:rPr>
          <w:rFonts w:eastAsia="EUAlbertina-Bold-Identity-H"/>
          <w:lang w:eastAsia="en-GB"/>
        </w:rPr>
        <w:t xml:space="preserve">Trusted </w:t>
      </w:r>
      <w:r w:rsidR="00DA004A">
        <w:rPr>
          <w:rFonts w:eastAsia="EUAlbertina-Bold-Identity-H"/>
          <w:lang w:eastAsia="en-GB"/>
        </w:rPr>
        <w:t xml:space="preserve">Smart Surveys project </w:t>
      </w:r>
      <w:r w:rsidR="00F80232">
        <w:rPr>
          <w:rFonts w:eastAsia="EUAlbertina-Bold-Identity-H"/>
          <w:lang w:eastAsia="en-GB"/>
        </w:rPr>
        <w:t>(</w:t>
      </w:r>
      <w:r w:rsidR="00DA004A">
        <w:rPr>
          <w:rFonts w:eastAsia="EUAlbertina-Bold-Identity-H"/>
          <w:lang w:eastAsia="en-GB"/>
        </w:rPr>
        <w:t>2020-2021</w:t>
      </w:r>
      <w:r w:rsidR="00F80232">
        <w:rPr>
          <w:rFonts w:eastAsia="EUAlbertina-Bold-Identity-H"/>
          <w:lang w:eastAsia="en-GB"/>
        </w:rPr>
        <w:t>)</w:t>
      </w:r>
      <w:r w:rsidR="00DA004A">
        <w:rPr>
          <w:rFonts w:eastAsia="EUAlbertina-Bold-Identity-H"/>
          <w:lang w:eastAsia="en-GB"/>
        </w:rPr>
        <w:t xml:space="preserve"> focuses </w:t>
      </w:r>
      <w:r w:rsidR="00C306F9">
        <w:rPr>
          <w:rFonts w:eastAsia="EUAlbertina-Bold-Identity-H"/>
          <w:lang w:eastAsia="en-GB"/>
        </w:rPr>
        <w:t xml:space="preserve">its </w:t>
      </w:r>
      <w:r w:rsidR="00DA004A">
        <w:rPr>
          <w:rFonts w:eastAsia="EUAlbertina-Bold-Identity-H"/>
          <w:lang w:eastAsia="en-GB"/>
        </w:rPr>
        <w:t xml:space="preserve">efforts, </w:t>
      </w:r>
      <w:r w:rsidR="00935842" w:rsidRPr="00935842">
        <w:rPr>
          <w:rFonts w:eastAsia="EUAlbertina-Bold-Identity-H"/>
          <w:lang w:eastAsia="en-GB"/>
        </w:rPr>
        <w:t>can be summarised as follows:</w:t>
      </w:r>
    </w:p>
    <w:p w14:paraId="2BE36D27" w14:textId="7303F72D" w:rsidR="00B97059" w:rsidRDefault="00935842" w:rsidP="00FA7D14">
      <w:pPr>
        <w:widowControl w:val="0"/>
        <w:numPr>
          <w:ilvl w:val="0"/>
          <w:numId w:val="16"/>
        </w:numPr>
        <w:spacing w:before="60" w:after="60" w:line="240" w:lineRule="auto"/>
        <w:jc w:val="both"/>
        <w:rPr>
          <w:rFonts w:eastAsia="EUAlbertina-Bold-Identity-H"/>
          <w:lang w:eastAsia="en-GB"/>
        </w:rPr>
      </w:pPr>
      <w:r w:rsidRPr="00935842">
        <w:rPr>
          <w:rFonts w:eastAsia="EUAlbertina-Bold-Identity-H"/>
          <w:lang w:eastAsia="en-GB"/>
        </w:rPr>
        <w:t>Promoting the development of trusted smart surveys for data collection across multiple countries and different statistical domains</w:t>
      </w:r>
      <w:r w:rsidR="00B97059">
        <w:rPr>
          <w:rFonts w:eastAsia="EUAlbertina-Bold-Identity-H"/>
          <w:lang w:eastAsia="en-GB"/>
        </w:rPr>
        <w:t xml:space="preserve">. </w:t>
      </w:r>
      <w:r w:rsidR="005A1A6C">
        <w:rPr>
          <w:rFonts w:eastAsia="EUAlbertina-Bold-Identity-H"/>
          <w:lang w:eastAsia="en-GB"/>
        </w:rPr>
        <w:t>Thereby, d</w:t>
      </w:r>
      <w:r w:rsidR="00B97059">
        <w:rPr>
          <w:rFonts w:eastAsia="EUAlbertina-Bold-Identity-H"/>
          <w:lang w:eastAsia="en-GB"/>
        </w:rPr>
        <w:t xml:space="preserve">evelopments in the use of innovative tools for data collections </w:t>
      </w:r>
      <w:r w:rsidR="00B97059" w:rsidRPr="00B97059">
        <w:rPr>
          <w:rFonts w:eastAsia="EUAlbertina-Bold-Identity-H"/>
          <w:lang w:eastAsia="en-GB"/>
        </w:rPr>
        <w:t xml:space="preserve">in one </w:t>
      </w:r>
      <w:r w:rsidR="00B97059">
        <w:rPr>
          <w:rFonts w:eastAsia="EUAlbertina-Bold-Identity-H"/>
          <w:lang w:eastAsia="en-GB"/>
        </w:rPr>
        <w:t xml:space="preserve">country can benefit </w:t>
      </w:r>
      <w:r w:rsidR="00B97059" w:rsidRPr="00B97059">
        <w:rPr>
          <w:rFonts w:eastAsia="EUAlbertina-Bold-Identity-H"/>
          <w:lang w:eastAsia="en-GB"/>
        </w:rPr>
        <w:t>when cross</w:t>
      </w:r>
      <w:r w:rsidR="00B97059">
        <w:rPr>
          <w:rFonts w:eastAsia="EUAlbertina-Bold-Identity-H"/>
          <w:lang w:eastAsia="en-GB"/>
        </w:rPr>
        <w:t>-</w:t>
      </w:r>
      <w:r w:rsidR="002B4669">
        <w:rPr>
          <w:rFonts w:eastAsia="EUAlbertina-Bold-Identity-H"/>
          <w:lang w:eastAsia="en-GB"/>
        </w:rPr>
        <w:t>fertilised</w:t>
      </w:r>
      <w:r w:rsidR="00B97059" w:rsidRPr="00B97059">
        <w:rPr>
          <w:rFonts w:eastAsia="EUAlbertina-Bold-Identity-H"/>
          <w:lang w:eastAsia="en-GB"/>
        </w:rPr>
        <w:t xml:space="preserve"> with </w:t>
      </w:r>
      <w:r w:rsidR="009157EA">
        <w:rPr>
          <w:rFonts w:eastAsia="EUAlbertina-Bold-Identity-H"/>
          <w:lang w:eastAsia="en-GB"/>
        </w:rPr>
        <w:t xml:space="preserve">architectures, </w:t>
      </w:r>
      <w:r w:rsidR="00B97059">
        <w:rPr>
          <w:rFonts w:eastAsia="EUAlbertina-Bold-Identity-H"/>
          <w:lang w:eastAsia="en-GB"/>
        </w:rPr>
        <w:t xml:space="preserve">experiences and developments of smart surveys </w:t>
      </w:r>
      <w:r w:rsidR="00B97059" w:rsidRPr="00B97059">
        <w:rPr>
          <w:rFonts w:eastAsia="EUAlbertina-Bold-Identity-H"/>
          <w:lang w:eastAsia="en-GB"/>
        </w:rPr>
        <w:t xml:space="preserve">from </w:t>
      </w:r>
      <w:r w:rsidR="009157EA">
        <w:rPr>
          <w:rFonts w:eastAsia="EUAlbertina-Bold-Identity-H"/>
          <w:lang w:eastAsia="en-GB"/>
        </w:rPr>
        <w:t xml:space="preserve">other </w:t>
      </w:r>
      <w:r w:rsidR="00B97059">
        <w:rPr>
          <w:rFonts w:eastAsia="EUAlbertina-Bold-Identity-H"/>
          <w:lang w:eastAsia="en-GB"/>
        </w:rPr>
        <w:t>countr</w:t>
      </w:r>
      <w:r w:rsidR="009157EA">
        <w:rPr>
          <w:rFonts w:eastAsia="EUAlbertina-Bold-Identity-H"/>
          <w:lang w:eastAsia="en-GB"/>
        </w:rPr>
        <w:t>ies</w:t>
      </w:r>
      <w:r w:rsidR="00B97059">
        <w:rPr>
          <w:rFonts w:eastAsia="EUAlbertina-Bold-Identity-H"/>
          <w:lang w:eastAsia="en-GB"/>
        </w:rPr>
        <w:t>.</w:t>
      </w:r>
    </w:p>
    <w:p w14:paraId="4EDF2FA8" w14:textId="77777777" w:rsidR="00DA004A" w:rsidRPr="00DA004A" w:rsidRDefault="00DA004A" w:rsidP="00FA7D14">
      <w:pPr>
        <w:widowControl w:val="0"/>
        <w:numPr>
          <w:ilvl w:val="0"/>
          <w:numId w:val="16"/>
        </w:numPr>
        <w:spacing w:before="60" w:after="60" w:line="240" w:lineRule="auto"/>
        <w:jc w:val="both"/>
        <w:rPr>
          <w:rFonts w:eastAsia="EUAlbertina-Bold-Identity-H"/>
          <w:lang w:eastAsia="en-GB"/>
        </w:rPr>
      </w:pPr>
      <w:r w:rsidRPr="00DA004A">
        <w:rPr>
          <w:rFonts w:eastAsia="EUAlbertina-Bold-Identity-H"/>
          <w:lang w:eastAsia="en-GB"/>
        </w:rPr>
        <w:t xml:space="preserve">Developing a general framework, a reference architecture and concrete specifications for </w:t>
      </w:r>
      <w:r w:rsidRPr="00DA004A">
        <w:rPr>
          <w:rFonts w:eastAsia="EUAlbertina-Bold-Identity-H"/>
          <w:lang w:eastAsia="en-GB"/>
        </w:rPr>
        <w:lastRenderedPageBreak/>
        <w:t xml:space="preserve">a European platform providing the necessary functional and technical environment for conducting trusted smart surveys. </w:t>
      </w:r>
    </w:p>
    <w:p w14:paraId="63342C9A" w14:textId="6E349AD3" w:rsidR="00B97059" w:rsidRDefault="00935842" w:rsidP="00FA7D14">
      <w:pPr>
        <w:widowControl w:val="0"/>
        <w:numPr>
          <w:ilvl w:val="0"/>
          <w:numId w:val="16"/>
        </w:numPr>
        <w:spacing w:before="60" w:after="60" w:line="240" w:lineRule="auto"/>
        <w:jc w:val="both"/>
        <w:rPr>
          <w:rFonts w:eastAsia="EUAlbertina-Bold-Identity-H"/>
          <w:lang w:eastAsia="en-GB"/>
        </w:rPr>
      </w:pPr>
      <w:r w:rsidRPr="00B97059">
        <w:rPr>
          <w:rFonts w:eastAsia="EUAlbertina-Bold-Identity-H"/>
          <w:lang w:eastAsia="en-GB"/>
        </w:rPr>
        <w:t xml:space="preserve">Developing technological and methodological solutions for processing the input personal data </w:t>
      </w:r>
      <w:r w:rsidR="00660E49">
        <w:rPr>
          <w:rFonts w:eastAsia="EUAlbertina-Bold-Identity-H"/>
          <w:lang w:eastAsia="en-GB"/>
        </w:rPr>
        <w:t xml:space="preserve">using </w:t>
      </w:r>
      <w:r w:rsidRPr="00B97059">
        <w:rPr>
          <w:rFonts w:eastAsia="EUAlbertina-Bold-Identity-H"/>
          <w:lang w:eastAsia="en-GB"/>
        </w:rPr>
        <w:t xml:space="preserve">privacy-preserving </w:t>
      </w:r>
      <w:r w:rsidR="00660E49">
        <w:rPr>
          <w:rFonts w:eastAsia="EUAlbertina-Bold-Identity-H"/>
          <w:lang w:eastAsia="en-GB"/>
        </w:rPr>
        <w:t>technologies (</w:t>
      </w:r>
      <w:r w:rsidRPr="00B97059">
        <w:rPr>
          <w:rFonts w:eastAsia="EUAlbertina-Bold-Identity-H"/>
          <w:lang w:eastAsia="en-GB"/>
        </w:rPr>
        <w:t>e.g. Secure Multi-Party Computation</w:t>
      </w:r>
      <w:r w:rsidR="00FA7D14">
        <w:rPr>
          <w:rFonts w:eastAsia="EUAlbertina-Bold-Identity-H"/>
          <w:lang w:eastAsia="en-GB"/>
        </w:rPr>
        <w:t xml:space="preserve"> </w:t>
      </w:r>
      <w:r w:rsidR="005D3C11">
        <w:rPr>
          <w:rFonts w:eastAsia="EUAlbertina-Bold-Identity-H"/>
          <w:lang w:eastAsia="en-GB"/>
        </w:rPr>
        <w:t>[</w:t>
      </w:r>
      <w:r w:rsidR="005D3C11" w:rsidRPr="00A0612A">
        <w:rPr>
          <w:rStyle w:val="EndnoteReference"/>
          <w:rFonts w:eastAsia="EUAlbertina-Bold-Identity-H"/>
          <w:vertAlign w:val="baseline"/>
          <w:lang w:eastAsia="en-GB"/>
        </w:rPr>
        <w:endnoteReference w:id="3"/>
      </w:r>
      <w:r w:rsidR="00660E49">
        <w:rPr>
          <w:rFonts w:eastAsia="EUAlbertina-Bold-Identity-H"/>
          <w:lang w:eastAsia="en-GB"/>
        </w:rPr>
        <w:t>]</w:t>
      </w:r>
      <w:r w:rsidRPr="00B97059">
        <w:rPr>
          <w:rFonts w:eastAsia="EUAlbertina-Bold-Identity-H"/>
          <w:lang w:eastAsia="en-GB"/>
        </w:rPr>
        <w:t xml:space="preserve">), with no need to centralise the data at a single entity and in a way that provides solid guarantees in terms of privacy protection, full auditability and complete transparency of the processing methods applied </w:t>
      </w:r>
      <w:r w:rsidR="005A1A6C">
        <w:rPr>
          <w:rFonts w:eastAsia="EUAlbertina-Bold-Identity-H"/>
          <w:lang w:eastAsia="en-GB"/>
        </w:rPr>
        <w:t>to</w:t>
      </w:r>
      <w:r w:rsidRPr="00B97059">
        <w:rPr>
          <w:rFonts w:eastAsia="EUAlbertina-Bold-Identity-H"/>
          <w:lang w:eastAsia="en-GB"/>
        </w:rPr>
        <w:t xml:space="preserve"> the data</w:t>
      </w:r>
      <w:r w:rsidR="00DA004A">
        <w:rPr>
          <w:rFonts w:eastAsia="EUAlbertina-Bold-Identity-H"/>
          <w:lang w:eastAsia="en-GB"/>
        </w:rPr>
        <w:t>.</w:t>
      </w:r>
    </w:p>
    <w:p w14:paraId="09FAE8A2" w14:textId="08804BC7" w:rsidR="00627331" w:rsidRDefault="003B434E" w:rsidP="00FA7D14">
      <w:pPr>
        <w:widowControl w:val="0"/>
        <w:numPr>
          <w:ilvl w:val="0"/>
          <w:numId w:val="16"/>
        </w:numPr>
        <w:spacing w:before="60" w:after="60" w:line="240" w:lineRule="auto"/>
        <w:jc w:val="both"/>
      </w:pPr>
      <w:r>
        <w:rPr>
          <w:rFonts w:eastAsia="EUAlbertina-Bold-Identity-H"/>
          <w:lang w:eastAsia="en-GB"/>
        </w:rPr>
        <w:t>Embedding</w:t>
      </w:r>
      <w:r w:rsidR="00935842" w:rsidRPr="00997146">
        <w:rPr>
          <w:rFonts w:eastAsia="EUAlbertina-Bold-Identity-H"/>
          <w:lang w:eastAsia="en-GB"/>
        </w:rPr>
        <w:t xml:space="preserve"> </w:t>
      </w:r>
      <w:r w:rsidR="0090569B" w:rsidRPr="00997146">
        <w:rPr>
          <w:rFonts w:eastAsia="EUAlbertina-Bold-Identity-H"/>
          <w:lang w:eastAsia="en-GB"/>
        </w:rPr>
        <w:t>survey-specific incentive strategies to foster participation by citizens</w:t>
      </w:r>
      <w:r w:rsidR="00935842" w:rsidRPr="00997146">
        <w:rPr>
          <w:rFonts w:eastAsia="EUAlbertina-Bold-Identity-H"/>
          <w:lang w:eastAsia="en-GB"/>
        </w:rPr>
        <w:t>, through a coherent combination of public communication and individuali</w:t>
      </w:r>
      <w:r w:rsidR="002B4669">
        <w:rPr>
          <w:rFonts w:eastAsia="EUAlbertina-Bold-Identity-H"/>
          <w:lang w:eastAsia="en-GB"/>
        </w:rPr>
        <w:t>s</w:t>
      </w:r>
      <w:r w:rsidR="00935842" w:rsidRPr="00997146">
        <w:rPr>
          <w:rFonts w:eastAsia="EUAlbertina-Bold-Identity-H"/>
          <w:lang w:eastAsia="en-GB"/>
        </w:rPr>
        <w:t xml:space="preserve">ed incentives, including but not limited to </w:t>
      </w:r>
      <w:proofErr w:type="gramStart"/>
      <w:r w:rsidR="00935842" w:rsidRPr="00997146">
        <w:rPr>
          <w:rFonts w:eastAsia="EUAlbertina-Bold-Identity-H"/>
          <w:lang w:eastAsia="en-GB"/>
        </w:rPr>
        <w:t>personalised</w:t>
      </w:r>
      <w:proofErr w:type="gramEnd"/>
      <w:r w:rsidR="00935842" w:rsidRPr="00997146">
        <w:rPr>
          <w:rFonts w:eastAsia="EUAlbertina-Bold-Identity-H"/>
          <w:lang w:eastAsia="en-GB"/>
        </w:rPr>
        <w:t xml:space="preserve"> feedback,</w:t>
      </w:r>
      <w:r w:rsidR="00DA004A" w:rsidRPr="00997146">
        <w:rPr>
          <w:rFonts w:eastAsia="EUAlbertina-Bold-Identity-H"/>
          <w:lang w:eastAsia="en-GB"/>
        </w:rPr>
        <w:t xml:space="preserve"> gamification or public reward</w:t>
      </w:r>
      <w:r w:rsidR="005A1A6C">
        <w:rPr>
          <w:rFonts w:eastAsia="EUAlbertina-Bold-Identity-H"/>
          <w:lang w:eastAsia="en-GB"/>
        </w:rPr>
        <w:t>s</w:t>
      </w:r>
      <w:r w:rsidR="00935842" w:rsidRPr="00997146">
        <w:rPr>
          <w:rFonts w:eastAsia="EUAlbertina-Bold-Identity-H"/>
          <w:lang w:eastAsia="en-GB"/>
        </w:rPr>
        <w:t xml:space="preserve">. </w:t>
      </w:r>
    </w:p>
    <w:p w14:paraId="79BB47A5" w14:textId="77777777" w:rsidR="00ED17E8" w:rsidRPr="00A400B8" w:rsidRDefault="00ED17E8" w:rsidP="00A278F0">
      <w:pPr>
        <w:pStyle w:val="Heading2"/>
        <w:numPr>
          <w:ilvl w:val="0"/>
          <w:numId w:val="11"/>
        </w:numPr>
        <w:spacing w:before="120" w:after="120" w:line="240" w:lineRule="auto"/>
        <w:ind w:left="1077"/>
        <w:rPr>
          <w:rFonts w:ascii="Times New Roman" w:hAnsi="Times New Roman" w:cs="Times New Roman"/>
          <w:sz w:val="24"/>
        </w:rPr>
      </w:pPr>
      <w:r w:rsidRPr="00A400B8">
        <w:rPr>
          <w:rFonts w:ascii="Times New Roman" w:hAnsi="Times New Roman" w:cs="Times New Roman"/>
          <w:sz w:val="24"/>
        </w:rPr>
        <w:t xml:space="preserve">Main challenges of Trusted Smart Surveys </w:t>
      </w:r>
    </w:p>
    <w:p w14:paraId="50DE5B13" w14:textId="0283D080" w:rsidR="00AA614A" w:rsidRPr="00F72D72" w:rsidRDefault="00DC363A" w:rsidP="00FA7D14">
      <w:pPr>
        <w:widowControl w:val="0"/>
        <w:spacing w:before="60" w:after="60" w:line="240" w:lineRule="auto"/>
        <w:jc w:val="both"/>
        <w:rPr>
          <w:lang w:val="de-DE"/>
        </w:rPr>
      </w:pPr>
      <w:r>
        <w:t xml:space="preserve">Smart surveys are based on data generated by connected devices through unique addressing schemes that create a pervasive environment </w:t>
      </w:r>
      <w:r w:rsidR="003F1C53">
        <w:t xml:space="preserve">(taking into account that </w:t>
      </w:r>
      <w:r>
        <w:t>a person can interact at any time with the digital world and the physical world</w:t>
      </w:r>
      <w:r w:rsidR="003F1C53">
        <w:t>)</w:t>
      </w:r>
      <w:r>
        <w:t xml:space="preserve">. Subsequently, beyond </w:t>
      </w:r>
      <w:r w:rsidR="002B188A">
        <w:t xml:space="preserve">the specific technological challenges related to the collection and processing of highly detailed behavioural data through sensors and smart devices, the main challenge of this European endeavour is developing </w:t>
      </w:r>
      <w:r w:rsidR="006F2063">
        <w:t xml:space="preserve">a solution </w:t>
      </w:r>
      <w:r w:rsidR="00F5523C">
        <w:t>architectur</w:t>
      </w:r>
      <w:r w:rsidR="006F2063">
        <w:t xml:space="preserve">e </w:t>
      </w:r>
      <w:r w:rsidR="002B188A">
        <w:t xml:space="preserve">related </w:t>
      </w:r>
      <w:r w:rsidR="006F2063">
        <w:t xml:space="preserve">to </w:t>
      </w:r>
      <w:r w:rsidR="00004B57">
        <w:t xml:space="preserve">a personal data ecosystem, </w:t>
      </w:r>
      <w:r w:rsidR="00A067B3">
        <w:t xml:space="preserve">the </w:t>
      </w:r>
      <w:r w:rsidR="00FF5C05">
        <w:t xml:space="preserve">governance of the data, privacy preservation and </w:t>
      </w:r>
      <w:r w:rsidR="00A067B3">
        <w:t xml:space="preserve">data </w:t>
      </w:r>
      <w:r w:rsidR="00FF5C05">
        <w:t>security</w:t>
      </w:r>
      <w:r w:rsidR="002B188A">
        <w:t xml:space="preserve">. </w:t>
      </w:r>
    </w:p>
    <w:p w14:paraId="08104583" w14:textId="0F658649" w:rsidR="00DC363A" w:rsidRDefault="00DC363A" w:rsidP="00FA7D14">
      <w:pPr>
        <w:widowControl w:val="0"/>
        <w:spacing w:before="60" w:after="60" w:line="240" w:lineRule="auto"/>
        <w:jc w:val="both"/>
      </w:pPr>
      <w:r>
        <w:t xml:space="preserve">The concept of </w:t>
      </w:r>
      <w:r w:rsidR="00F45B60">
        <w:t xml:space="preserve">trusted </w:t>
      </w:r>
      <w:r>
        <w:t>smart surveys builds on the concept of involving new relations to citizens as co‑producers of data production platforms</w:t>
      </w:r>
      <w:r w:rsidR="005D3C11">
        <w:t xml:space="preserve"> </w:t>
      </w:r>
      <w:r w:rsidR="00A0612A">
        <w:t>[</w:t>
      </w:r>
      <w:r w:rsidR="005D3C11" w:rsidRPr="00A0612A">
        <w:rPr>
          <w:rStyle w:val="EndnoteReference"/>
          <w:vertAlign w:val="baseline"/>
        </w:rPr>
        <w:endnoteReference w:id="4"/>
      </w:r>
      <w:r w:rsidR="00A13F82">
        <w:t xml:space="preserve">] </w:t>
      </w:r>
      <w:r>
        <w:t>ideally developing a participatory approach. Data collection is complemented by factual detailed private data produced directly by the respondents’ activities, generated by sensors and partially processed on the edge. This framework requires a strong engagement of data respondents in the data collection and processing of data for official statistics. Citizen</w:t>
      </w:r>
      <w:r w:rsidR="00320F68">
        <w:t>s</w:t>
      </w:r>
      <w:r>
        <w:t xml:space="preserve"> should be involved in the development of new devices of data production as well as informed of the possibilities of the devices’ deployment with respect to collecting their own data, and subsequently rewarded with respect to their demands, interests and contributions. As such, the concept of </w:t>
      </w:r>
      <w:r w:rsidR="00F45B60">
        <w:t xml:space="preserve">trusted </w:t>
      </w:r>
      <w:r>
        <w:t>smart surveys builds once more on the premises of matter</w:t>
      </w:r>
      <w:r w:rsidR="00CA4F67">
        <w:t>s</w:t>
      </w:r>
      <w:r>
        <w:t xml:space="preserve"> of concern, related to data governance and privacy preservation at the front</w:t>
      </w:r>
      <w:r w:rsidR="00320F68">
        <w:t xml:space="preserve"> </w:t>
      </w:r>
      <w:r>
        <w:t xml:space="preserve">end of any architectural design or software development. </w:t>
      </w:r>
    </w:p>
    <w:p w14:paraId="77E7EC6F" w14:textId="3A8D1609" w:rsidR="00E122D3" w:rsidRDefault="00A067B3" w:rsidP="00FA7D14">
      <w:pPr>
        <w:widowControl w:val="0"/>
        <w:spacing w:before="60" w:after="60" w:line="240" w:lineRule="auto"/>
        <w:jc w:val="both"/>
      </w:pPr>
      <w:r>
        <w:t xml:space="preserve">These issues are </w:t>
      </w:r>
      <w:r w:rsidR="00F12C3B">
        <w:t xml:space="preserve">not new and are </w:t>
      </w:r>
      <w:r>
        <w:t>part of the wider range of concerns “towards an internet of trusted data</w:t>
      </w:r>
      <w:r w:rsidR="00FE2BCB">
        <w:t>” [</w:t>
      </w:r>
      <w:r w:rsidR="005D3C11" w:rsidRPr="00A0612A">
        <w:rPr>
          <w:rStyle w:val="EndnoteReference"/>
          <w:vertAlign w:val="baseline"/>
        </w:rPr>
        <w:endnoteReference w:id="5"/>
      </w:r>
      <w:r>
        <w:t>]</w:t>
      </w:r>
      <w:r w:rsidR="00FC1739">
        <w:t xml:space="preserve"> that have been </w:t>
      </w:r>
      <w:r w:rsidR="00F45B60">
        <w:t>pre</w:t>
      </w:r>
      <w:r w:rsidR="00663803">
        <w:t>occupying our datafied societies</w:t>
      </w:r>
      <w:r w:rsidR="00F12C3B">
        <w:t>.</w:t>
      </w:r>
      <w:r w:rsidR="00663803">
        <w:t xml:space="preserve"> </w:t>
      </w:r>
      <w:r w:rsidR="00851165">
        <w:t xml:space="preserve">Building trust by placing data privacy and data security at the centre of </w:t>
      </w:r>
      <w:r w:rsidR="00A81CD5">
        <w:t xml:space="preserve">a European platform for trusted </w:t>
      </w:r>
      <w:r w:rsidR="00851165">
        <w:t xml:space="preserve">smart surveys </w:t>
      </w:r>
      <w:r w:rsidR="00F12C3B">
        <w:t xml:space="preserve">is a strong requirement and a challenge. </w:t>
      </w:r>
    </w:p>
    <w:p w14:paraId="6ABFA93F" w14:textId="553C58A0" w:rsidR="007569CA" w:rsidRDefault="00320F68" w:rsidP="00FA7D14">
      <w:pPr>
        <w:widowControl w:val="0"/>
        <w:spacing w:before="60" w:after="60" w:line="240" w:lineRule="auto"/>
        <w:jc w:val="both"/>
      </w:pPr>
      <w:r>
        <w:t>Initial analysis showed that</w:t>
      </w:r>
      <w:r w:rsidR="0072207C">
        <w:t xml:space="preserve"> the </w:t>
      </w:r>
      <w:r w:rsidR="00CA0E00">
        <w:t xml:space="preserve">challenges </w:t>
      </w:r>
      <w:r w:rsidR="0072207C">
        <w:t xml:space="preserve">that </w:t>
      </w:r>
      <w:r w:rsidR="00200999">
        <w:t>t</w:t>
      </w:r>
      <w:r w:rsidR="0072207C">
        <w:t xml:space="preserve">rusted </w:t>
      </w:r>
      <w:r w:rsidR="00200999">
        <w:t>s</w:t>
      </w:r>
      <w:r w:rsidR="00CA0E00">
        <w:t xml:space="preserve">mart </w:t>
      </w:r>
      <w:r w:rsidR="00200999">
        <w:t>s</w:t>
      </w:r>
      <w:r w:rsidR="00CA0E00">
        <w:t>urveys ha</w:t>
      </w:r>
      <w:r w:rsidR="0072207C">
        <w:t>ve</w:t>
      </w:r>
      <w:r w:rsidR="00A77A34">
        <w:t xml:space="preserve"> to face are </w:t>
      </w:r>
      <w:r w:rsidR="003B434E">
        <w:t>mainly</w:t>
      </w:r>
      <w:r w:rsidR="00A77A34">
        <w:t xml:space="preserve"> related to</w:t>
      </w:r>
      <w:r w:rsidR="00CA0E00">
        <w:t xml:space="preserve"> the </w:t>
      </w:r>
      <w:r w:rsidR="0046634C" w:rsidRPr="0046634C">
        <w:t xml:space="preserve">requirements </w:t>
      </w:r>
      <w:r w:rsidR="0046634C">
        <w:t>of the GDPR</w:t>
      </w:r>
      <w:r w:rsidR="0072207C" w:rsidRPr="0072207C">
        <w:rPr>
          <w:vertAlign w:val="superscript"/>
        </w:rPr>
        <w:fldChar w:fldCharType="begin"/>
      </w:r>
      <w:r w:rsidR="0072207C" w:rsidRPr="00194AD4">
        <w:rPr>
          <w:vertAlign w:val="superscript"/>
        </w:rPr>
        <w:instrText xml:space="preserve"> NOTEREF _Ref51933976 \h </w:instrText>
      </w:r>
      <w:r w:rsidR="0072207C">
        <w:rPr>
          <w:vertAlign w:val="superscript"/>
        </w:rPr>
        <w:instrText xml:space="preserve"> \* MERGEFORMAT </w:instrText>
      </w:r>
      <w:r w:rsidR="0072207C" w:rsidRPr="0072207C">
        <w:rPr>
          <w:vertAlign w:val="superscript"/>
        </w:rPr>
      </w:r>
      <w:r w:rsidR="0072207C" w:rsidRPr="0072207C">
        <w:rPr>
          <w:vertAlign w:val="superscript"/>
        </w:rPr>
        <w:fldChar w:fldCharType="separate"/>
      </w:r>
      <w:r w:rsidR="0072207C" w:rsidRPr="00194AD4">
        <w:rPr>
          <w:vertAlign w:val="superscript"/>
        </w:rPr>
        <w:t>6</w:t>
      </w:r>
      <w:r w:rsidR="0072207C" w:rsidRPr="0072207C">
        <w:rPr>
          <w:vertAlign w:val="superscript"/>
        </w:rPr>
        <w:fldChar w:fldCharType="end"/>
      </w:r>
      <w:r w:rsidR="00CA0E00">
        <w:t>.</w:t>
      </w:r>
      <w:r w:rsidR="0046634C" w:rsidRPr="0046634C">
        <w:t xml:space="preserve"> </w:t>
      </w:r>
      <w:r w:rsidR="0046634C" w:rsidRPr="00E84079">
        <w:t xml:space="preserve">Pursuant to Article 35 (1) of the GDPR, a </w:t>
      </w:r>
      <w:proofErr w:type="gramStart"/>
      <w:r w:rsidR="0046634C">
        <w:t>data protection impact assessment</w:t>
      </w:r>
      <w:proofErr w:type="gramEnd"/>
      <w:r w:rsidR="0046634C">
        <w:t xml:space="preserve"> (</w:t>
      </w:r>
      <w:r w:rsidR="0046634C" w:rsidRPr="00E84079">
        <w:t>DPIA</w:t>
      </w:r>
      <w:r w:rsidR="0046634C">
        <w:t>)</w:t>
      </w:r>
      <w:r w:rsidR="0046634C" w:rsidRPr="00E84079">
        <w:t xml:space="preserve"> has to be carried out </w:t>
      </w:r>
      <w:r w:rsidR="00642F78">
        <w:t>‘</w:t>
      </w:r>
      <w:r w:rsidR="00194AD4" w:rsidRPr="00194AD4">
        <w:rPr>
          <w:i/>
        </w:rPr>
        <w:t xml:space="preserve">Where </w:t>
      </w:r>
      <w:r w:rsidR="0046634C" w:rsidRPr="00194AD4">
        <w:rPr>
          <w:i/>
        </w:rPr>
        <w:t>a type of pr</w:t>
      </w:r>
      <w:r w:rsidR="00CA0E00" w:rsidRPr="00194AD4">
        <w:rPr>
          <w:i/>
        </w:rPr>
        <w:t>ocessing</w:t>
      </w:r>
      <w:r w:rsidR="002B4669">
        <w:rPr>
          <w:i/>
        </w:rPr>
        <w:t xml:space="preserve"> [</w:t>
      </w:r>
      <w:r w:rsidR="00194AD4" w:rsidRPr="00194AD4">
        <w:rPr>
          <w:i/>
        </w:rPr>
        <w:t>…</w:t>
      </w:r>
      <w:r w:rsidR="002B4669">
        <w:rPr>
          <w:i/>
        </w:rPr>
        <w:t xml:space="preserve">] </w:t>
      </w:r>
      <w:r w:rsidR="0046634C" w:rsidRPr="00194AD4">
        <w:rPr>
          <w:i/>
        </w:rPr>
        <w:t>is likely to result in a high risk to the rights and freedoms of natural persons</w:t>
      </w:r>
      <w:r w:rsidR="00194AD4" w:rsidRPr="00194AD4">
        <w:rPr>
          <w:i/>
        </w:rPr>
        <w:t>…</w:t>
      </w:r>
      <w:r w:rsidR="00642F78">
        <w:rPr>
          <w:i/>
        </w:rPr>
        <w:t>’</w:t>
      </w:r>
      <w:r w:rsidR="0046634C" w:rsidRPr="00E84079">
        <w:t xml:space="preserve"> </w:t>
      </w:r>
      <w:r w:rsidR="002719D8">
        <w:t>Trusted s</w:t>
      </w:r>
      <w:r w:rsidR="00693A6A">
        <w:t xml:space="preserve">mart </w:t>
      </w:r>
      <w:r w:rsidR="003B434E">
        <w:t>s</w:t>
      </w:r>
      <w:r w:rsidR="00693A6A">
        <w:t>urveys</w:t>
      </w:r>
      <w:r w:rsidR="00346AE5">
        <w:t xml:space="preserve"> </w:t>
      </w:r>
      <w:r w:rsidR="008C744C">
        <w:t xml:space="preserve">are </w:t>
      </w:r>
      <w:r w:rsidR="00194AD4">
        <w:t xml:space="preserve">concerned </w:t>
      </w:r>
      <w:r w:rsidR="00FC5D15" w:rsidRPr="00FC5D15">
        <w:t>due</w:t>
      </w:r>
      <w:r w:rsidR="00FC5D15">
        <w:t xml:space="preserve"> to collecting highly detailed behavioural personal data, </w:t>
      </w:r>
      <w:r w:rsidR="00AE3A14">
        <w:t>and f</w:t>
      </w:r>
      <w:r w:rsidR="00A77A34">
        <w:t>rom a practical point of view</w:t>
      </w:r>
      <w:r w:rsidR="00412BB9">
        <w:t xml:space="preserve">, </w:t>
      </w:r>
      <w:r w:rsidR="00194AD4">
        <w:t xml:space="preserve">no </w:t>
      </w:r>
      <w:r w:rsidR="0072207C">
        <w:t xml:space="preserve">extensive </w:t>
      </w:r>
      <w:r w:rsidR="00412BB9">
        <w:t>experience</w:t>
      </w:r>
      <w:r w:rsidR="0046634C">
        <w:t xml:space="preserve"> is yet available on </w:t>
      </w:r>
      <w:r w:rsidR="00412BB9">
        <w:t>DPIA</w:t>
      </w:r>
      <w:r w:rsidR="0046634C">
        <w:t>, as i</w:t>
      </w:r>
      <w:r w:rsidR="00412BB9">
        <w:t xml:space="preserve">t is a new </w:t>
      </w:r>
      <w:r w:rsidR="00194AD4">
        <w:t xml:space="preserve">process under </w:t>
      </w:r>
      <w:r w:rsidR="00412BB9">
        <w:t>the GDPR</w:t>
      </w:r>
      <w:r w:rsidR="00E122D3">
        <w:t xml:space="preserve"> for the NSIs</w:t>
      </w:r>
      <w:r w:rsidR="007569CA">
        <w:t>.</w:t>
      </w:r>
    </w:p>
    <w:p w14:paraId="6F61952A" w14:textId="57EADFAD" w:rsidR="00693A6A" w:rsidRDefault="00F3054D" w:rsidP="00FA7D14">
      <w:pPr>
        <w:widowControl w:val="0"/>
        <w:spacing w:before="60" w:after="60" w:line="240" w:lineRule="auto"/>
        <w:jc w:val="both"/>
      </w:pPr>
      <w:r>
        <w:t>Currently</w:t>
      </w:r>
      <w:r w:rsidR="00194AD4">
        <w:t xml:space="preserve"> t</w:t>
      </w:r>
      <w:r w:rsidR="00A77A34">
        <w:t xml:space="preserve">he ESSnet </w:t>
      </w:r>
      <w:r w:rsidR="00E122D3">
        <w:t xml:space="preserve">looks into the issue from a wider perspective. </w:t>
      </w:r>
      <w:r w:rsidR="00A77A34">
        <w:t xml:space="preserve">In the most typical case, the NSIs themselves also act as data processors. </w:t>
      </w:r>
      <w:r w:rsidR="00E122D3">
        <w:t xml:space="preserve">However, data </w:t>
      </w:r>
      <w:r w:rsidR="00A77A34">
        <w:t>processor</w:t>
      </w:r>
      <w:r w:rsidR="00BD1650">
        <w:t>s</w:t>
      </w:r>
      <w:r w:rsidR="00A77A34">
        <w:t xml:space="preserve"> may also be separate private legal</w:t>
      </w:r>
      <w:r w:rsidR="00FC1998">
        <w:t xml:space="preserve"> entit</w:t>
      </w:r>
      <w:r w:rsidR="00BD1650">
        <w:t>ies</w:t>
      </w:r>
      <w:r w:rsidR="00FC1998">
        <w:t xml:space="preserve"> (e.g. app</w:t>
      </w:r>
      <w:r w:rsidR="00584B4D">
        <w:t xml:space="preserve">lication service </w:t>
      </w:r>
      <w:r w:rsidR="00FC1998">
        <w:t>provider</w:t>
      </w:r>
      <w:r w:rsidR="00BD1650">
        <w:t>s</w:t>
      </w:r>
      <w:r w:rsidR="00FC1998">
        <w:t>) which act on behalf of an NSI. Consequently, a data processing agreement becomes mandatory (</w:t>
      </w:r>
      <w:r>
        <w:t xml:space="preserve">GDPR, </w:t>
      </w:r>
      <w:r w:rsidR="00FC1998">
        <w:t>Art.28). T</w:t>
      </w:r>
      <w:r w:rsidR="0042621E">
        <w:t>he</w:t>
      </w:r>
      <w:r w:rsidR="00FC1998">
        <w:t xml:space="preserve"> processor</w:t>
      </w:r>
      <w:r w:rsidR="00BD1650">
        <w:t>s</w:t>
      </w:r>
      <w:r w:rsidR="0042621E" w:rsidRPr="0042621E">
        <w:t xml:space="preserve"> </w:t>
      </w:r>
      <w:r w:rsidR="0042621E">
        <w:t>ha</w:t>
      </w:r>
      <w:r w:rsidR="00BD1650">
        <w:t>ve</w:t>
      </w:r>
      <w:r w:rsidR="0042621E">
        <w:t xml:space="preserve"> to provide</w:t>
      </w:r>
      <w:r w:rsidR="0042621E" w:rsidRPr="0042621E">
        <w:t xml:space="preserve"> sufficient guarantees to implement appropriate technical and organisational measures </w:t>
      </w:r>
      <w:r w:rsidR="00A8079E">
        <w:t xml:space="preserve">in a way </w:t>
      </w:r>
      <w:r w:rsidR="0042621E" w:rsidRPr="0042621E">
        <w:t xml:space="preserve">that processing will meet the </w:t>
      </w:r>
      <w:r w:rsidR="00A8079E">
        <w:t>GDPR</w:t>
      </w:r>
      <w:r w:rsidR="00A8079E" w:rsidRPr="0042621E">
        <w:t xml:space="preserve"> </w:t>
      </w:r>
      <w:r w:rsidR="0042621E" w:rsidRPr="0042621E">
        <w:t>requirements and ensure the protection of the rights of the data subject.</w:t>
      </w:r>
      <w:r w:rsidR="00B956F2">
        <w:t xml:space="preserve"> Therefore</w:t>
      </w:r>
      <w:r w:rsidR="00B956F2" w:rsidRPr="005E17DB">
        <w:t xml:space="preserve">, </w:t>
      </w:r>
      <w:r w:rsidR="00B956F2">
        <w:t>some NSIs require the processor</w:t>
      </w:r>
      <w:r w:rsidR="00BD1650">
        <w:t>s</w:t>
      </w:r>
      <w:r w:rsidR="00B956F2">
        <w:t xml:space="preserve"> </w:t>
      </w:r>
      <w:r w:rsidR="00B956F2" w:rsidRPr="005E17DB">
        <w:t>to be certified (for example according to ISO/IEC27001</w:t>
      </w:r>
      <w:r w:rsidR="00E122D3">
        <w:t xml:space="preserve"> on how to manage information security</w:t>
      </w:r>
      <w:r w:rsidR="00B956F2" w:rsidRPr="005E17DB">
        <w:t>).</w:t>
      </w:r>
      <w:r w:rsidR="00B956F2">
        <w:t xml:space="preserve"> </w:t>
      </w:r>
    </w:p>
    <w:p w14:paraId="3375502F" w14:textId="53CD79B5" w:rsidR="006B7358" w:rsidRDefault="005E17DB" w:rsidP="00FA7D14">
      <w:pPr>
        <w:widowControl w:val="0"/>
        <w:spacing w:before="60" w:after="60" w:line="240" w:lineRule="auto"/>
        <w:jc w:val="both"/>
      </w:pPr>
      <w:r>
        <w:lastRenderedPageBreak/>
        <w:t>W</w:t>
      </w:r>
      <w:r w:rsidR="00693A6A" w:rsidRPr="002718A2">
        <w:t>hile all countries</w:t>
      </w:r>
      <w:r w:rsidR="00584B4D">
        <w:t xml:space="preserve"> </w:t>
      </w:r>
      <w:r w:rsidR="00642F78">
        <w:t xml:space="preserve">have </w:t>
      </w:r>
      <w:r w:rsidR="00693A6A" w:rsidRPr="002718A2">
        <w:t>adopt</w:t>
      </w:r>
      <w:r w:rsidR="00584B4D">
        <w:t>ed</w:t>
      </w:r>
      <w:r w:rsidR="00693A6A" w:rsidRPr="002718A2">
        <w:t xml:space="preserve"> the GDPR, </w:t>
      </w:r>
      <w:r w:rsidR="00584B4D">
        <w:t xml:space="preserve">its </w:t>
      </w:r>
      <w:r w:rsidR="00693A6A" w:rsidRPr="002718A2">
        <w:t xml:space="preserve">interpretation and implementation </w:t>
      </w:r>
      <w:r w:rsidR="00FC1998">
        <w:t>var</w:t>
      </w:r>
      <w:r w:rsidR="00584B4D">
        <w:t>ies within the ESS</w:t>
      </w:r>
      <w:r w:rsidR="00FC1998">
        <w:t xml:space="preserve">. In practice, this means that </w:t>
      </w:r>
      <w:r w:rsidR="00693A6A" w:rsidRPr="002718A2">
        <w:t>countries may impose supplementa</w:t>
      </w:r>
      <w:r w:rsidR="00642F78">
        <w:t>ry</w:t>
      </w:r>
      <w:r w:rsidR="00693A6A" w:rsidRPr="002718A2">
        <w:t xml:space="preserve"> requirements</w:t>
      </w:r>
      <w:r w:rsidR="00FC1998">
        <w:t xml:space="preserve"> in terms</w:t>
      </w:r>
      <w:r w:rsidR="00B956F2">
        <w:t xml:space="preserve"> of </w:t>
      </w:r>
      <w:r w:rsidR="00B956F2" w:rsidRPr="004D2A92">
        <w:t>privacy preservation and data security</w:t>
      </w:r>
      <w:r w:rsidR="00693A6A" w:rsidRPr="002718A2">
        <w:t>.</w:t>
      </w:r>
      <w:r w:rsidR="00B956F2">
        <w:t xml:space="preserve"> </w:t>
      </w:r>
      <w:r w:rsidR="00B956F2" w:rsidRPr="00B956F2">
        <w:t xml:space="preserve">In Germany, for example, </w:t>
      </w:r>
      <w:r w:rsidR="00584B4D">
        <w:t>in the context of smart surveys</w:t>
      </w:r>
      <w:r w:rsidR="00642F78">
        <w:t>,</w:t>
      </w:r>
      <w:r w:rsidR="00584B4D">
        <w:t xml:space="preserve"> an application service provider </w:t>
      </w:r>
      <w:r w:rsidR="00B956F2" w:rsidRPr="00B956F2">
        <w:t>must also meet the requirements of the Federal Cyber Security Authority of Germany.</w:t>
      </w:r>
    </w:p>
    <w:p w14:paraId="617379EE" w14:textId="65798C20" w:rsidR="00A8079E" w:rsidRDefault="006B7358" w:rsidP="00FA7D14">
      <w:pPr>
        <w:keepLines/>
        <w:spacing w:before="60" w:after="60" w:line="240" w:lineRule="auto"/>
        <w:jc w:val="both"/>
      </w:pPr>
      <w:r>
        <w:t>More generally, (some) NSIs may perceive collecting and processing personal data via app</w:t>
      </w:r>
      <w:r w:rsidR="001C64EA">
        <w:t>s</w:t>
      </w:r>
      <w:r>
        <w:t xml:space="preserve"> too risky from a data privacy or ethic</w:t>
      </w:r>
      <w:r w:rsidR="001C64EA">
        <w:t>al</w:t>
      </w:r>
      <w:r>
        <w:t xml:space="preserve"> point of view.</w:t>
      </w:r>
      <w:r w:rsidR="00F2221B">
        <w:t xml:space="preserve"> </w:t>
      </w:r>
      <w:r w:rsidR="00C64384">
        <w:t>I</w:t>
      </w:r>
      <w:r w:rsidR="008800F4">
        <w:t xml:space="preserve">n July 2020, the European </w:t>
      </w:r>
      <w:r w:rsidR="00584B4D">
        <w:t>C</w:t>
      </w:r>
      <w:r w:rsidR="00F2221B">
        <w:t xml:space="preserve">ourt of Justice declared </w:t>
      </w:r>
      <w:r w:rsidR="008800F4">
        <w:t>the E</w:t>
      </w:r>
      <w:r w:rsidR="00F2221B">
        <w:t>U-US Privacy Shield</w:t>
      </w:r>
      <w:r w:rsidR="001C64EA">
        <w:rPr>
          <w:rStyle w:val="FootnoteReference"/>
        </w:rPr>
        <w:footnoteReference w:id="9"/>
      </w:r>
      <w:r w:rsidR="001C64EA">
        <w:t xml:space="preserve"> </w:t>
      </w:r>
      <w:r w:rsidR="00F2221B">
        <w:t xml:space="preserve">as invalid. </w:t>
      </w:r>
      <w:r w:rsidR="008800F4" w:rsidRPr="00A1727A">
        <w:t xml:space="preserve">This judgment is likely to </w:t>
      </w:r>
      <w:r w:rsidR="00D43AE7">
        <w:t xml:space="preserve">influence </w:t>
      </w:r>
      <w:r w:rsidR="008800F4" w:rsidRPr="00A1727A">
        <w:t>the admissibility</w:t>
      </w:r>
      <w:r w:rsidR="008800F4">
        <w:t xml:space="preserve"> of </w:t>
      </w:r>
      <w:r w:rsidR="008800F4" w:rsidRPr="002718A2">
        <w:t>app-assisted data collection</w:t>
      </w:r>
      <w:r w:rsidR="008800F4">
        <w:t>.</w:t>
      </w:r>
      <w:r w:rsidR="00F2221B">
        <w:t xml:space="preserve"> </w:t>
      </w:r>
      <w:r w:rsidR="00D35C20">
        <w:t>R</w:t>
      </w:r>
      <w:r w:rsidR="001C64EA">
        <w:t xml:space="preserve">esearchers </w:t>
      </w:r>
      <w:r w:rsidR="008800F4">
        <w:t xml:space="preserve">have recently </w:t>
      </w:r>
      <w:r w:rsidR="001C64EA">
        <w:t>noted</w:t>
      </w:r>
      <w:r w:rsidR="008800F4">
        <w:t xml:space="preserve"> </w:t>
      </w:r>
      <w:r w:rsidR="001C64EA">
        <w:t xml:space="preserve">that </w:t>
      </w:r>
      <w:r w:rsidR="00642F78">
        <w:t>‘</w:t>
      </w:r>
      <w:r w:rsidR="00F2221B">
        <w:t xml:space="preserve">Google Play Services component of </w:t>
      </w:r>
      <w:r w:rsidR="00FB0659">
        <w:t>[</w:t>
      </w:r>
      <w:r w:rsidR="00F2221B">
        <w:t>these</w:t>
      </w:r>
      <w:r w:rsidR="00FB0659">
        <w:t>]</w:t>
      </w:r>
      <w:r w:rsidR="00F2221B">
        <w:t xml:space="preserve"> apps is extremely troubling from a privacy viewpoint.</w:t>
      </w:r>
      <w:r w:rsidR="00642F78">
        <w:t>’</w:t>
      </w:r>
      <w:r w:rsidR="001C64EA">
        <w:rPr>
          <w:rStyle w:val="EndnoteReference"/>
        </w:rPr>
        <w:endnoteReference w:id="6"/>
      </w:r>
      <w:r w:rsidR="00FB0659">
        <w:t xml:space="preserve"> </w:t>
      </w:r>
    </w:p>
    <w:p w14:paraId="1AA192AB" w14:textId="1C7831A4" w:rsidR="00D43AE7" w:rsidRDefault="00D43AE7" w:rsidP="00FA7D14">
      <w:pPr>
        <w:keepLines/>
        <w:spacing w:before="60" w:after="60" w:line="240" w:lineRule="auto"/>
        <w:jc w:val="both"/>
      </w:pPr>
      <w:r>
        <w:t xml:space="preserve">The development of a European platform </w:t>
      </w:r>
      <w:r w:rsidR="00C64384">
        <w:t xml:space="preserve">for trusted smart surveys can be seen as an opportunity to address collectively </w:t>
      </w:r>
      <w:r w:rsidR="007B35B6">
        <w:t xml:space="preserve">at the ESS level </w:t>
      </w:r>
      <w:r w:rsidR="00C64384">
        <w:t xml:space="preserve">these challenges related </w:t>
      </w:r>
      <w:r>
        <w:t xml:space="preserve">to </w:t>
      </w:r>
      <w:r w:rsidR="00305BB7">
        <w:t xml:space="preserve">the use of innovative </w:t>
      </w:r>
      <w:r>
        <w:t xml:space="preserve">data collections </w:t>
      </w:r>
      <w:r w:rsidR="00C64384">
        <w:t>while preserving data privacy at a European level</w:t>
      </w:r>
      <w:r>
        <w:t>.</w:t>
      </w:r>
    </w:p>
    <w:p w14:paraId="152EEB55" w14:textId="0B2272F6" w:rsidR="00947D8F" w:rsidRPr="00A400B8" w:rsidRDefault="004669E0" w:rsidP="00A278F0">
      <w:pPr>
        <w:pStyle w:val="Heading2"/>
        <w:numPr>
          <w:ilvl w:val="0"/>
          <w:numId w:val="11"/>
        </w:numPr>
        <w:spacing w:before="120" w:after="120" w:line="240" w:lineRule="auto"/>
        <w:ind w:left="1077"/>
        <w:rPr>
          <w:rFonts w:ascii="Times New Roman" w:hAnsi="Times New Roman" w:cs="Times New Roman"/>
          <w:sz w:val="24"/>
        </w:rPr>
      </w:pPr>
      <w:r w:rsidRPr="00A400B8">
        <w:rPr>
          <w:rFonts w:ascii="Times New Roman" w:hAnsi="Times New Roman" w:cs="Times New Roman"/>
          <w:sz w:val="24"/>
        </w:rPr>
        <w:t xml:space="preserve">Work in progress - </w:t>
      </w:r>
      <w:r w:rsidR="00997146" w:rsidRPr="00A400B8">
        <w:rPr>
          <w:rFonts w:ascii="Times New Roman" w:hAnsi="Times New Roman" w:cs="Times New Roman"/>
          <w:sz w:val="24"/>
        </w:rPr>
        <w:t xml:space="preserve">Outlook </w:t>
      </w:r>
    </w:p>
    <w:p w14:paraId="4406E4EF" w14:textId="24F2B2D7" w:rsidR="00044FA9" w:rsidRDefault="00F67A05" w:rsidP="00FA7D14">
      <w:pPr>
        <w:autoSpaceDE w:val="0"/>
        <w:autoSpaceDN w:val="0"/>
        <w:adjustRightInd w:val="0"/>
        <w:spacing w:before="60" w:after="60" w:line="240" w:lineRule="auto"/>
        <w:jc w:val="both"/>
        <w:rPr>
          <w:rFonts w:eastAsia="EUAlbertina-Bold-Identity-H"/>
          <w:lang w:eastAsia="en-GB"/>
        </w:rPr>
      </w:pPr>
      <w:r>
        <w:rPr>
          <w:rFonts w:eastAsia="EUAlbertina-Bold-Identity-H"/>
          <w:lang w:eastAsia="en-GB"/>
        </w:rPr>
        <w:t xml:space="preserve">Trusted smart surveys is a part of the European Trusted Smart Statistics endeavour that aims </w:t>
      </w:r>
      <w:r w:rsidR="00642F78">
        <w:rPr>
          <w:rFonts w:eastAsia="EUAlbertina-Bold-Identity-H"/>
          <w:lang w:eastAsia="en-GB"/>
        </w:rPr>
        <w:t xml:space="preserve">to </w:t>
      </w:r>
      <w:r>
        <w:rPr>
          <w:rFonts w:eastAsia="EUAlbertina-Bold-Identity-H"/>
          <w:lang w:eastAsia="en-GB"/>
        </w:rPr>
        <w:t xml:space="preserve">develop statistics in datafied societies, leveraging information on the internet, </w:t>
      </w:r>
      <w:r w:rsidR="00044FA9">
        <w:rPr>
          <w:rFonts w:eastAsia="EUAlbertina-Bold-Identity-H"/>
          <w:lang w:eastAsia="en-GB"/>
        </w:rPr>
        <w:t xml:space="preserve">using innovative data collection methods with smart devices, leveraging </w:t>
      </w:r>
      <w:r w:rsidR="00642F78">
        <w:rPr>
          <w:rFonts w:eastAsia="EUAlbertina-Bold-Identity-H"/>
          <w:lang w:eastAsia="en-GB"/>
        </w:rPr>
        <w:t>‘</w:t>
      </w:r>
      <w:r w:rsidR="00044FA9">
        <w:rPr>
          <w:rFonts w:eastAsia="EUAlbertina-Bold-Identity-H"/>
          <w:lang w:eastAsia="en-GB"/>
        </w:rPr>
        <w:t>smart systems</w:t>
      </w:r>
      <w:r w:rsidR="00642F78">
        <w:rPr>
          <w:rFonts w:eastAsia="EUAlbertina-Bold-Identity-H"/>
          <w:lang w:eastAsia="en-GB"/>
        </w:rPr>
        <w:t>’</w:t>
      </w:r>
      <w:r w:rsidR="00044FA9">
        <w:rPr>
          <w:rFonts w:eastAsia="EUAlbertina-Bold-Identity-H"/>
          <w:lang w:eastAsia="en-GB"/>
        </w:rPr>
        <w:t xml:space="preserve"> such as smart energy, smart meters, smart transport, and </w:t>
      </w:r>
      <w:r>
        <w:rPr>
          <w:rFonts w:eastAsia="EUAlbertina-Bold-Identity-H"/>
          <w:lang w:eastAsia="en-GB"/>
        </w:rPr>
        <w:t xml:space="preserve">so on. </w:t>
      </w:r>
    </w:p>
    <w:p w14:paraId="5789827C" w14:textId="71A2892F" w:rsidR="004C182E" w:rsidRDefault="00947D8F" w:rsidP="00FA7D14">
      <w:pPr>
        <w:autoSpaceDE w:val="0"/>
        <w:autoSpaceDN w:val="0"/>
        <w:adjustRightInd w:val="0"/>
        <w:spacing w:before="60" w:after="60" w:line="240" w:lineRule="auto"/>
        <w:jc w:val="both"/>
        <w:rPr>
          <w:rFonts w:eastAsia="EUAlbertina-Bold-Identity-H"/>
          <w:lang w:eastAsia="en-GB"/>
        </w:rPr>
      </w:pPr>
      <w:r w:rsidRPr="00B86222">
        <w:rPr>
          <w:rFonts w:eastAsia="EUAlbertina-Bold-Identity-H"/>
          <w:lang w:eastAsia="en-GB"/>
        </w:rPr>
        <w:t>Th</w:t>
      </w:r>
      <w:r w:rsidR="00A25AB3">
        <w:rPr>
          <w:rFonts w:eastAsia="EUAlbertina-Bold-Identity-H"/>
          <w:lang w:eastAsia="en-GB"/>
        </w:rPr>
        <w:t>is</w:t>
      </w:r>
      <w:r w:rsidRPr="00B86222">
        <w:rPr>
          <w:rFonts w:eastAsia="EUAlbertina-Bold-Identity-H"/>
          <w:lang w:eastAsia="en-GB"/>
        </w:rPr>
        <w:t xml:space="preserve"> </w:t>
      </w:r>
      <w:r w:rsidR="00F45B60">
        <w:rPr>
          <w:rFonts w:eastAsia="EUAlbertina-Bold-Identity-H"/>
          <w:lang w:eastAsia="en-GB"/>
        </w:rPr>
        <w:t>paper</w:t>
      </w:r>
      <w:r w:rsidRPr="00B86222">
        <w:rPr>
          <w:rFonts w:eastAsia="EUAlbertina-Bold-Identity-H"/>
          <w:lang w:eastAsia="en-GB"/>
        </w:rPr>
        <w:t xml:space="preserve"> </w:t>
      </w:r>
      <w:r w:rsidR="00A25AB3">
        <w:rPr>
          <w:rFonts w:eastAsia="EUAlbertina-Bold-Identity-H"/>
          <w:lang w:eastAsia="en-GB"/>
        </w:rPr>
        <w:t xml:space="preserve">outlines </w:t>
      </w:r>
      <w:r>
        <w:rPr>
          <w:rFonts w:eastAsia="EUAlbertina-Bold-Identity-H"/>
          <w:lang w:eastAsia="en-GB"/>
        </w:rPr>
        <w:t xml:space="preserve">the </w:t>
      </w:r>
      <w:r w:rsidR="001A6CF7">
        <w:rPr>
          <w:rFonts w:eastAsia="EUAlbertina-Bold-Identity-H"/>
          <w:lang w:eastAsia="en-GB"/>
        </w:rPr>
        <w:t xml:space="preserve">objectives and </w:t>
      </w:r>
      <w:r>
        <w:rPr>
          <w:rFonts w:eastAsia="EUAlbertina-Bold-Identity-H"/>
          <w:lang w:eastAsia="en-GB"/>
        </w:rPr>
        <w:t>challenges in developing a European platform for</w:t>
      </w:r>
      <w:r w:rsidR="002A65C8">
        <w:rPr>
          <w:rFonts w:eastAsia="EUAlbertina-Bold-Identity-H"/>
          <w:lang w:eastAsia="en-GB"/>
        </w:rPr>
        <w:t xml:space="preserve"> trusted</w:t>
      </w:r>
      <w:r>
        <w:rPr>
          <w:rFonts w:eastAsia="EUAlbertina-Bold-Identity-H"/>
          <w:lang w:eastAsia="en-GB"/>
        </w:rPr>
        <w:t xml:space="preserve"> </w:t>
      </w:r>
      <w:r w:rsidR="00F67A05">
        <w:rPr>
          <w:rFonts w:eastAsia="EUAlbertina-Bold-Identity-H"/>
          <w:lang w:eastAsia="en-GB"/>
        </w:rPr>
        <w:t>s</w:t>
      </w:r>
      <w:r>
        <w:rPr>
          <w:rFonts w:eastAsia="EUAlbertina-Bold-Identity-H"/>
          <w:lang w:eastAsia="en-GB"/>
        </w:rPr>
        <w:t xml:space="preserve">mart </w:t>
      </w:r>
      <w:r w:rsidR="00F67A05">
        <w:rPr>
          <w:rFonts w:eastAsia="EUAlbertina-Bold-Identity-H"/>
          <w:lang w:eastAsia="en-GB"/>
        </w:rPr>
        <w:t>s</w:t>
      </w:r>
      <w:r>
        <w:rPr>
          <w:rFonts w:eastAsia="EUAlbertina-Bold-Identity-H"/>
          <w:lang w:eastAsia="en-GB"/>
        </w:rPr>
        <w:t>urveys</w:t>
      </w:r>
      <w:r w:rsidR="00FC1739">
        <w:rPr>
          <w:rFonts w:eastAsia="EUAlbertina-Bold-Identity-H"/>
          <w:lang w:eastAsia="en-GB"/>
        </w:rPr>
        <w:t>, as part of the European Trusted Smart Statistics</w:t>
      </w:r>
      <w:r>
        <w:rPr>
          <w:rFonts w:eastAsia="EUAlbertina-Bold-Identity-H"/>
          <w:lang w:eastAsia="en-GB"/>
        </w:rPr>
        <w:t xml:space="preserve">. Within this framework, work has already started and concrete actions </w:t>
      </w:r>
      <w:r w:rsidR="00552E15">
        <w:rPr>
          <w:rFonts w:eastAsia="EUAlbertina-Bold-Identity-H"/>
          <w:lang w:eastAsia="en-GB"/>
        </w:rPr>
        <w:t xml:space="preserve">financed by Eurostat </w:t>
      </w:r>
      <w:r>
        <w:rPr>
          <w:rFonts w:eastAsia="EUAlbertina-Bold-Identity-H"/>
          <w:lang w:eastAsia="en-GB"/>
        </w:rPr>
        <w:t xml:space="preserve">are integrated within the action plans of the NSIs. </w:t>
      </w:r>
      <w:r w:rsidR="0016017D">
        <w:rPr>
          <w:rFonts w:eastAsia="EUAlbertina-Bold-Identity-H"/>
          <w:lang w:eastAsia="en-GB"/>
        </w:rPr>
        <w:t>It is obvious that considerable effort</w:t>
      </w:r>
      <w:r w:rsidR="00A25AB3">
        <w:rPr>
          <w:rFonts w:eastAsia="EUAlbertina-Bold-Identity-H"/>
          <w:lang w:eastAsia="en-GB"/>
        </w:rPr>
        <w:t>s</w:t>
      </w:r>
      <w:r w:rsidR="0016017D">
        <w:rPr>
          <w:rFonts w:eastAsia="EUAlbertina-Bold-Identity-H"/>
          <w:lang w:eastAsia="en-GB"/>
        </w:rPr>
        <w:t xml:space="preserve"> will be spent in the definition of technical solutions and frameworks for t</w:t>
      </w:r>
      <w:r w:rsidR="00A25AB3">
        <w:rPr>
          <w:rFonts w:eastAsia="EUAlbertina-Bold-Identity-H"/>
          <w:lang w:eastAsia="en-GB"/>
        </w:rPr>
        <w:t>rusted</w:t>
      </w:r>
      <w:r w:rsidR="0016017D">
        <w:rPr>
          <w:rFonts w:eastAsia="EUAlbertina-Bold-Identity-H"/>
          <w:lang w:eastAsia="en-GB"/>
        </w:rPr>
        <w:t xml:space="preserve"> smart surveys in particular related to the </w:t>
      </w:r>
      <w:r w:rsidR="001A6CF7">
        <w:rPr>
          <w:rFonts w:eastAsia="EUAlbertina-Bold-Identity-H"/>
          <w:lang w:eastAsia="en-GB"/>
        </w:rPr>
        <w:t xml:space="preserve">architectures that </w:t>
      </w:r>
      <w:r w:rsidR="00F67A05">
        <w:rPr>
          <w:rFonts w:eastAsia="EUAlbertina-Bold-Identity-H"/>
          <w:lang w:eastAsia="en-GB"/>
        </w:rPr>
        <w:t xml:space="preserve">engage data respondents, </w:t>
      </w:r>
      <w:r w:rsidR="001A6CF7">
        <w:rPr>
          <w:rFonts w:eastAsia="EUAlbertina-Bold-Identity-H"/>
          <w:lang w:eastAsia="en-GB"/>
        </w:rPr>
        <w:t xml:space="preserve">preserve </w:t>
      </w:r>
      <w:r w:rsidR="00F67A05">
        <w:rPr>
          <w:rFonts w:eastAsia="EUAlbertina-Bold-Identity-H"/>
          <w:lang w:eastAsia="en-GB"/>
        </w:rPr>
        <w:t xml:space="preserve">their </w:t>
      </w:r>
      <w:r w:rsidR="001A6CF7">
        <w:rPr>
          <w:rFonts w:eastAsia="EUAlbertina-Bold-Identity-H"/>
          <w:lang w:eastAsia="en-GB"/>
        </w:rPr>
        <w:t xml:space="preserve">privacy and ensure data protection. </w:t>
      </w:r>
    </w:p>
    <w:p w14:paraId="52C55205" w14:textId="2B50AFB3" w:rsidR="004D1E68" w:rsidRDefault="005A3213" w:rsidP="00FA7D14">
      <w:pPr>
        <w:autoSpaceDE w:val="0"/>
        <w:autoSpaceDN w:val="0"/>
        <w:adjustRightInd w:val="0"/>
        <w:spacing w:before="60" w:after="60" w:line="240" w:lineRule="auto"/>
        <w:jc w:val="both"/>
      </w:pPr>
      <w:r>
        <w:rPr>
          <w:rFonts w:eastAsia="EUAlbertina-Bold-Identity-H"/>
          <w:lang w:eastAsia="en-GB"/>
        </w:rPr>
        <w:t>Given its multiple components</w:t>
      </w:r>
      <w:r w:rsidR="00997146">
        <w:rPr>
          <w:rFonts w:eastAsia="EUAlbertina-Bold-Identity-H"/>
          <w:lang w:eastAsia="en-GB"/>
        </w:rPr>
        <w:t>,</w:t>
      </w:r>
      <w:r w:rsidR="00044FA9">
        <w:rPr>
          <w:rFonts w:eastAsia="EUAlbertina-Bold-Identity-H"/>
          <w:lang w:eastAsia="en-GB"/>
        </w:rPr>
        <w:t xml:space="preserve"> trusted smart surveys involve a wide range of stakeholders from the policy, science, statistics, and business domain, and most importantly from the </w:t>
      </w:r>
      <w:r w:rsidR="00997146">
        <w:rPr>
          <w:rFonts w:eastAsia="EUAlbertina-Bold-Identity-H"/>
          <w:lang w:eastAsia="en-GB"/>
        </w:rPr>
        <w:t>public</w:t>
      </w:r>
      <w:r w:rsidR="00044FA9">
        <w:rPr>
          <w:rFonts w:eastAsia="EUAlbertina-Bold-Identity-H"/>
          <w:lang w:eastAsia="en-GB"/>
        </w:rPr>
        <w:t xml:space="preserve">. </w:t>
      </w:r>
      <w:r w:rsidR="002A65C8">
        <w:rPr>
          <w:rFonts w:eastAsia="EUAlbertina-Bold-Identity-H"/>
          <w:lang w:eastAsia="en-GB"/>
        </w:rPr>
        <w:t>In parallel to the development of technical solutions</w:t>
      </w:r>
      <w:r w:rsidR="00044FA9">
        <w:rPr>
          <w:rFonts w:eastAsia="EUAlbertina-Bold-Identity-H"/>
          <w:lang w:eastAsia="en-GB"/>
        </w:rPr>
        <w:t xml:space="preserve">, trusted smart surveys should </w:t>
      </w:r>
      <w:r>
        <w:rPr>
          <w:rFonts w:eastAsia="EUAlbertina-Bold-Identity-H"/>
          <w:lang w:eastAsia="en-GB"/>
        </w:rPr>
        <w:t xml:space="preserve">therefore </w:t>
      </w:r>
      <w:r w:rsidR="00044FA9">
        <w:rPr>
          <w:rFonts w:eastAsia="EUAlbertina-Bold-Identity-H"/>
          <w:lang w:eastAsia="en-GB"/>
        </w:rPr>
        <w:t xml:space="preserve">invest further </w:t>
      </w:r>
      <w:r w:rsidR="002A65C8">
        <w:rPr>
          <w:rFonts w:eastAsia="EUAlbertina-Bold-Identity-H"/>
          <w:lang w:eastAsia="en-GB"/>
        </w:rPr>
        <w:t>in</w:t>
      </w:r>
      <w:r w:rsidR="00044FA9">
        <w:rPr>
          <w:rFonts w:eastAsia="EUAlbertina-Bold-Identity-H"/>
          <w:lang w:eastAsia="en-GB"/>
        </w:rPr>
        <w:t xml:space="preserve"> communication </w:t>
      </w:r>
      <w:r>
        <w:rPr>
          <w:rFonts w:eastAsia="EUAlbertina-Bold-Identity-H"/>
          <w:lang w:eastAsia="en-GB"/>
        </w:rPr>
        <w:t xml:space="preserve">– </w:t>
      </w:r>
      <w:r w:rsidR="00044FA9">
        <w:rPr>
          <w:rFonts w:eastAsia="EUAlbertina-Bold-Identity-H"/>
          <w:lang w:eastAsia="en-GB"/>
        </w:rPr>
        <w:t xml:space="preserve">most importantly </w:t>
      </w:r>
      <w:r w:rsidR="002A65C8">
        <w:rPr>
          <w:rFonts w:eastAsia="EUAlbertina-Bold-Identity-H"/>
          <w:lang w:eastAsia="en-GB"/>
        </w:rPr>
        <w:t>in</w:t>
      </w:r>
      <w:r w:rsidR="00044FA9">
        <w:rPr>
          <w:rFonts w:eastAsia="EUAlbertina-Bold-Identity-H"/>
          <w:lang w:eastAsia="en-GB"/>
        </w:rPr>
        <w:t xml:space="preserve"> preparing proposals that seek to engage with the data </w:t>
      </w:r>
      <w:r w:rsidR="002A65C8">
        <w:rPr>
          <w:rFonts w:eastAsia="EUAlbertina-Bold-Identity-H"/>
          <w:lang w:eastAsia="en-GB"/>
        </w:rPr>
        <w:t>subjects (</w:t>
      </w:r>
      <w:r w:rsidR="00044FA9">
        <w:rPr>
          <w:rFonts w:eastAsia="EUAlbertina-Bold-Identity-H"/>
          <w:lang w:eastAsia="en-GB"/>
        </w:rPr>
        <w:t>respondents</w:t>
      </w:r>
      <w:r w:rsidR="002A65C8">
        <w:rPr>
          <w:rFonts w:eastAsia="EUAlbertina-Bold-Identity-H"/>
          <w:lang w:eastAsia="en-GB"/>
        </w:rPr>
        <w:t>)</w:t>
      </w:r>
      <w:r w:rsidR="00044FA9">
        <w:rPr>
          <w:rFonts w:eastAsia="EUAlbertina-Bold-Identity-H"/>
          <w:lang w:eastAsia="en-GB"/>
        </w:rPr>
        <w:t xml:space="preserve"> as co-producers of data production systems.</w:t>
      </w:r>
    </w:p>
    <w:sectPr w:rsidR="004D1E68">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8BC91" w14:textId="77777777" w:rsidR="00067D00" w:rsidRDefault="00067D00" w:rsidP="00B80F13">
      <w:pPr>
        <w:spacing w:line="240" w:lineRule="auto"/>
      </w:pPr>
      <w:r>
        <w:separator/>
      </w:r>
    </w:p>
  </w:endnote>
  <w:endnote w:type="continuationSeparator" w:id="0">
    <w:p w14:paraId="7EBD3075" w14:textId="77777777" w:rsidR="00067D00" w:rsidRDefault="00067D00" w:rsidP="00B80F13">
      <w:pPr>
        <w:spacing w:line="240" w:lineRule="auto"/>
      </w:pPr>
      <w:r>
        <w:continuationSeparator/>
      </w:r>
    </w:p>
  </w:endnote>
  <w:endnote w:id="1">
    <w:p w14:paraId="5317614A" w14:textId="1E588BA1" w:rsidR="00A0612A" w:rsidRPr="00A0612A" w:rsidRDefault="00A0612A" w:rsidP="00C522CA">
      <w:pPr>
        <w:pStyle w:val="EndnoteText"/>
        <w:spacing w:after="120"/>
        <w:rPr>
          <w:b/>
          <w:sz w:val="24"/>
        </w:rPr>
      </w:pPr>
      <w:r w:rsidRPr="00A0612A">
        <w:rPr>
          <w:b/>
          <w:sz w:val="24"/>
        </w:rPr>
        <w:t>References</w:t>
      </w:r>
    </w:p>
    <w:p w14:paraId="41520E07" w14:textId="1D72AB03" w:rsidR="005D3C11" w:rsidRPr="00D35C20" w:rsidRDefault="005D3C11" w:rsidP="00EB51A6">
      <w:pPr>
        <w:pStyle w:val="EndnoteText"/>
        <w:spacing w:before="60" w:after="60"/>
        <w:rPr>
          <w:lang w:val="fr-FR"/>
        </w:rPr>
      </w:pPr>
      <w:r w:rsidRPr="00D35C20">
        <w:t>[</w:t>
      </w:r>
      <w:r w:rsidRPr="00D35C20">
        <w:rPr>
          <w:rStyle w:val="EndnoteReference"/>
          <w:vertAlign w:val="baseline"/>
        </w:rPr>
        <w:endnoteRef/>
      </w:r>
      <w:r w:rsidRPr="00D35C20">
        <w:t xml:space="preserve">] F. Ricciato, A. Wirthmann, M. Hahn (2020). Trusted Smart Statistics: How new data will change official statistics. Cambridge University Press, Data &amp; Policy Volume 2, 2020, e7 </w:t>
      </w:r>
      <w:hyperlink r:id="rId1" w:tgtFrame="_blank" w:history="1">
        <w:r w:rsidRPr="00D35C20">
          <w:rPr>
            <w:rStyle w:val="Hyperlink"/>
            <w:rFonts w:eastAsia="MS Mincho"/>
          </w:rPr>
          <w:t>https://doi.org/10.1017/dap.2020.7</w:t>
        </w:r>
      </w:hyperlink>
    </w:p>
  </w:endnote>
  <w:endnote w:id="2">
    <w:p w14:paraId="347CA037" w14:textId="611A53C4" w:rsidR="00DF021F" w:rsidRPr="00DF021F" w:rsidRDefault="00A278F0" w:rsidP="00DF021F">
      <w:pPr>
        <w:pStyle w:val="EndnoteText"/>
        <w:rPr>
          <w:lang w:val="fr-BE"/>
        </w:rPr>
      </w:pPr>
      <w:r>
        <w:t>[</w:t>
      </w:r>
      <w:r w:rsidR="00DF021F" w:rsidRPr="00A278F0">
        <w:rPr>
          <w:rStyle w:val="EndnoteReference"/>
          <w:vertAlign w:val="baseline"/>
        </w:rPr>
        <w:endnoteRef/>
      </w:r>
      <w:r>
        <w:t>]</w:t>
      </w:r>
      <w:r w:rsidR="00DF021F">
        <w:t xml:space="preserve"> F. Ricciato, K. Giannakouris, A. Wirthmann, M. Hahn, Trusted Smart Surveys: a possible application of Privacy Enhancing Technologies in Official Statistics, </w:t>
      </w:r>
      <w:r w:rsidR="00DF021F" w:rsidRPr="00DF021F">
        <w:t xml:space="preserve">2020 </w:t>
      </w:r>
      <w:proofErr w:type="spellStart"/>
      <w:r w:rsidR="00DF021F" w:rsidRPr="00DF021F">
        <w:t>Societa</w:t>
      </w:r>
      <w:proofErr w:type="spellEnd"/>
      <w:r w:rsidR="00DF021F" w:rsidRPr="00DF021F">
        <w:t xml:space="preserve">' </w:t>
      </w:r>
      <w:proofErr w:type="spellStart"/>
      <w:r w:rsidR="00DF021F" w:rsidRPr="00DF021F">
        <w:t>Italiana</w:t>
      </w:r>
      <w:proofErr w:type="spellEnd"/>
      <w:r w:rsidR="00DF021F" w:rsidRPr="00DF021F">
        <w:t xml:space="preserve"> di </w:t>
      </w:r>
      <w:proofErr w:type="spellStart"/>
      <w:r w:rsidR="00DF021F" w:rsidRPr="00DF021F">
        <w:t>Statistica</w:t>
      </w:r>
      <w:proofErr w:type="spellEnd"/>
      <w:r w:rsidR="00DF021F" w:rsidRPr="00DF021F">
        <w:t xml:space="preserve"> (SIS 2020) </w:t>
      </w:r>
    </w:p>
  </w:endnote>
  <w:endnote w:id="3">
    <w:p w14:paraId="046C8844" w14:textId="47676A9E" w:rsidR="005D3C11" w:rsidRPr="00D35C20" w:rsidRDefault="005D3C11" w:rsidP="00EB51A6">
      <w:pPr>
        <w:pStyle w:val="EndnoteText"/>
        <w:spacing w:before="60" w:after="60"/>
        <w:rPr>
          <w:lang w:val="fr-FR"/>
        </w:rPr>
      </w:pPr>
      <w:r w:rsidRPr="00D35C20">
        <w:t>[</w:t>
      </w:r>
      <w:r w:rsidRPr="00D35C20">
        <w:rPr>
          <w:rStyle w:val="EndnoteReference"/>
          <w:vertAlign w:val="baseline"/>
        </w:rPr>
        <w:endnoteRef/>
      </w:r>
      <w:r w:rsidRPr="00D35C20">
        <w:t xml:space="preserve">] D. Archer et al. From keys to databases </w:t>
      </w:r>
      <w:r w:rsidR="00FA7D14" w:rsidRPr="00D35C20">
        <w:t xml:space="preserve">(2018) </w:t>
      </w:r>
      <w:r w:rsidR="00642F78">
        <w:t>–</w:t>
      </w:r>
      <w:r w:rsidRPr="00D35C20">
        <w:t xml:space="preserve"> Real-world applications of secure multi-party computation. The Computer Journal, 6(12), December 2018.</w:t>
      </w:r>
      <w:r w:rsidRPr="00D35C20">
        <w:rPr>
          <w:rFonts w:ascii="NimbusRomNo9L-Regu" w:hAnsi="NimbusRomNo9L-Regu" w:cs="NimbusRomNo9L-Regu"/>
          <w:lang w:eastAsia="en-US"/>
        </w:rPr>
        <w:t xml:space="preserve"> </w:t>
      </w:r>
      <w:hyperlink r:id="rId2" w:history="1">
        <w:r w:rsidRPr="00D35C20">
          <w:rPr>
            <w:rStyle w:val="Hyperlink"/>
            <w:rFonts w:eastAsia="MS Mincho"/>
          </w:rPr>
          <w:t>https://eprint.iacr.org/2018/450.pdf</w:t>
        </w:r>
      </w:hyperlink>
    </w:p>
  </w:endnote>
  <w:endnote w:id="4">
    <w:p w14:paraId="1605CCF0" w14:textId="69FE1EF4" w:rsidR="005D3C11" w:rsidRPr="00D35C20" w:rsidRDefault="00A0612A" w:rsidP="00EB51A6">
      <w:pPr>
        <w:pStyle w:val="EndnoteText"/>
        <w:spacing w:before="60" w:after="60"/>
        <w:rPr>
          <w:lang w:val="fr-FR"/>
        </w:rPr>
      </w:pPr>
      <w:r w:rsidRPr="00D35C20">
        <w:t>[</w:t>
      </w:r>
      <w:r w:rsidR="005D3C11" w:rsidRPr="00D35C20">
        <w:rPr>
          <w:rStyle w:val="EndnoteReference"/>
          <w:vertAlign w:val="baseline"/>
        </w:rPr>
        <w:endnoteRef/>
      </w:r>
      <w:r w:rsidRPr="00D35C20">
        <w:t>]</w:t>
      </w:r>
      <w:r w:rsidR="0046634C" w:rsidRPr="00D35C20">
        <w:t xml:space="preserve"> </w:t>
      </w:r>
      <w:r w:rsidR="005D3C11" w:rsidRPr="00D35C20">
        <w:t xml:space="preserve">E. </w:t>
      </w:r>
      <w:proofErr w:type="spellStart"/>
      <w:r w:rsidR="005D3C11" w:rsidRPr="00D35C20">
        <w:t>Ruppert</w:t>
      </w:r>
      <w:proofErr w:type="spellEnd"/>
      <w:r w:rsidR="005D3C11" w:rsidRPr="00D35C20">
        <w:t xml:space="preserve">, F. </w:t>
      </w:r>
      <w:proofErr w:type="spellStart"/>
      <w:r w:rsidR="005D3C11" w:rsidRPr="00D35C20">
        <w:t>Gromme</w:t>
      </w:r>
      <w:proofErr w:type="spellEnd"/>
      <w:r w:rsidR="005D3C11" w:rsidRPr="00D35C20">
        <w:t xml:space="preserve">, F. </w:t>
      </w:r>
      <w:proofErr w:type="spellStart"/>
      <w:r w:rsidR="005D3C11" w:rsidRPr="00D35C20">
        <w:t>Ustek-Spilda</w:t>
      </w:r>
      <w:proofErr w:type="spellEnd"/>
      <w:r w:rsidR="005D3C11" w:rsidRPr="00D35C20">
        <w:t xml:space="preserve">, and B. </w:t>
      </w:r>
      <w:proofErr w:type="spellStart"/>
      <w:r w:rsidR="005D3C11" w:rsidRPr="00D35C20">
        <w:t>Cakici</w:t>
      </w:r>
      <w:proofErr w:type="spellEnd"/>
      <w:r w:rsidR="005D3C11" w:rsidRPr="00D35C20">
        <w:t xml:space="preserve">. Citizen data and trust in official statistics. </w:t>
      </w:r>
      <w:proofErr w:type="spellStart"/>
      <w:r w:rsidR="005D3C11" w:rsidRPr="00D35C20">
        <w:t>Economie</w:t>
      </w:r>
      <w:proofErr w:type="spellEnd"/>
      <w:r w:rsidR="005D3C11" w:rsidRPr="00D35C20">
        <w:t xml:space="preserve"> </w:t>
      </w:r>
      <w:proofErr w:type="gramStart"/>
      <w:r w:rsidR="005D3C11" w:rsidRPr="00D35C20">
        <w:t>et</w:t>
      </w:r>
      <w:proofErr w:type="gramEnd"/>
      <w:r w:rsidR="005D3C11" w:rsidRPr="00D35C20">
        <w:t xml:space="preserve"> </w:t>
      </w:r>
      <w:proofErr w:type="spellStart"/>
      <w:r w:rsidR="005D3C11" w:rsidRPr="00D35C20">
        <w:t>Statistique</w:t>
      </w:r>
      <w:proofErr w:type="spellEnd"/>
      <w:r w:rsidR="005D3C11" w:rsidRPr="00D35C20">
        <w:t xml:space="preserve"> / Economics and Statistics, 505-506, 2018. Published on 11/04/2019 </w:t>
      </w:r>
      <w:hyperlink r:id="rId3" w:history="1">
        <w:r w:rsidR="005D3C11" w:rsidRPr="00D35C20">
          <w:rPr>
            <w:rStyle w:val="Hyperlink"/>
          </w:rPr>
          <w:t>https://doi.org/10.24187/ecostat.2018.505d.1971</w:t>
        </w:r>
      </w:hyperlink>
    </w:p>
  </w:endnote>
  <w:endnote w:id="5">
    <w:p w14:paraId="5F68397B" w14:textId="566BCB88" w:rsidR="0046634C" w:rsidRPr="00D35C20" w:rsidRDefault="00A0612A" w:rsidP="00EB51A6">
      <w:pPr>
        <w:pStyle w:val="EndnoteText"/>
        <w:spacing w:before="60" w:after="60"/>
      </w:pPr>
      <w:r w:rsidRPr="00D35C20">
        <w:t>[</w:t>
      </w:r>
      <w:r w:rsidR="005D3C11" w:rsidRPr="00D35C20">
        <w:rPr>
          <w:rStyle w:val="EndnoteReference"/>
          <w:vertAlign w:val="baseline"/>
        </w:rPr>
        <w:endnoteRef/>
      </w:r>
      <w:r w:rsidRPr="00D35C20">
        <w:t>]</w:t>
      </w:r>
      <w:r w:rsidR="005D3C11" w:rsidRPr="00D35C20">
        <w:t xml:space="preserve"> T. </w:t>
      </w:r>
      <w:proofErr w:type="spellStart"/>
      <w:r w:rsidR="005D3C11" w:rsidRPr="00D35C20">
        <w:t>Hardjovo</w:t>
      </w:r>
      <w:proofErr w:type="spellEnd"/>
      <w:r w:rsidR="005D3C11" w:rsidRPr="00D35C20">
        <w:t xml:space="preserve">, D. L. </w:t>
      </w:r>
      <w:proofErr w:type="spellStart"/>
      <w:r w:rsidR="005D3C11" w:rsidRPr="00D35C20">
        <w:t>Shrier</w:t>
      </w:r>
      <w:proofErr w:type="spellEnd"/>
      <w:r w:rsidR="005D3C11" w:rsidRPr="00D35C20">
        <w:t xml:space="preserve">, A. </w:t>
      </w:r>
      <w:proofErr w:type="spellStart"/>
      <w:r w:rsidR="005D3C11" w:rsidRPr="00D35C20">
        <w:t>Petland</w:t>
      </w:r>
      <w:proofErr w:type="spellEnd"/>
      <w:r w:rsidR="005D3C11" w:rsidRPr="00D35C20">
        <w:t xml:space="preserve"> (2020). Trusted data. A new framework for identity and data sharing. </w:t>
      </w:r>
      <w:hyperlink r:id="rId4" w:history="1">
        <w:r w:rsidR="005D3C11" w:rsidRPr="00D35C20">
          <w:rPr>
            <w:rStyle w:val="Hyperlink"/>
          </w:rPr>
          <w:t>https://ieeexplore.ieee.org/servlet/opac?bknumber=8900792</w:t>
        </w:r>
      </w:hyperlink>
    </w:p>
  </w:endnote>
  <w:endnote w:id="6">
    <w:p w14:paraId="69E8A403" w14:textId="6B2F8AE1" w:rsidR="00A8079E" w:rsidRPr="00A8079E" w:rsidRDefault="001C64EA" w:rsidP="00EB51A6">
      <w:pPr>
        <w:pStyle w:val="EndnoteText"/>
        <w:spacing w:before="60" w:after="60"/>
      </w:pPr>
      <w:r w:rsidRPr="007569CA">
        <w:t>[</w:t>
      </w:r>
      <w:r w:rsidRPr="00D35C20">
        <w:rPr>
          <w:rStyle w:val="EndnoteReference"/>
          <w:vertAlign w:val="baseline"/>
        </w:rPr>
        <w:endnoteRef/>
      </w:r>
      <w:r w:rsidRPr="007569CA">
        <w:t>] D. J. Leith, S. Farrell, Contact Tracing App Privacy: What Data Is Shared By Europe’s GAEN Contact Tracing Apps, School of Computer Science &amp; Statistics, Trinity College Dublin, July 2020.</w:t>
      </w:r>
      <w:r w:rsidR="00A8079E">
        <w:t xml:space="preserve"> </w:t>
      </w:r>
      <w:hyperlink r:id="rId5" w:history="1">
        <w:r w:rsidR="00A8079E" w:rsidRPr="00F86911">
          <w:rPr>
            <w:rStyle w:val="Hyperlink"/>
          </w:rPr>
          <w:t>https://www.scss.tcd.ie/Doug.Leith/pubs/contact_tracing_app_traffic.pdf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NimbusRomNo9L-Regu">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0275" w14:textId="77777777" w:rsidR="00A400B8" w:rsidRDefault="00A40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55642"/>
      <w:docPartObj>
        <w:docPartGallery w:val="Page Numbers (Bottom of Page)"/>
        <w:docPartUnique/>
      </w:docPartObj>
    </w:sdtPr>
    <w:sdtEndPr>
      <w:rPr>
        <w:rFonts w:ascii="Arial" w:hAnsi="Arial" w:cs="Arial"/>
        <w:noProof/>
        <w:sz w:val="16"/>
      </w:rPr>
    </w:sdtEndPr>
    <w:sdtContent>
      <w:p w14:paraId="763AEC70" w14:textId="51B701F7" w:rsidR="00253E3A" w:rsidRPr="00A400B8" w:rsidRDefault="00253E3A">
        <w:pPr>
          <w:pStyle w:val="Footer"/>
          <w:jc w:val="center"/>
          <w:rPr>
            <w:rFonts w:ascii="Arial" w:hAnsi="Arial" w:cs="Arial"/>
            <w:sz w:val="16"/>
          </w:rPr>
        </w:pPr>
        <w:r w:rsidRPr="00A400B8">
          <w:rPr>
            <w:rFonts w:ascii="Arial" w:hAnsi="Arial" w:cs="Arial"/>
            <w:sz w:val="16"/>
          </w:rPr>
          <w:fldChar w:fldCharType="begin"/>
        </w:r>
        <w:r w:rsidRPr="00A400B8">
          <w:rPr>
            <w:rFonts w:ascii="Arial" w:hAnsi="Arial" w:cs="Arial"/>
            <w:sz w:val="16"/>
          </w:rPr>
          <w:instrText xml:space="preserve"> PAGE   \* MERGEFORMAT </w:instrText>
        </w:r>
        <w:r w:rsidRPr="00A400B8">
          <w:rPr>
            <w:rFonts w:ascii="Arial" w:hAnsi="Arial" w:cs="Arial"/>
            <w:sz w:val="16"/>
          </w:rPr>
          <w:fldChar w:fldCharType="separate"/>
        </w:r>
        <w:r w:rsidR="00142C3B">
          <w:rPr>
            <w:rFonts w:ascii="Arial" w:hAnsi="Arial" w:cs="Arial"/>
            <w:noProof/>
            <w:sz w:val="16"/>
          </w:rPr>
          <w:t>4</w:t>
        </w:r>
        <w:r w:rsidRPr="00A400B8">
          <w:rPr>
            <w:rFonts w:ascii="Arial" w:hAnsi="Arial" w:cs="Arial"/>
            <w:noProof/>
            <w:sz w:val="16"/>
          </w:rPr>
          <w:fldChar w:fldCharType="end"/>
        </w:r>
      </w:p>
    </w:sdtContent>
  </w:sdt>
  <w:p w14:paraId="4D8D69D7" w14:textId="77777777" w:rsidR="00253E3A" w:rsidRDefault="0025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3D49E" w14:textId="77777777" w:rsidR="00A400B8" w:rsidRDefault="00A40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D3917" w14:textId="77777777" w:rsidR="00067D00" w:rsidRDefault="00067D00" w:rsidP="00B80F13">
      <w:pPr>
        <w:spacing w:line="240" w:lineRule="auto"/>
      </w:pPr>
      <w:r>
        <w:separator/>
      </w:r>
    </w:p>
  </w:footnote>
  <w:footnote w:type="continuationSeparator" w:id="0">
    <w:p w14:paraId="3330116C" w14:textId="77777777" w:rsidR="00067D00" w:rsidRDefault="00067D00" w:rsidP="00B80F13">
      <w:pPr>
        <w:spacing w:line="240" w:lineRule="auto"/>
      </w:pPr>
      <w:r>
        <w:continuationSeparator/>
      </w:r>
    </w:p>
  </w:footnote>
  <w:footnote w:id="1">
    <w:p w14:paraId="4B2215C1" w14:textId="3E3A4D4E" w:rsidR="005D3C11" w:rsidRPr="005D3C11" w:rsidRDefault="005D3C11">
      <w:pPr>
        <w:pStyle w:val="FootnoteText"/>
      </w:pPr>
      <w:r>
        <w:rPr>
          <w:rStyle w:val="FootnoteReference"/>
        </w:rPr>
        <w:footnoteRef/>
      </w:r>
      <w:r>
        <w:t xml:space="preserve"> </w:t>
      </w:r>
      <w:r>
        <w:rPr>
          <w:lang w:val="fr-FR"/>
        </w:rPr>
        <w:t>Eurostat</w:t>
      </w:r>
    </w:p>
  </w:footnote>
  <w:footnote w:id="2">
    <w:p w14:paraId="658672FF" w14:textId="43276B32" w:rsidR="005D3C11" w:rsidRPr="005D3C11" w:rsidRDefault="005D3C11">
      <w:pPr>
        <w:pStyle w:val="FootnoteText"/>
      </w:pPr>
      <w:r>
        <w:rPr>
          <w:rStyle w:val="FootnoteReference"/>
        </w:rPr>
        <w:footnoteRef/>
      </w:r>
      <w:r>
        <w:t xml:space="preserve"> </w:t>
      </w:r>
      <w:proofErr w:type="spellStart"/>
      <w:r>
        <w:rPr>
          <w:lang w:val="fr-FR"/>
        </w:rPr>
        <w:t>Destatis</w:t>
      </w:r>
      <w:proofErr w:type="spellEnd"/>
    </w:p>
  </w:footnote>
  <w:footnote w:id="3">
    <w:p w14:paraId="579EAEA3" w14:textId="77777777" w:rsidR="00B80F13" w:rsidRPr="00B80F13" w:rsidRDefault="00B80F13">
      <w:pPr>
        <w:pStyle w:val="FootnoteText"/>
        <w:rPr>
          <w:lang w:val="fr-FR"/>
        </w:rPr>
      </w:pPr>
      <w:r>
        <w:rPr>
          <w:rStyle w:val="FootnoteReference"/>
        </w:rPr>
        <w:footnoteRef/>
      </w:r>
      <w:r>
        <w:t xml:space="preserve"> </w:t>
      </w:r>
      <w:r w:rsidRPr="00B80F13">
        <w:t xml:space="preserve">Inventory of innovative tools and sources for HBS and TUS. Accessed at : </w:t>
      </w:r>
      <w:hyperlink r:id="rId1" w:history="1">
        <w:r w:rsidRPr="00BF7F5F">
          <w:rPr>
            <w:rStyle w:val="Hyperlink"/>
            <w:lang w:val="fr-FR"/>
          </w:rPr>
          <w:t>https://webgate.ec.europa.eu/fpfis/wikis/display/ISTLCS/INVENTORY</w:t>
        </w:r>
      </w:hyperlink>
    </w:p>
  </w:footnote>
  <w:footnote w:id="4">
    <w:p w14:paraId="7D9E7508" w14:textId="16CA3768" w:rsidR="00B80F13" w:rsidRPr="00B80F13" w:rsidRDefault="00B80F13">
      <w:pPr>
        <w:pStyle w:val="FootnoteText"/>
      </w:pPr>
      <w:r>
        <w:rPr>
          <w:rStyle w:val="FootnoteReference"/>
        </w:rPr>
        <w:footnoteRef/>
      </w:r>
      <w:r>
        <w:t xml:space="preserve"> </w:t>
      </w:r>
      <w:r w:rsidR="004311F2">
        <w:t xml:space="preserve">HETUS: </w:t>
      </w:r>
      <w:r w:rsidR="004311F2" w:rsidRPr="00B80F13">
        <w:t>Harmonised European Time Use Survey</w:t>
      </w:r>
      <w:r w:rsidR="004311F2">
        <w:t xml:space="preserve">: </w:t>
      </w:r>
      <w:hyperlink r:id="rId2" w:history="1">
        <w:r w:rsidR="004311F2">
          <w:rPr>
            <w:rStyle w:val="Hyperlink"/>
            <w:rFonts w:eastAsia="MS Mincho"/>
          </w:rPr>
          <w:t>https://ec.europa.eu/eurostat/web/time-use-surveys</w:t>
        </w:r>
      </w:hyperlink>
      <w:r w:rsidR="004311F2">
        <w:t>;</w:t>
      </w:r>
      <w:r w:rsidR="004311F2" w:rsidRPr="00B80F13">
        <w:t xml:space="preserve"> </w:t>
      </w:r>
      <w:r w:rsidR="004311F2">
        <w:br/>
      </w:r>
      <w:r w:rsidR="004311F2" w:rsidRPr="00B80F13">
        <w:t>HBS: Household Budget Survey</w:t>
      </w:r>
      <w:r w:rsidR="004311F2">
        <w:t xml:space="preserve">; </w:t>
      </w:r>
      <w:hyperlink r:id="rId3" w:history="1">
        <w:r w:rsidR="004311F2">
          <w:rPr>
            <w:rStyle w:val="Hyperlink"/>
            <w:rFonts w:eastAsia="MS Mincho"/>
          </w:rPr>
          <w:t>https://ec.europa.eu/eurostat/web/household-budget-surveys</w:t>
        </w:r>
      </w:hyperlink>
      <w:r w:rsidR="004311F2" w:rsidRPr="00B80F13">
        <w:t>.</w:t>
      </w:r>
    </w:p>
  </w:footnote>
  <w:footnote w:id="5">
    <w:p w14:paraId="20954349" w14:textId="77777777" w:rsidR="0090408D" w:rsidRPr="001A6D95" w:rsidRDefault="0090408D" w:rsidP="0090408D">
      <w:pPr>
        <w:pStyle w:val="FootnoteText"/>
        <w:rPr>
          <w:lang w:val="sv-SE"/>
        </w:rPr>
      </w:pPr>
      <w:r>
        <w:rPr>
          <w:rStyle w:val="FootnoteReference"/>
        </w:rPr>
        <w:footnoteRef/>
      </w:r>
      <w:r>
        <w:t xml:space="preserve"> </w:t>
      </w:r>
      <w:r w:rsidRPr="00485CD5">
        <w:t>https://statswiki.unece.org/display/CSPA/</w:t>
      </w:r>
    </w:p>
  </w:footnote>
  <w:footnote w:id="6">
    <w:p w14:paraId="19431AD8" w14:textId="4E19AF19" w:rsidR="0090408D" w:rsidRPr="001A6D95" w:rsidRDefault="0090408D" w:rsidP="0090408D">
      <w:pPr>
        <w:pStyle w:val="FootnoteText"/>
        <w:rPr>
          <w:lang w:val="sv-SE"/>
        </w:rPr>
      </w:pPr>
      <w:r>
        <w:rPr>
          <w:rStyle w:val="FootnoteReference"/>
        </w:rPr>
        <w:footnoteRef/>
      </w:r>
      <w:r w:rsidRPr="00C76EC1">
        <w:t xml:space="preserve"> </w:t>
      </w:r>
      <w:hyperlink r:id="rId4" w:history="1">
        <w:r w:rsidRPr="00C76EC1">
          <w:rPr>
            <w:rStyle w:val="Hyperlink"/>
            <w:rFonts w:eastAsia="MS Mincho"/>
          </w:rPr>
          <w:t>https://eur-lex.europa.eu/eli/reg/2016/679/2016-05-04</w:t>
        </w:r>
      </w:hyperlink>
      <w:r w:rsidR="00200999" w:rsidRPr="0046634C">
        <w:t xml:space="preserve">, </w:t>
      </w:r>
      <w:r w:rsidR="00200999">
        <w:t>GDPR came into force in May 2018</w:t>
      </w:r>
    </w:p>
  </w:footnote>
  <w:footnote w:id="7">
    <w:p w14:paraId="1DB9527A" w14:textId="05FB2351" w:rsidR="008D26DD" w:rsidRPr="005D3C11" w:rsidRDefault="008D26DD">
      <w:pPr>
        <w:pStyle w:val="FootnoteText"/>
      </w:pPr>
      <w:r>
        <w:rPr>
          <w:rStyle w:val="FootnoteReference"/>
        </w:rPr>
        <w:footnoteRef/>
      </w:r>
      <w:r>
        <w:t xml:space="preserve"> Processing </w:t>
      </w:r>
      <w:r w:rsidR="004F770F">
        <w:t>‘</w:t>
      </w:r>
      <w:r>
        <w:t>on the edge</w:t>
      </w:r>
      <w:r w:rsidR="004F770F">
        <w:t>’</w:t>
      </w:r>
      <w:r>
        <w:t xml:space="preserve"> refers to computations that take place directly on a smart device</w:t>
      </w:r>
      <w:r w:rsidR="00E80182">
        <w:t>,</w:t>
      </w:r>
      <w:r w:rsidR="004F770F">
        <w:t xml:space="preserve"> </w:t>
      </w:r>
      <w:r w:rsidR="00E80182" w:rsidRPr="00E80182">
        <w:t>close to the data source or computing device</w:t>
      </w:r>
      <w:r w:rsidR="004F770F">
        <w:t>.</w:t>
      </w:r>
    </w:p>
  </w:footnote>
  <w:footnote w:id="8">
    <w:p w14:paraId="42FCC199" w14:textId="77777777" w:rsidR="00D93FCA" w:rsidRDefault="005755B8">
      <w:pPr>
        <w:pStyle w:val="FootnoteText"/>
      </w:pPr>
      <w:r>
        <w:rPr>
          <w:rStyle w:val="FootnoteReference"/>
        </w:rPr>
        <w:footnoteRef/>
      </w:r>
      <w:r>
        <w:t xml:space="preserve"> ESSnet Smart surveys 2020-2021. Accessed at: </w:t>
      </w:r>
      <w:hyperlink r:id="rId5" w:history="1">
        <w:r w:rsidR="00D93FCA" w:rsidRPr="00BF7F5F">
          <w:rPr>
            <w:rStyle w:val="Hyperlink"/>
          </w:rPr>
          <w:t>https://webgate.ec.europa.eu/fpfis/wikis/display/EstatBigData/ESSnet+Smart+Surveys+2020-2021</w:t>
        </w:r>
      </w:hyperlink>
    </w:p>
    <w:p w14:paraId="759BD0A3" w14:textId="77777777" w:rsidR="00D93FCA" w:rsidRPr="00D93FCA" w:rsidRDefault="00D93FCA">
      <w:pPr>
        <w:pStyle w:val="FootnoteText"/>
      </w:pPr>
    </w:p>
  </w:footnote>
  <w:footnote w:id="9">
    <w:p w14:paraId="4BED4601" w14:textId="12A97F02" w:rsidR="001C64EA" w:rsidRPr="00D35C20" w:rsidRDefault="001C64EA">
      <w:pPr>
        <w:pStyle w:val="FootnoteText"/>
      </w:pPr>
      <w:r>
        <w:rPr>
          <w:rStyle w:val="FootnoteReference"/>
        </w:rPr>
        <w:footnoteRef/>
      </w:r>
      <w:r>
        <w:t xml:space="preserve"> </w:t>
      </w:r>
      <w:r w:rsidRPr="001C64EA">
        <w:t>EU-US Privacy Shield</w:t>
      </w:r>
      <w:r>
        <w:t xml:space="preserve"> is a framework for regulating transatlantic exchanges of personal data between the EU and the USA.</w:t>
      </w:r>
      <w:r w:rsidR="00251191">
        <w:t xml:space="preserve"> </w:t>
      </w:r>
      <w:r w:rsidR="00251191" w:rsidRPr="00251191">
        <w:t>This judgement declared that this framework is no longer a valid mechanism to transfer personal data from the E</w:t>
      </w:r>
      <w:r w:rsidR="00C42798">
        <w:t>U</w:t>
      </w:r>
      <w:r w:rsidR="00251191" w:rsidRPr="00251191">
        <w:t xml:space="preserve"> to the US</w:t>
      </w:r>
      <w:r w:rsidR="00C42798">
        <w:t>A</w:t>
      </w:r>
      <w:r w:rsidR="00251191" w:rsidRPr="002511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D0C4" w14:textId="77777777" w:rsidR="00A400B8" w:rsidRDefault="00A40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916B" w14:textId="77777777" w:rsidR="00A400B8" w:rsidRDefault="00A40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E50C" w14:textId="77777777" w:rsidR="00A400B8" w:rsidRDefault="00A40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 w15:restartNumberingAfterBreak="0">
    <w:nsid w:val="145531D6"/>
    <w:multiLevelType w:val="multilevel"/>
    <w:tmpl w:val="FD4015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49869A2"/>
    <w:multiLevelType w:val="hybridMultilevel"/>
    <w:tmpl w:val="4B08DD28"/>
    <w:lvl w:ilvl="0" w:tplc="3F82ECE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F17322"/>
    <w:multiLevelType w:val="hybridMultilevel"/>
    <w:tmpl w:val="64D0E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4762BA6"/>
    <w:multiLevelType w:val="hybridMultilevel"/>
    <w:tmpl w:val="675A73F6"/>
    <w:lvl w:ilvl="0" w:tplc="1D12B6A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4"/>
  </w:num>
  <w:num w:numId="10">
    <w:abstractNumId w:val="0"/>
  </w:num>
  <w:num w:numId="11">
    <w:abstractNumId w:val="2"/>
  </w:num>
  <w:num w:numId="12">
    <w:abstractNumId w:val="1"/>
  </w:num>
  <w:num w:numId="13">
    <w:abstractNumId w:val="1"/>
  </w:num>
  <w:num w:numId="14">
    <w:abstractNumId w:val="1"/>
  </w:num>
  <w:num w:numId="15">
    <w:abstractNumId w:val="1"/>
  </w:num>
  <w:num w:numId="16">
    <w:abstractNumId w:val="5"/>
  </w:num>
  <w:num w:numId="17">
    <w:abstractNumId w:val="3"/>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A7"/>
    <w:rsid w:val="00002B7C"/>
    <w:rsid w:val="00004B57"/>
    <w:rsid w:val="00044FA9"/>
    <w:rsid w:val="00067D00"/>
    <w:rsid w:val="00097603"/>
    <w:rsid w:val="000A3FE1"/>
    <w:rsid w:val="000B222D"/>
    <w:rsid w:val="000B3E8D"/>
    <w:rsid w:val="000C3F82"/>
    <w:rsid w:val="000E0262"/>
    <w:rsid w:val="000E3975"/>
    <w:rsid w:val="000E5AAF"/>
    <w:rsid w:val="00105331"/>
    <w:rsid w:val="0011762E"/>
    <w:rsid w:val="0014101F"/>
    <w:rsid w:val="00142C3B"/>
    <w:rsid w:val="0016017D"/>
    <w:rsid w:val="001653B6"/>
    <w:rsid w:val="00194AD4"/>
    <w:rsid w:val="001A6CF7"/>
    <w:rsid w:val="001C64EA"/>
    <w:rsid w:val="00200999"/>
    <w:rsid w:val="00224268"/>
    <w:rsid w:val="00247631"/>
    <w:rsid w:val="00251191"/>
    <w:rsid w:val="00253E3A"/>
    <w:rsid w:val="00254C12"/>
    <w:rsid w:val="002719D8"/>
    <w:rsid w:val="002A65C8"/>
    <w:rsid w:val="002B188A"/>
    <w:rsid w:val="002B4669"/>
    <w:rsid w:val="002C26A3"/>
    <w:rsid w:val="002C3D43"/>
    <w:rsid w:val="002C3E6A"/>
    <w:rsid w:val="002D163E"/>
    <w:rsid w:val="002F2258"/>
    <w:rsid w:val="00305BB7"/>
    <w:rsid w:val="00320F68"/>
    <w:rsid w:val="0034379E"/>
    <w:rsid w:val="00346AE5"/>
    <w:rsid w:val="003678DC"/>
    <w:rsid w:val="00387E4A"/>
    <w:rsid w:val="003A2E1A"/>
    <w:rsid w:val="003B434E"/>
    <w:rsid w:val="003C07F5"/>
    <w:rsid w:val="003D79AE"/>
    <w:rsid w:val="003E6DA1"/>
    <w:rsid w:val="003F1C53"/>
    <w:rsid w:val="00412BB9"/>
    <w:rsid w:val="004134F0"/>
    <w:rsid w:val="00413998"/>
    <w:rsid w:val="00413ACD"/>
    <w:rsid w:val="00425865"/>
    <w:rsid w:val="0042621E"/>
    <w:rsid w:val="004311F2"/>
    <w:rsid w:val="004319E7"/>
    <w:rsid w:val="0044269D"/>
    <w:rsid w:val="00456D4F"/>
    <w:rsid w:val="0046634C"/>
    <w:rsid w:val="004669E0"/>
    <w:rsid w:val="004677A7"/>
    <w:rsid w:val="004747C1"/>
    <w:rsid w:val="004A2D2F"/>
    <w:rsid w:val="004B647C"/>
    <w:rsid w:val="004C0135"/>
    <w:rsid w:val="004C182E"/>
    <w:rsid w:val="004D1E68"/>
    <w:rsid w:val="004F770F"/>
    <w:rsid w:val="00515545"/>
    <w:rsid w:val="00527B10"/>
    <w:rsid w:val="00542746"/>
    <w:rsid w:val="00544FCB"/>
    <w:rsid w:val="00552E15"/>
    <w:rsid w:val="00560081"/>
    <w:rsid w:val="00562246"/>
    <w:rsid w:val="005755B8"/>
    <w:rsid w:val="00584B4D"/>
    <w:rsid w:val="005A1A6C"/>
    <w:rsid w:val="005A1B95"/>
    <w:rsid w:val="005A3213"/>
    <w:rsid w:val="005B1DBE"/>
    <w:rsid w:val="005C08E9"/>
    <w:rsid w:val="005D1935"/>
    <w:rsid w:val="005D3C11"/>
    <w:rsid w:val="005E17DB"/>
    <w:rsid w:val="006008AE"/>
    <w:rsid w:val="00612B09"/>
    <w:rsid w:val="00627331"/>
    <w:rsid w:val="00642F78"/>
    <w:rsid w:val="00660E49"/>
    <w:rsid w:val="00663803"/>
    <w:rsid w:val="006731B5"/>
    <w:rsid w:val="00673847"/>
    <w:rsid w:val="00693A6A"/>
    <w:rsid w:val="006A328A"/>
    <w:rsid w:val="006A663A"/>
    <w:rsid w:val="006B2B4B"/>
    <w:rsid w:val="006B5B7E"/>
    <w:rsid w:val="006B7358"/>
    <w:rsid w:val="006D4B8B"/>
    <w:rsid w:val="006F2063"/>
    <w:rsid w:val="00713B77"/>
    <w:rsid w:val="0072207C"/>
    <w:rsid w:val="00740966"/>
    <w:rsid w:val="007569CA"/>
    <w:rsid w:val="00762704"/>
    <w:rsid w:val="00786F93"/>
    <w:rsid w:val="007B35B6"/>
    <w:rsid w:val="007B47FF"/>
    <w:rsid w:val="007B65D1"/>
    <w:rsid w:val="007C22A9"/>
    <w:rsid w:val="007F37B9"/>
    <w:rsid w:val="00803EBB"/>
    <w:rsid w:val="00851165"/>
    <w:rsid w:val="008769FF"/>
    <w:rsid w:val="008800F4"/>
    <w:rsid w:val="00886731"/>
    <w:rsid w:val="00890A67"/>
    <w:rsid w:val="008B2481"/>
    <w:rsid w:val="008C744C"/>
    <w:rsid w:val="008C7FAB"/>
    <w:rsid w:val="008D26DD"/>
    <w:rsid w:val="008D3359"/>
    <w:rsid w:val="008F64DC"/>
    <w:rsid w:val="0090408D"/>
    <w:rsid w:val="0090569B"/>
    <w:rsid w:val="009127BF"/>
    <w:rsid w:val="009157EA"/>
    <w:rsid w:val="00935842"/>
    <w:rsid w:val="00947D8F"/>
    <w:rsid w:val="009525C3"/>
    <w:rsid w:val="00971C44"/>
    <w:rsid w:val="009768BB"/>
    <w:rsid w:val="00997146"/>
    <w:rsid w:val="00997E7E"/>
    <w:rsid w:val="009C03A0"/>
    <w:rsid w:val="009C15A7"/>
    <w:rsid w:val="009C3FD3"/>
    <w:rsid w:val="009C72B3"/>
    <w:rsid w:val="009F002B"/>
    <w:rsid w:val="009F4337"/>
    <w:rsid w:val="00A014DF"/>
    <w:rsid w:val="00A0612A"/>
    <w:rsid w:val="00A067B3"/>
    <w:rsid w:val="00A13F82"/>
    <w:rsid w:val="00A1727A"/>
    <w:rsid w:val="00A25AB3"/>
    <w:rsid w:val="00A278F0"/>
    <w:rsid w:val="00A33928"/>
    <w:rsid w:val="00A400B8"/>
    <w:rsid w:val="00A45658"/>
    <w:rsid w:val="00A47952"/>
    <w:rsid w:val="00A77A34"/>
    <w:rsid w:val="00A8079E"/>
    <w:rsid w:val="00A81CD5"/>
    <w:rsid w:val="00A83D98"/>
    <w:rsid w:val="00A936C0"/>
    <w:rsid w:val="00AA3F62"/>
    <w:rsid w:val="00AA614A"/>
    <w:rsid w:val="00AC157F"/>
    <w:rsid w:val="00AD0667"/>
    <w:rsid w:val="00AD62E8"/>
    <w:rsid w:val="00AE22A5"/>
    <w:rsid w:val="00AE3A14"/>
    <w:rsid w:val="00B14875"/>
    <w:rsid w:val="00B20A0C"/>
    <w:rsid w:val="00B31427"/>
    <w:rsid w:val="00B379D0"/>
    <w:rsid w:val="00B61D89"/>
    <w:rsid w:val="00B71FA6"/>
    <w:rsid w:val="00B80F13"/>
    <w:rsid w:val="00B956F2"/>
    <w:rsid w:val="00B97059"/>
    <w:rsid w:val="00BD1650"/>
    <w:rsid w:val="00BE31CF"/>
    <w:rsid w:val="00BF259E"/>
    <w:rsid w:val="00C21837"/>
    <w:rsid w:val="00C24525"/>
    <w:rsid w:val="00C306F9"/>
    <w:rsid w:val="00C3701D"/>
    <w:rsid w:val="00C42798"/>
    <w:rsid w:val="00C522CA"/>
    <w:rsid w:val="00C52A18"/>
    <w:rsid w:val="00C52DE0"/>
    <w:rsid w:val="00C53829"/>
    <w:rsid w:val="00C64384"/>
    <w:rsid w:val="00C74E24"/>
    <w:rsid w:val="00C76EC1"/>
    <w:rsid w:val="00C80C98"/>
    <w:rsid w:val="00C829EE"/>
    <w:rsid w:val="00C900F8"/>
    <w:rsid w:val="00CA0E00"/>
    <w:rsid w:val="00CA4F67"/>
    <w:rsid w:val="00CB5CBD"/>
    <w:rsid w:val="00CC34CD"/>
    <w:rsid w:val="00CE4E88"/>
    <w:rsid w:val="00CF12EB"/>
    <w:rsid w:val="00CF7BB8"/>
    <w:rsid w:val="00D02ACC"/>
    <w:rsid w:val="00D2144D"/>
    <w:rsid w:val="00D255CD"/>
    <w:rsid w:val="00D35C20"/>
    <w:rsid w:val="00D3633A"/>
    <w:rsid w:val="00D43AE7"/>
    <w:rsid w:val="00D731F9"/>
    <w:rsid w:val="00D81D87"/>
    <w:rsid w:val="00D81E64"/>
    <w:rsid w:val="00D84133"/>
    <w:rsid w:val="00D90779"/>
    <w:rsid w:val="00D93FCA"/>
    <w:rsid w:val="00DA004A"/>
    <w:rsid w:val="00DC0604"/>
    <w:rsid w:val="00DC363A"/>
    <w:rsid w:val="00DE0D79"/>
    <w:rsid w:val="00DF021F"/>
    <w:rsid w:val="00E01AD6"/>
    <w:rsid w:val="00E070DA"/>
    <w:rsid w:val="00E122D3"/>
    <w:rsid w:val="00E20972"/>
    <w:rsid w:val="00E70307"/>
    <w:rsid w:val="00E74C79"/>
    <w:rsid w:val="00E80182"/>
    <w:rsid w:val="00E82EAF"/>
    <w:rsid w:val="00EA07B5"/>
    <w:rsid w:val="00EA6AF7"/>
    <w:rsid w:val="00EB51A6"/>
    <w:rsid w:val="00EB5B79"/>
    <w:rsid w:val="00EC7B91"/>
    <w:rsid w:val="00ED17E8"/>
    <w:rsid w:val="00ED25CD"/>
    <w:rsid w:val="00EF096B"/>
    <w:rsid w:val="00F12466"/>
    <w:rsid w:val="00F12572"/>
    <w:rsid w:val="00F12C3B"/>
    <w:rsid w:val="00F17568"/>
    <w:rsid w:val="00F2221B"/>
    <w:rsid w:val="00F3054D"/>
    <w:rsid w:val="00F41070"/>
    <w:rsid w:val="00F45B60"/>
    <w:rsid w:val="00F5523C"/>
    <w:rsid w:val="00F56D1E"/>
    <w:rsid w:val="00F6568B"/>
    <w:rsid w:val="00F67A05"/>
    <w:rsid w:val="00F72D72"/>
    <w:rsid w:val="00F7331B"/>
    <w:rsid w:val="00F750B2"/>
    <w:rsid w:val="00F80232"/>
    <w:rsid w:val="00F90220"/>
    <w:rsid w:val="00FA3203"/>
    <w:rsid w:val="00FA433E"/>
    <w:rsid w:val="00FA7D14"/>
    <w:rsid w:val="00FB0659"/>
    <w:rsid w:val="00FC1739"/>
    <w:rsid w:val="00FC1998"/>
    <w:rsid w:val="00FC2EF9"/>
    <w:rsid w:val="00FC5D15"/>
    <w:rsid w:val="00FC7DE4"/>
    <w:rsid w:val="00FD0979"/>
    <w:rsid w:val="00FE13AD"/>
    <w:rsid w:val="00FE2BCB"/>
    <w:rsid w:val="00FF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41BFE"/>
  <w15:docId w15:val="{120476EF-510B-40B8-8579-57F899B9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verdana"/>
    <w:qFormat/>
    <w:rsid w:val="00E01AD6"/>
    <w:rPr>
      <w:sz w:val="24"/>
      <w:szCs w:val="24"/>
      <w:lang w:eastAsia="ar-SA"/>
    </w:rPr>
  </w:style>
  <w:style w:type="paragraph" w:styleId="Heading1">
    <w:name w:val="heading 1"/>
    <w:basedOn w:val="Normal"/>
    <w:next w:val="Normal"/>
    <w:link w:val="Heading1Char"/>
    <w:qFormat/>
    <w:rsid w:val="00E01AD6"/>
    <w:pPr>
      <w:keepNext/>
      <w:numPr>
        <w:numId w:val="8"/>
      </w:numPr>
      <w:spacing w:after="1200" w:line="1200" w:lineRule="atLeast"/>
      <w:jc w:val="right"/>
      <w:outlineLvl w:val="0"/>
    </w:pPr>
    <w:rPr>
      <w:rFonts w:ascii="Verdana" w:eastAsia="MS Mincho" w:hAnsi="Verdana" w:cs="Arial"/>
      <w:b/>
      <w:bCs/>
      <w:kern w:val="1"/>
      <w:sz w:val="56"/>
      <w:szCs w:val="56"/>
    </w:rPr>
  </w:style>
  <w:style w:type="paragraph" w:styleId="Heading2">
    <w:name w:val="heading 2"/>
    <w:basedOn w:val="Normal"/>
    <w:next w:val="Normal"/>
    <w:link w:val="Heading2Char"/>
    <w:qFormat/>
    <w:rsid w:val="00E01AD6"/>
    <w:pPr>
      <w:keepNext/>
      <w:numPr>
        <w:ilvl w:val="1"/>
        <w:numId w:val="8"/>
      </w:numPr>
      <w:spacing w:after="480" w:line="280" w:lineRule="atLeast"/>
      <w:jc w:val="both"/>
      <w:outlineLvl w:val="1"/>
    </w:pPr>
    <w:rPr>
      <w:rFonts w:ascii="Verdana" w:eastAsia="MS Mincho" w:hAnsi="Verdana" w:cs="Arial"/>
      <w:b/>
      <w:bCs/>
      <w:iCs/>
      <w:smallCaps/>
      <w:sz w:val="32"/>
      <w:szCs w:val="32"/>
    </w:rPr>
  </w:style>
  <w:style w:type="paragraph" w:styleId="Heading3">
    <w:name w:val="heading 3"/>
    <w:basedOn w:val="Normal"/>
    <w:next w:val="Normal"/>
    <w:link w:val="Heading3Char"/>
    <w:autoRedefine/>
    <w:qFormat/>
    <w:rsid w:val="00E01AD6"/>
    <w:pPr>
      <w:keepNext/>
      <w:numPr>
        <w:ilvl w:val="2"/>
        <w:numId w:val="8"/>
      </w:numPr>
      <w:spacing w:before="360" w:after="240" w:line="280" w:lineRule="atLeast"/>
      <w:jc w:val="both"/>
      <w:outlineLvl w:val="2"/>
    </w:pPr>
    <w:rPr>
      <w:rFonts w:ascii="Verdana" w:eastAsia="MS Mincho" w:hAnsi="Verdana"/>
      <w:b/>
      <w:bCs/>
      <w:szCs w:val="22"/>
    </w:rPr>
  </w:style>
  <w:style w:type="paragraph" w:styleId="Heading4">
    <w:name w:val="heading 4"/>
    <w:basedOn w:val="Normal"/>
    <w:next w:val="Normal"/>
    <w:link w:val="Heading4Char"/>
    <w:autoRedefine/>
    <w:qFormat/>
    <w:rsid w:val="00E01AD6"/>
    <w:pPr>
      <w:shd w:val="clear" w:color="auto" w:fill="F2F2F2"/>
      <w:spacing w:before="480" w:after="120" w:line="280" w:lineRule="atLeast"/>
      <w:ind w:left="864" w:hanging="864"/>
      <w:jc w:val="both"/>
      <w:outlineLvl w:val="3"/>
    </w:pPr>
    <w:rPr>
      <w:rFonts w:ascii="Verdana" w:eastAsia="MS Mincho" w:hAnsi="Verdana"/>
      <w:b/>
      <w:bCs/>
      <w:smallCaps/>
      <w:u w:val="single"/>
      <w:lang w:eastAsia="en-GB"/>
    </w:rPr>
  </w:style>
  <w:style w:type="paragraph" w:styleId="Heading5">
    <w:name w:val="heading 5"/>
    <w:basedOn w:val="Normal"/>
    <w:next w:val="Normal"/>
    <w:link w:val="Heading5Char"/>
    <w:qFormat/>
    <w:rsid w:val="00E01AD6"/>
    <w:pPr>
      <w:keepNext/>
      <w:numPr>
        <w:ilvl w:val="4"/>
        <w:numId w:val="8"/>
      </w:numPr>
      <w:spacing w:before="240" w:after="120" w:line="280" w:lineRule="atLeast"/>
      <w:jc w:val="both"/>
      <w:outlineLvl w:val="4"/>
    </w:pPr>
    <w:rPr>
      <w:rFonts w:ascii="Verdana" w:eastAsia="MS Mincho" w:hAnsi="Verdana" w:cs="Arial"/>
      <w:b/>
      <w:bCs/>
      <w:i/>
      <w:iCs/>
      <w:smallCaps/>
      <w:sz w:val="20"/>
      <w:szCs w:val="20"/>
    </w:rPr>
  </w:style>
  <w:style w:type="paragraph" w:styleId="Heading6">
    <w:name w:val="heading 6"/>
    <w:basedOn w:val="Normal"/>
    <w:next w:val="Normal"/>
    <w:link w:val="Heading6Char"/>
    <w:qFormat/>
    <w:rsid w:val="00E01AD6"/>
    <w:pPr>
      <w:numPr>
        <w:ilvl w:val="5"/>
        <w:numId w:val="8"/>
      </w:numPr>
      <w:spacing w:before="240" w:after="60" w:line="280" w:lineRule="atLeast"/>
      <w:jc w:val="both"/>
      <w:outlineLvl w:val="5"/>
    </w:pPr>
    <w:rPr>
      <w:rFonts w:eastAsia="MS Mincho"/>
      <w:b/>
      <w:bCs/>
      <w:sz w:val="22"/>
      <w:szCs w:val="22"/>
    </w:rPr>
  </w:style>
  <w:style w:type="paragraph" w:styleId="Heading7">
    <w:name w:val="heading 7"/>
    <w:basedOn w:val="Normal"/>
    <w:next w:val="Normal"/>
    <w:link w:val="Heading7Char"/>
    <w:qFormat/>
    <w:rsid w:val="00E01AD6"/>
    <w:pPr>
      <w:numPr>
        <w:ilvl w:val="6"/>
        <w:numId w:val="8"/>
      </w:numPr>
      <w:spacing w:before="240" w:after="60" w:line="280" w:lineRule="atLeast"/>
      <w:jc w:val="both"/>
      <w:outlineLvl w:val="6"/>
    </w:pPr>
    <w:rPr>
      <w:rFonts w:eastAsia="MS Mincho"/>
    </w:rPr>
  </w:style>
  <w:style w:type="paragraph" w:styleId="Heading8">
    <w:name w:val="heading 8"/>
    <w:basedOn w:val="Normal"/>
    <w:next w:val="Normal"/>
    <w:link w:val="Heading8Char"/>
    <w:qFormat/>
    <w:rsid w:val="00E01AD6"/>
    <w:pPr>
      <w:numPr>
        <w:ilvl w:val="7"/>
        <w:numId w:val="8"/>
      </w:numPr>
      <w:spacing w:before="240" w:after="60" w:line="280" w:lineRule="atLeast"/>
      <w:jc w:val="both"/>
      <w:outlineLvl w:val="7"/>
    </w:pPr>
    <w:rPr>
      <w:rFonts w:eastAsia="MS Mincho"/>
      <w:i/>
      <w:iCs/>
    </w:rPr>
  </w:style>
  <w:style w:type="paragraph" w:styleId="Heading9">
    <w:name w:val="heading 9"/>
    <w:basedOn w:val="Normal"/>
    <w:next w:val="Normal"/>
    <w:link w:val="Heading9Char"/>
    <w:qFormat/>
    <w:rsid w:val="00E01AD6"/>
    <w:pPr>
      <w:spacing w:before="240" w:after="60" w:line="280" w:lineRule="atLeast"/>
      <w:ind w:left="1584" w:hanging="1584"/>
      <w:jc w:val="both"/>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pe">
    <w:name w:val="Scope"/>
    <w:basedOn w:val="Normal"/>
    <w:link w:val="ScopeChar"/>
    <w:qFormat/>
    <w:rsid w:val="00E01AD6"/>
    <w:pPr>
      <w:keepNext/>
      <w:spacing w:after="200" w:line="220" w:lineRule="atLeast"/>
      <w:ind w:left="1514" w:hanging="794"/>
      <w:jc w:val="both"/>
    </w:pPr>
    <w:rPr>
      <w:rFonts w:asciiTheme="minorHAnsi" w:eastAsia="MS Mincho" w:hAnsiTheme="minorHAnsi" w:cs="Arial"/>
      <w:b/>
      <w:sz w:val="16"/>
      <w:szCs w:val="16"/>
      <w:lang w:eastAsia="en-GB"/>
    </w:rPr>
  </w:style>
  <w:style w:type="character" w:customStyle="1" w:styleId="ScopeChar">
    <w:name w:val="Scope Char"/>
    <w:basedOn w:val="DefaultParagraphFont"/>
    <w:link w:val="Scope"/>
    <w:rsid w:val="00E01AD6"/>
    <w:rPr>
      <w:rFonts w:asciiTheme="minorHAnsi" w:eastAsia="MS Mincho" w:hAnsiTheme="minorHAnsi" w:cs="Arial"/>
      <w:b/>
      <w:sz w:val="16"/>
      <w:szCs w:val="16"/>
      <w:lang w:eastAsia="en-GB"/>
    </w:rPr>
  </w:style>
  <w:style w:type="paragraph" w:customStyle="1" w:styleId="Explanatorynotes">
    <w:name w:val="Explanatory notes"/>
    <w:basedOn w:val="Normal"/>
    <w:link w:val="ExplanatorynotesChar"/>
    <w:qFormat/>
    <w:rsid w:val="00E01AD6"/>
    <w:pPr>
      <w:keepNext/>
      <w:spacing w:before="480" w:after="240" w:line="360" w:lineRule="auto"/>
      <w:ind w:left="721" w:hanging="437"/>
    </w:pPr>
    <w:rPr>
      <w:rFonts w:asciiTheme="minorHAnsi" w:eastAsiaTheme="minorHAnsi" w:hAnsiTheme="minorHAnsi" w:cstheme="minorBidi"/>
      <w:b/>
      <w:i/>
      <w:sz w:val="22"/>
      <w:szCs w:val="22"/>
      <w:lang w:eastAsia="en-GB"/>
    </w:rPr>
  </w:style>
  <w:style w:type="character" w:customStyle="1" w:styleId="ExplanatorynotesChar">
    <w:name w:val="Explanatory notes Char"/>
    <w:basedOn w:val="DefaultParagraphFont"/>
    <w:link w:val="Explanatorynotes"/>
    <w:rsid w:val="00E01AD6"/>
    <w:rPr>
      <w:rFonts w:asciiTheme="minorHAnsi" w:eastAsiaTheme="minorHAnsi" w:hAnsiTheme="minorHAnsi" w:cstheme="minorBidi"/>
      <w:b/>
      <w:i/>
      <w:lang w:eastAsia="en-GB"/>
    </w:rPr>
  </w:style>
  <w:style w:type="character" w:customStyle="1" w:styleId="Heading1Char">
    <w:name w:val="Heading 1 Char"/>
    <w:basedOn w:val="DefaultParagraphFont"/>
    <w:link w:val="Heading1"/>
    <w:rsid w:val="00E01AD6"/>
    <w:rPr>
      <w:rFonts w:ascii="Verdana" w:eastAsia="MS Mincho" w:hAnsi="Verdana" w:cs="Arial"/>
      <w:b/>
      <w:bCs/>
      <w:kern w:val="1"/>
      <w:sz w:val="56"/>
      <w:szCs w:val="56"/>
      <w:lang w:eastAsia="ar-SA"/>
    </w:rPr>
  </w:style>
  <w:style w:type="character" w:customStyle="1" w:styleId="Heading2Char">
    <w:name w:val="Heading 2 Char"/>
    <w:basedOn w:val="DefaultParagraphFont"/>
    <w:link w:val="Heading2"/>
    <w:rsid w:val="00E01AD6"/>
    <w:rPr>
      <w:rFonts w:ascii="Verdana" w:eastAsia="MS Mincho" w:hAnsi="Verdana" w:cs="Arial"/>
      <w:b/>
      <w:bCs/>
      <w:iCs/>
      <w:smallCaps/>
      <w:sz w:val="32"/>
      <w:szCs w:val="32"/>
      <w:lang w:eastAsia="ar-SA"/>
    </w:rPr>
  </w:style>
  <w:style w:type="character" w:customStyle="1" w:styleId="Heading3Char">
    <w:name w:val="Heading 3 Char"/>
    <w:basedOn w:val="DefaultParagraphFont"/>
    <w:link w:val="Heading3"/>
    <w:rsid w:val="00E01AD6"/>
    <w:rPr>
      <w:rFonts w:ascii="Verdana" w:eastAsia="MS Mincho" w:hAnsi="Verdana"/>
      <w:b/>
      <w:bCs/>
      <w:sz w:val="24"/>
      <w:lang w:eastAsia="ar-SA"/>
    </w:rPr>
  </w:style>
  <w:style w:type="character" w:customStyle="1" w:styleId="Heading4Char">
    <w:name w:val="Heading 4 Char"/>
    <w:basedOn w:val="DefaultParagraphFont"/>
    <w:link w:val="Heading4"/>
    <w:rsid w:val="00E01AD6"/>
    <w:rPr>
      <w:rFonts w:ascii="Verdana" w:eastAsia="MS Mincho" w:hAnsi="Verdana"/>
      <w:b/>
      <w:bCs/>
      <w:smallCaps/>
      <w:sz w:val="24"/>
      <w:szCs w:val="24"/>
      <w:u w:val="single"/>
      <w:shd w:val="clear" w:color="auto" w:fill="F2F2F2"/>
      <w:lang w:eastAsia="en-GB"/>
    </w:rPr>
  </w:style>
  <w:style w:type="character" w:customStyle="1" w:styleId="Heading5Char">
    <w:name w:val="Heading 5 Char"/>
    <w:basedOn w:val="DefaultParagraphFont"/>
    <w:link w:val="Heading5"/>
    <w:rsid w:val="00E01AD6"/>
    <w:rPr>
      <w:rFonts w:ascii="Verdana" w:eastAsia="MS Mincho" w:hAnsi="Verdana" w:cs="Arial"/>
      <w:b/>
      <w:bCs/>
      <w:i/>
      <w:iCs/>
      <w:smallCaps/>
      <w:sz w:val="20"/>
      <w:szCs w:val="20"/>
      <w:lang w:eastAsia="ar-SA"/>
    </w:rPr>
  </w:style>
  <w:style w:type="character" w:customStyle="1" w:styleId="Heading6Char">
    <w:name w:val="Heading 6 Char"/>
    <w:basedOn w:val="DefaultParagraphFont"/>
    <w:link w:val="Heading6"/>
    <w:rsid w:val="00E01AD6"/>
    <w:rPr>
      <w:rFonts w:eastAsia="MS Mincho"/>
      <w:b/>
      <w:bCs/>
      <w:lang w:eastAsia="ar-SA"/>
    </w:rPr>
  </w:style>
  <w:style w:type="character" w:customStyle="1" w:styleId="Heading7Char">
    <w:name w:val="Heading 7 Char"/>
    <w:basedOn w:val="DefaultParagraphFont"/>
    <w:link w:val="Heading7"/>
    <w:rsid w:val="00E01AD6"/>
    <w:rPr>
      <w:rFonts w:eastAsia="MS Mincho"/>
      <w:sz w:val="24"/>
      <w:szCs w:val="24"/>
      <w:lang w:eastAsia="ar-SA"/>
    </w:rPr>
  </w:style>
  <w:style w:type="character" w:customStyle="1" w:styleId="Heading8Char">
    <w:name w:val="Heading 8 Char"/>
    <w:basedOn w:val="DefaultParagraphFont"/>
    <w:link w:val="Heading8"/>
    <w:rsid w:val="00E01AD6"/>
    <w:rPr>
      <w:rFonts w:eastAsia="MS Mincho"/>
      <w:i/>
      <w:iCs/>
      <w:sz w:val="24"/>
      <w:szCs w:val="24"/>
      <w:lang w:eastAsia="ar-SA"/>
    </w:rPr>
  </w:style>
  <w:style w:type="character" w:customStyle="1" w:styleId="Heading9Char">
    <w:name w:val="Heading 9 Char"/>
    <w:basedOn w:val="DefaultParagraphFont"/>
    <w:link w:val="Heading9"/>
    <w:rsid w:val="00E01AD6"/>
    <w:rPr>
      <w:rFonts w:ascii="Arial" w:eastAsia="MS Mincho" w:hAnsi="Arial" w:cs="Arial"/>
      <w:lang w:eastAsia="ar-SA"/>
    </w:rPr>
  </w:style>
  <w:style w:type="paragraph" w:styleId="Caption">
    <w:name w:val="caption"/>
    <w:basedOn w:val="Normal"/>
    <w:next w:val="Normal"/>
    <w:uiPriority w:val="99"/>
    <w:qFormat/>
    <w:rsid w:val="00E01AD6"/>
    <w:rPr>
      <w:b/>
      <w:bCs/>
      <w:sz w:val="20"/>
      <w:szCs w:val="20"/>
    </w:rPr>
  </w:style>
  <w:style w:type="character" w:styleId="Strong">
    <w:name w:val="Strong"/>
    <w:basedOn w:val="DefaultParagraphFont"/>
    <w:uiPriority w:val="99"/>
    <w:qFormat/>
    <w:rsid w:val="00E01AD6"/>
    <w:rPr>
      <w:rFonts w:cs="Times New Roman"/>
      <w:b/>
    </w:rPr>
  </w:style>
  <w:style w:type="character" w:styleId="Emphasis">
    <w:name w:val="Emphasis"/>
    <w:basedOn w:val="DefaultParagraphFont"/>
    <w:uiPriority w:val="20"/>
    <w:qFormat/>
    <w:rsid w:val="00E01AD6"/>
    <w:rPr>
      <w:rFonts w:cs="Times New Roman"/>
      <w:i/>
    </w:rPr>
  </w:style>
  <w:style w:type="paragraph" w:styleId="ListParagraph">
    <w:name w:val="List Paragraph"/>
    <w:basedOn w:val="Normal"/>
    <w:uiPriority w:val="99"/>
    <w:qFormat/>
    <w:rsid w:val="00E01AD6"/>
    <w:pPr>
      <w:ind w:left="720"/>
      <w:contextualSpacing/>
    </w:pPr>
  </w:style>
  <w:style w:type="paragraph" w:styleId="TOCHeading">
    <w:name w:val="TOC Heading"/>
    <w:basedOn w:val="Normal"/>
    <w:next w:val="Normal"/>
    <w:uiPriority w:val="99"/>
    <w:qFormat/>
    <w:rsid w:val="00E01AD6"/>
    <w:pPr>
      <w:keepNext/>
      <w:spacing w:before="240" w:after="240" w:line="260" w:lineRule="atLeast"/>
      <w:jc w:val="center"/>
    </w:pPr>
    <w:rPr>
      <w:rFonts w:ascii="Verdana" w:hAnsi="Verdana"/>
      <w:b/>
      <w:sz w:val="18"/>
      <w:szCs w:val="20"/>
    </w:rPr>
  </w:style>
  <w:style w:type="paragraph" w:styleId="ListBullet4">
    <w:name w:val="List Bullet 4"/>
    <w:basedOn w:val="Normal"/>
    <w:rsid w:val="009127BF"/>
    <w:pPr>
      <w:numPr>
        <w:numId w:val="10"/>
      </w:numPr>
      <w:spacing w:after="240" w:line="240" w:lineRule="auto"/>
      <w:jc w:val="both"/>
    </w:pPr>
    <w:rPr>
      <w:szCs w:val="20"/>
      <w:lang w:eastAsia="en-US"/>
    </w:rPr>
  </w:style>
  <w:style w:type="character" w:styleId="Hyperlink">
    <w:name w:val="Hyperlink"/>
    <w:basedOn w:val="DefaultParagraphFont"/>
    <w:uiPriority w:val="99"/>
    <w:unhideWhenUsed/>
    <w:rsid w:val="00254C12"/>
    <w:rPr>
      <w:color w:val="0000FF"/>
      <w:u w:val="single"/>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FoodNot"/>
    <w:basedOn w:val="Normal"/>
    <w:link w:val="FootnoteTextChar"/>
    <w:unhideWhenUsed/>
    <w:qFormat/>
    <w:rsid w:val="00B80F13"/>
    <w:pPr>
      <w:spacing w:line="240" w:lineRule="auto"/>
    </w:pPr>
    <w:rPr>
      <w:sz w:val="20"/>
      <w:szCs w:val="20"/>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basedOn w:val="DefaultParagraphFont"/>
    <w:link w:val="FootnoteText"/>
    <w:rsid w:val="00B80F13"/>
    <w:rPr>
      <w:sz w:val="20"/>
      <w:szCs w:val="20"/>
      <w:lang w:eastAsia="ar-SA"/>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
    <w:basedOn w:val="DefaultParagraphFont"/>
    <w:link w:val="Char2"/>
    <w:uiPriority w:val="99"/>
    <w:unhideWhenUsed/>
    <w:rsid w:val="00B80F13"/>
    <w:rPr>
      <w:vertAlign w:val="superscript"/>
    </w:rPr>
  </w:style>
  <w:style w:type="paragraph" w:styleId="Header">
    <w:name w:val="header"/>
    <w:basedOn w:val="Normal"/>
    <w:link w:val="HeaderChar"/>
    <w:uiPriority w:val="99"/>
    <w:unhideWhenUsed/>
    <w:rsid w:val="00253E3A"/>
    <w:pPr>
      <w:tabs>
        <w:tab w:val="center" w:pos="4513"/>
        <w:tab w:val="right" w:pos="9026"/>
      </w:tabs>
      <w:spacing w:line="240" w:lineRule="auto"/>
    </w:pPr>
  </w:style>
  <w:style w:type="character" w:customStyle="1" w:styleId="HeaderChar">
    <w:name w:val="Header Char"/>
    <w:basedOn w:val="DefaultParagraphFont"/>
    <w:link w:val="Header"/>
    <w:uiPriority w:val="99"/>
    <w:rsid w:val="00253E3A"/>
    <w:rPr>
      <w:sz w:val="24"/>
      <w:szCs w:val="24"/>
      <w:lang w:eastAsia="ar-SA"/>
    </w:rPr>
  </w:style>
  <w:style w:type="paragraph" w:styleId="Footer">
    <w:name w:val="footer"/>
    <w:basedOn w:val="Normal"/>
    <w:link w:val="FooterChar"/>
    <w:uiPriority w:val="99"/>
    <w:unhideWhenUsed/>
    <w:rsid w:val="00253E3A"/>
    <w:pPr>
      <w:tabs>
        <w:tab w:val="center" w:pos="4513"/>
        <w:tab w:val="right" w:pos="9026"/>
      </w:tabs>
      <w:spacing w:line="240" w:lineRule="auto"/>
    </w:pPr>
  </w:style>
  <w:style w:type="character" w:customStyle="1" w:styleId="FooterChar">
    <w:name w:val="Footer Char"/>
    <w:basedOn w:val="DefaultParagraphFont"/>
    <w:link w:val="Footer"/>
    <w:uiPriority w:val="99"/>
    <w:rsid w:val="00253E3A"/>
    <w:rPr>
      <w:sz w:val="24"/>
      <w:szCs w:val="24"/>
      <w:lang w:eastAsia="ar-SA"/>
    </w:rPr>
  </w:style>
  <w:style w:type="paragraph" w:customStyle="1" w:styleId="Char2">
    <w:name w:val="Char2"/>
    <w:basedOn w:val="Normal"/>
    <w:link w:val="FootnoteReference"/>
    <w:uiPriority w:val="99"/>
    <w:rsid w:val="00935842"/>
    <w:pPr>
      <w:spacing w:after="160" w:line="240" w:lineRule="exact"/>
    </w:pPr>
    <w:rPr>
      <w:sz w:val="22"/>
      <w:szCs w:val="22"/>
      <w:vertAlign w:val="superscript"/>
      <w:lang w:eastAsia="en-US"/>
    </w:rPr>
  </w:style>
  <w:style w:type="character" w:styleId="FollowedHyperlink">
    <w:name w:val="FollowedHyperlink"/>
    <w:basedOn w:val="DefaultParagraphFont"/>
    <w:uiPriority w:val="99"/>
    <w:semiHidden/>
    <w:unhideWhenUsed/>
    <w:rsid w:val="00E82EAF"/>
    <w:rPr>
      <w:color w:val="800080" w:themeColor="followedHyperlink"/>
      <w:u w:val="single"/>
    </w:rPr>
  </w:style>
  <w:style w:type="character" w:styleId="CommentReference">
    <w:name w:val="annotation reference"/>
    <w:basedOn w:val="DefaultParagraphFont"/>
    <w:uiPriority w:val="99"/>
    <w:semiHidden/>
    <w:unhideWhenUsed/>
    <w:rsid w:val="00740966"/>
    <w:rPr>
      <w:sz w:val="18"/>
      <w:szCs w:val="18"/>
    </w:rPr>
  </w:style>
  <w:style w:type="paragraph" w:styleId="CommentText">
    <w:name w:val="annotation text"/>
    <w:basedOn w:val="Normal"/>
    <w:link w:val="CommentTextChar"/>
    <w:uiPriority w:val="99"/>
    <w:semiHidden/>
    <w:unhideWhenUsed/>
    <w:rsid w:val="00740966"/>
    <w:pPr>
      <w:spacing w:line="240" w:lineRule="auto"/>
    </w:pPr>
  </w:style>
  <w:style w:type="character" w:customStyle="1" w:styleId="CommentTextChar">
    <w:name w:val="Comment Text Char"/>
    <w:basedOn w:val="DefaultParagraphFont"/>
    <w:link w:val="CommentText"/>
    <w:uiPriority w:val="99"/>
    <w:semiHidden/>
    <w:rsid w:val="00740966"/>
    <w:rPr>
      <w:sz w:val="24"/>
      <w:szCs w:val="24"/>
      <w:lang w:eastAsia="ar-SA"/>
    </w:rPr>
  </w:style>
  <w:style w:type="paragraph" w:styleId="CommentSubject">
    <w:name w:val="annotation subject"/>
    <w:basedOn w:val="CommentText"/>
    <w:next w:val="CommentText"/>
    <w:link w:val="CommentSubjectChar"/>
    <w:uiPriority w:val="99"/>
    <w:semiHidden/>
    <w:unhideWhenUsed/>
    <w:rsid w:val="00740966"/>
    <w:rPr>
      <w:b/>
      <w:bCs/>
      <w:sz w:val="20"/>
      <w:szCs w:val="20"/>
    </w:rPr>
  </w:style>
  <w:style w:type="character" w:customStyle="1" w:styleId="CommentSubjectChar">
    <w:name w:val="Comment Subject Char"/>
    <w:basedOn w:val="CommentTextChar"/>
    <w:link w:val="CommentSubject"/>
    <w:uiPriority w:val="99"/>
    <w:semiHidden/>
    <w:rsid w:val="00740966"/>
    <w:rPr>
      <w:b/>
      <w:bCs/>
      <w:sz w:val="20"/>
      <w:szCs w:val="20"/>
      <w:lang w:eastAsia="ar-SA"/>
    </w:rPr>
  </w:style>
  <w:style w:type="paragraph" w:styleId="BalloonText">
    <w:name w:val="Balloon Text"/>
    <w:basedOn w:val="Normal"/>
    <w:link w:val="BalloonTextChar"/>
    <w:uiPriority w:val="99"/>
    <w:semiHidden/>
    <w:unhideWhenUsed/>
    <w:rsid w:val="0074096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966"/>
    <w:rPr>
      <w:rFonts w:ascii="Lucida Grande" w:hAnsi="Lucida Grande" w:cs="Lucida Grande"/>
      <w:sz w:val="18"/>
      <w:szCs w:val="18"/>
      <w:lang w:eastAsia="ar-SA"/>
    </w:rPr>
  </w:style>
  <w:style w:type="paragraph" w:styleId="EndnoteText">
    <w:name w:val="endnote text"/>
    <w:basedOn w:val="Normal"/>
    <w:link w:val="EndnoteTextChar"/>
    <w:uiPriority w:val="99"/>
    <w:unhideWhenUsed/>
    <w:rsid w:val="00660E49"/>
    <w:pPr>
      <w:spacing w:line="240" w:lineRule="auto"/>
    </w:pPr>
    <w:rPr>
      <w:sz w:val="20"/>
      <w:szCs w:val="20"/>
    </w:rPr>
  </w:style>
  <w:style w:type="character" w:customStyle="1" w:styleId="EndnoteTextChar">
    <w:name w:val="Endnote Text Char"/>
    <w:basedOn w:val="DefaultParagraphFont"/>
    <w:link w:val="EndnoteText"/>
    <w:uiPriority w:val="99"/>
    <w:rsid w:val="00660E49"/>
    <w:rPr>
      <w:sz w:val="20"/>
      <w:szCs w:val="20"/>
      <w:lang w:eastAsia="ar-SA"/>
    </w:rPr>
  </w:style>
  <w:style w:type="character" w:styleId="EndnoteReference">
    <w:name w:val="endnote reference"/>
    <w:basedOn w:val="DefaultParagraphFont"/>
    <w:uiPriority w:val="99"/>
    <w:semiHidden/>
    <w:unhideWhenUsed/>
    <w:rsid w:val="00660E49"/>
    <w:rPr>
      <w:vertAlign w:val="superscript"/>
    </w:rPr>
  </w:style>
  <w:style w:type="paragraph" w:styleId="HTMLPreformatted">
    <w:name w:val="HTML Preformatted"/>
    <w:basedOn w:val="Normal"/>
    <w:link w:val="HTMLPreformattedChar"/>
    <w:uiPriority w:val="99"/>
    <w:unhideWhenUsed/>
    <w:rsid w:val="0041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413ACD"/>
    <w:rPr>
      <w:rFonts w:ascii="Courier New" w:hAnsi="Courier New" w:cs="Courier New"/>
      <w:sz w:val="20"/>
      <w:szCs w:val="20"/>
      <w:lang w:val="de-DE" w:eastAsia="de-DE"/>
    </w:rPr>
  </w:style>
  <w:style w:type="paragraph" w:styleId="PlainText">
    <w:name w:val="Plain Text"/>
    <w:basedOn w:val="Normal"/>
    <w:link w:val="PlainTextChar"/>
    <w:uiPriority w:val="99"/>
    <w:unhideWhenUsed/>
    <w:rsid w:val="00D81D87"/>
    <w:pPr>
      <w:spacing w:line="240" w:lineRule="auto"/>
    </w:pPr>
    <w:rPr>
      <w:rFonts w:ascii="Calibri" w:eastAsiaTheme="minorHAnsi" w:hAnsi="Calibri" w:cstheme="minorBidi"/>
      <w:sz w:val="22"/>
      <w:szCs w:val="21"/>
      <w:lang w:val="de-DE" w:eastAsia="en-US"/>
    </w:rPr>
  </w:style>
  <w:style w:type="character" w:customStyle="1" w:styleId="PlainTextChar">
    <w:name w:val="Plain Text Char"/>
    <w:basedOn w:val="DefaultParagraphFont"/>
    <w:link w:val="PlainText"/>
    <w:uiPriority w:val="99"/>
    <w:rsid w:val="00D81D87"/>
    <w:rPr>
      <w:rFonts w:ascii="Calibri" w:eastAsiaTheme="minorHAnsi" w:hAnsi="Calibri" w:cstheme="minorBid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7311">
      <w:bodyDiv w:val="1"/>
      <w:marLeft w:val="0"/>
      <w:marRight w:val="0"/>
      <w:marTop w:val="0"/>
      <w:marBottom w:val="0"/>
      <w:divBdr>
        <w:top w:val="none" w:sz="0" w:space="0" w:color="auto"/>
        <w:left w:val="none" w:sz="0" w:space="0" w:color="auto"/>
        <w:bottom w:val="none" w:sz="0" w:space="0" w:color="auto"/>
        <w:right w:val="none" w:sz="0" w:space="0" w:color="auto"/>
      </w:divBdr>
    </w:div>
    <w:div w:id="377053040">
      <w:bodyDiv w:val="1"/>
      <w:marLeft w:val="0"/>
      <w:marRight w:val="0"/>
      <w:marTop w:val="0"/>
      <w:marBottom w:val="0"/>
      <w:divBdr>
        <w:top w:val="none" w:sz="0" w:space="0" w:color="auto"/>
        <w:left w:val="none" w:sz="0" w:space="0" w:color="auto"/>
        <w:bottom w:val="none" w:sz="0" w:space="0" w:color="auto"/>
        <w:right w:val="none" w:sz="0" w:space="0" w:color="auto"/>
      </w:divBdr>
      <w:divsChild>
        <w:div w:id="758210417">
          <w:marLeft w:val="0"/>
          <w:marRight w:val="0"/>
          <w:marTop w:val="0"/>
          <w:marBottom w:val="0"/>
          <w:divBdr>
            <w:top w:val="none" w:sz="0" w:space="0" w:color="auto"/>
            <w:left w:val="none" w:sz="0" w:space="0" w:color="auto"/>
            <w:bottom w:val="none" w:sz="0" w:space="0" w:color="auto"/>
            <w:right w:val="none" w:sz="0" w:space="0" w:color="auto"/>
          </w:divBdr>
          <w:divsChild>
            <w:div w:id="2008435091">
              <w:marLeft w:val="0"/>
              <w:marRight w:val="0"/>
              <w:marTop w:val="0"/>
              <w:marBottom w:val="0"/>
              <w:divBdr>
                <w:top w:val="none" w:sz="0" w:space="0" w:color="auto"/>
                <w:left w:val="none" w:sz="0" w:space="0" w:color="auto"/>
                <w:bottom w:val="none" w:sz="0" w:space="0" w:color="auto"/>
                <w:right w:val="none" w:sz="0" w:space="0" w:color="auto"/>
              </w:divBdr>
              <w:divsChild>
                <w:div w:id="2083795477">
                  <w:marLeft w:val="0"/>
                  <w:marRight w:val="0"/>
                  <w:marTop w:val="0"/>
                  <w:marBottom w:val="0"/>
                  <w:divBdr>
                    <w:top w:val="none" w:sz="0" w:space="0" w:color="auto"/>
                    <w:left w:val="none" w:sz="0" w:space="0" w:color="auto"/>
                    <w:bottom w:val="none" w:sz="0" w:space="0" w:color="auto"/>
                    <w:right w:val="none" w:sz="0" w:space="0" w:color="auto"/>
                  </w:divBdr>
                  <w:divsChild>
                    <w:div w:id="14824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46656">
      <w:bodyDiv w:val="1"/>
      <w:marLeft w:val="0"/>
      <w:marRight w:val="0"/>
      <w:marTop w:val="0"/>
      <w:marBottom w:val="0"/>
      <w:divBdr>
        <w:top w:val="none" w:sz="0" w:space="0" w:color="auto"/>
        <w:left w:val="none" w:sz="0" w:space="0" w:color="auto"/>
        <w:bottom w:val="none" w:sz="0" w:space="0" w:color="auto"/>
        <w:right w:val="none" w:sz="0" w:space="0" w:color="auto"/>
      </w:divBdr>
      <w:divsChild>
        <w:div w:id="2136169225">
          <w:marLeft w:val="0"/>
          <w:marRight w:val="0"/>
          <w:marTop w:val="0"/>
          <w:marBottom w:val="0"/>
          <w:divBdr>
            <w:top w:val="none" w:sz="0" w:space="0" w:color="auto"/>
            <w:left w:val="none" w:sz="0" w:space="0" w:color="auto"/>
            <w:bottom w:val="none" w:sz="0" w:space="0" w:color="auto"/>
            <w:right w:val="none" w:sz="0" w:space="0" w:color="auto"/>
          </w:divBdr>
          <w:divsChild>
            <w:div w:id="1027103240">
              <w:marLeft w:val="0"/>
              <w:marRight w:val="0"/>
              <w:marTop w:val="0"/>
              <w:marBottom w:val="0"/>
              <w:divBdr>
                <w:top w:val="none" w:sz="0" w:space="0" w:color="auto"/>
                <w:left w:val="none" w:sz="0" w:space="0" w:color="auto"/>
                <w:bottom w:val="none" w:sz="0" w:space="0" w:color="auto"/>
                <w:right w:val="none" w:sz="0" w:space="0" w:color="auto"/>
              </w:divBdr>
              <w:divsChild>
                <w:div w:id="1082214246">
                  <w:marLeft w:val="0"/>
                  <w:marRight w:val="0"/>
                  <w:marTop w:val="0"/>
                  <w:marBottom w:val="0"/>
                  <w:divBdr>
                    <w:top w:val="none" w:sz="0" w:space="0" w:color="auto"/>
                    <w:left w:val="none" w:sz="0" w:space="0" w:color="auto"/>
                    <w:bottom w:val="none" w:sz="0" w:space="0" w:color="auto"/>
                    <w:right w:val="none" w:sz="0" w:space="0" w:color="auto"/>
                  </w:divBdr>
                  <w:divsChild>
                    <w:div w:id="662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5700">
      <w:bodyDiv w:val="1"/>
      <w:marLeft w:val="0"/>
      <w:marRight w:val="0"/>
      <w:marTop w:val="0"/>
      <w:marBottom w:val="0"/>
      <w:divBdr>
        <w:top w:val="none" w:sz="0" w:space="0" w:color="auto"/>
        <w:left w:val="none" w:sz="0" w:space="0" w:color="auto"/>
        <w:bottom w:val="none" w:sz="0" w:space="0" w:color="auto"/>
        <w:right w:val="none" w:sz="0" w:space="0" w:color="auto"/>
      </w:divBdr>
    </w:div>
    <w:div w:id="1239248361">
      <w:bodyDiv w:val="1"/>
      <w:marLeft w:val="0"/>
      <w:marRight w:val="0"/>
      <w:marTop w:val="0"/>
      <w:marBottom w:val="0"/>
      <w:divBdr>
        <w:top w:val="none" w:sz="0" w:space="0" w:color="auto"/>
        <w:left w:val="none" w:sz="0" w:space="0" w:color="auto"/>
        <w:bottom w:val="none" w:sz="0" w:space="0" w:color="auto"/>
        <w:right w:val="none" w:sz="0" w:space="0" w:color="auto"/>
      </w:divBdr>
      <w:divsChild>
        <w:div w:id="1005785528">
          <w:marLeft w:val="0"/>
          <w:marRight w:val="0"/>
          <w:marTop w:val="0"/>
          <w:marBottom w:val="0"/>
          <w:divBdr>
            <w:top w:val="none" w:sz="0" w:space="0" w:color="auto"/>
            <w:left w:val="none" w:sz="0" w:space="0" w:color="auto"/>
            <w:bottom w:val="none" w:sz="0" w:space="0" w:color="auto"/>
            <w:right w:val="none" w:sz="0" w:space="0" w:color="auto"/>
          </w:divBdr>
          <w:divsChild>
            <w:div w:id="919486747">
              <w:marLeft w:val="0"/>
              <w:marRight w:val="0"/>
              <w:marTop w:val="0"/>
              <w:marBottom w:val="0"/>
              <w:divBdr>
                <w:top w:val="none" w:sz="0" w:space="0" w:color="auto"/>
                <w:left w:val="none" w:sz="0" w:space="0" w:color="auto"/>
                <w:bottom w:val="none" w:sz="0" w:space="0" w:color="auto"/>
                <w:right w:val="none" w:sz="0" w:space="0" w:color="auto"/>
              </w:divBdr>
              <w:divsChild>
                <w:div w:id="1154836315">
                  <w:marLeft w:val="0"/>
                  <w:marRight w:val="0"/>
                  <w:marTop w:val="0"/>
                  <w:marBottom w:val="0"/>
                  <w:divBdr>
                    <w:top w:val="none" w:sz="0" w:space="0" w:color="auto"/>
                    <w:left w:val="none" w:sz="0" w:space="0" w:color="auto"/>
                    <w:bottom w:val="none" w:sz="0" w:space="0" w:color="auto"/>
                    <w:right w:val="none" w:sz="0" w:space="0" w:color="auto"/>
                  </w:divBdr>
                  <w:divsChild>
                    <w:div w:id="606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49214">
      <w:bodyDiv w:val="1"/>
      <w:marLeft w:val="0"/>
      <w:marRight w:val="0"/>
      <w:marTop w:val="0"/>
      <w:marBottom w:val="0"/>
      <w:divBdr>
        <w:top w:val="none" w:sz="0" w:space="0" w:color="auto"/>
        <w:left w:val="none" w:sz="0" w:space="0" w:color="auto"/>
        <w:bottom w:val="none" w:sz="0" w:space="0" w:color="auto"/>
        <w:right w:val="none" w:sz="0" w:space="0" w:color="auto"/>
      </w:divBdr>
      <w:divsChild>
        <w:div w:id="2012634644">
          <w:marLeft w:val="0"/>
          <w:marRight w:val="0"/>
          <w:marTop w:val="0"/>
          <w:marBottom w:val="0"/>
          <w:divBdr>
            <w:top w:val="none" w:sz="0" w:space="0" w:color="auto"/>
            <w:left w:val="none" w:sz="0" w:space="0" w:color="auto"/>
            <w:bottom w:val="none" w:sz="0" w:space="0" w:color="auto"/>
            <w:right w:val="none" w:sz="0" w:space="0" w:color="auto"/>
          </w:divBdr>
          <w:divsChild>
            <w:div w:id="1009910016">
              <w:marLeft w:val="0"/>
              <w:marRight w:val="0"/>
              <w:marTop w:val="0"/>
              <w:marBottom w:val="0"/>
              <w:divBdr>
                <w:top w:val="none" w:sz="0" w:space="0" w:color="auto"/>
                <w:left w:val="none" w:sz="0" w:space="0" w:color="auto"/>
                <w:bottom w:val="none" w:sz="0" w:space="0" w:color="auto"/>
                <w:right w:val="none" w:sz="0" w:space="0" w:color="auto"/>
              </w:divBdr>
              <w:divsChild>
                <w:div w:id="754475036">
                  <w:marLeft w:val="0"/>
                  <w:marRight w:val="0"/>
                  <w:marTop w:val="0"/>
                  <w:marBottom w:val="0"/>
                  <w:divBdr>
                    <w:top w:val="none" w:sz="0" w:space="0" w:color="auto"/>
                    <w:left w:val="none" w:sz="0" w:space="0" w:color="auto"/>
                    <w:bottom w:val="none" w:sz="0" w:space="0" w:color="auto"/>
                    <w:right w:val="none" w:sz="0" w:space="0" w:color="auto"/>
                  </w:divBdr>
                  <w:divsChild>
                    <w:div w:id="11360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941">
      <w:bodyDiv w:val="1"/>
      <w:marLeft w:val="0"/>
      <w:marRight w:val="0"/>
      <w:marTop w:val="0"/>
      <w:marBottom w:val="0"/>
      <w:divBdr>
        <w:top w:val="none" w:sz="0" w:space="0" w:color="auto"/>
        <w:left w:val="none" w:sz="0" w:space="0" w:color="auto"/>
        <w:bottom w:val="none" w:sz="0" w:space="0" w:color="auto"/>
        <w:right w:val="none" w:sz="0" w:space="0" w:color="auto"/>
      </w:divBdr>
    </w:div>
    <w:div w:id="1490709668">
      <w:bodyDiv w:val="1"/>
      <w:marLeft w:val="0"/>
      <w:marRight w:val="0"/>
      <w:marTop w:val="0"/>
      <w:marBottom w:val="0"/>
      <w:divBdr>
        <w:top w:val="none" w:sz="0" w:space="0" w:color="auto"/>
        <w:left w:val="none" w:sz="0" w:space="0" w:color="auto"/>
        <w:bottom w:val="none" w:sz="0" w:space="0" w:color="auto"/>
        <w:right w:val="none" w:sz="0" w:space="0" w:color="auto"/>
      </w:divBdr>
      <w:divsChild>
        <w:div w:id="1285844778">
          <w:marLeft w:val="0"/>
          <w:marRight w:val="0"/>
          <w:marTop w:val="0"/>
          <w:marBottom w:val="0"/>
          <w:divBdr>
            <w:top w:val="none" w:sz="0" w:space="0" w:color="auto"/>
            <w:left w:val="none" w:sz="0" w:space="0" w:color="auto"/>
            <w:bottom w:val="none" w:sz="0" w:space="0" w:color="auto"/>
            <w:right w:val="none" w:sz="0" w:space="0" w:color="auto"/>
          </w:divBdr>
          <w:divsChild>
            <w:div w:id="404958196">
              <w:marLeft w:val="0"/>
              <w:marRight w:val="0"/>
              <w:marTop w:val="0"/>
              <w:marBottom w:val="0"/>
              <w:divBdr>
                <w:top w:val="none" w:sz="0" w:space="0" w:color="auto"/>
                <w:left w:val="none" w:sz="0" w:space="0" w:color="auto"/>
                <w:bottom w:val="none" w:sz="0" w:space="0" w:color="auto"/>
                <w:right w:val="none" w:sz="0" w:space="0" w:color="auto"/>
              </w:divBdr>
              <w:divsChild>
                <w:div w:id="527185544">
                  <w:marLeft w:val="0"/>
                  <w:marRight w:val="0"/>
                  <w:marTop w:val="0"/>
                  <w:marBottom w:val="0"/>
                  <w:divBdr>
                    <w:top w:val="none" w:sz="0" w:space="0" w:color="auto"/>
                    <w:left w:val="none" w:sz="0" w:space="0" w:color="auto"/>
                    <w:bottom w:val="none" w:sz="0" w:space="0" w:color="auto"/>
                    <w:right w:val="none" w:sz="0" w:space="0" w:color="auto"/>
                  </w:divBdr>
                  <w:divsChild>
                    <w:div w:id="11670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5191">
      <w:bodyDiv w:val="1"/>
      <w:marLeft w:val="0"/>
      <w:marRight w:val="0"/>
      <w:marTop w:val="0"/>
      <w:marBottom w:val="0"/>
      <w:divBdr>
        <w:top w:val="none" w:sz="0" w:space="0" w:color="auto"/>
        <w:left w:val="none" w:sz="0" w:space="0" w:color="auto"/>
        <w:bottom w:val="none" w:sz="0" w:space="0" w:color="auto"/>
        <w:right w:val="none" w:sz="0" w:space="0" w:color="auto"/>
      </w:divBdr>
    </w:div>
    <w:div w:id="1691493996">
      <w:bodyDiv w:val="1"/>
      <w:marLeft w:val="0"/>
      <w:marRight w:val="0"/>
      <w:marTop w:val="0"/>
      <w:marBottom w:val="0"/>
      <w:divBdr>
        <w:top w:val="none" w:sz="0" w:space="0" w:color="auto"/>
        <w:left w:val="none" w:sz="0" w:space="0" w:color="auto"/>
        <w:bottom w:val="none" w:sz="0" w:space="0" w:color="auto"/>
        <w:right w:val="none" w:sz="0" w:space="0" w:color="auto"/>
      </w:divBdr>
    </w:div>
    <w:div w:id="1886142366">
      <w:bodyDiv w:val="1"/>
      <w:marLeft w:val="0"/>
      <w:marRight w:val="0"/>
      <w:marTop w:val="0"/>
      <w:marBottom w:val="0"/>
      <w:divBdr>
        <w:top w:val="none" w:sz="0" w:space="0" w:color="auto"/>
        <w:left w:val="none" w:sz="0" w:space="0" w:color="auto"/>
        <w:bottom w:val="none" w:sz="0" w:space="0" w:color="auto"/>
        <w:right w:val="none" w:sz="0" w:space="0" w:color="auto"/>
      </w:divBdr>
      <w:divsChild>
        <w:div w:id="1239244669">
          <w:marLeft w:val="0"/>
          <w:marRight w:val="0"/>
          <w:marTop w:val="0"/>
          <w:marBottom w:val="0"/>
          <w:divBdr>
            <w:top w:val="none" w:sz="0" w:space="0" w:color="auto"/>
            <w:left w:val="none" w:sz="0" w:space="0" w:color="auto"/>
            <w:bottom w:val="none" w:sz="0" w:space="0" w:color="auto"/>
            <w:right w:val="none" w:sz="0" w:space="0" w:color="auto"/>
          </w:divBdr>
          <w:divsChild>
            <w:div w:id="47148048">
              <w:marLeft w:val="0"/>
              <w:marRight w:val="0"/>
              <w:marTop w:val="0"/>
              <w:marBottom w:val="0"/>
              <w:divBdr>
                <w:top w:val="none" w:sz="0" w:space="0" w:color="auto"/>
                <w:left w:val="none" w:sz="0" w:space="0" w:color="auto"/>
                <w:bottom w:val="none" w:sz="0" w:space="0" w:color="auto"/>
                <w:right w:val="none" w:sz="0" w:space="0" w:color="auto"/>
              </w:divBdr>
              <w:divsChild>
                <w:div w:id="1492718653">
                  <w:marLeft w:val="0"/>
                  <w:marRight w:val="0"/>
                  <w:marTop w:val="0"/>
                  <w:marBottom w:val="0"/>
                  <w:divBdr>
                    <w:top w:val="none" w:sz="0" w:space="0" w:color="auto"/>
                    <w:left w:val="none" w:sz="0" w:space="0" w:color="auto"/>
                    <w:bottom w:val="none" w:sz="0" w:space="0" w:color="auto"/>
                    <w:right w:val="none" w:sz="0" w:space="0" w:color="auto"/>
                  </w:divBdr>
                  <w:divsChild>
                    <w:div w:id="19355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38866">
      <w:bodyDiv w:val="1"/>
      <w:marLeft w:val="0"/>
      <w:marRight w:val="0"/>
      <w:marTop w:val="0"/>
      <w:marBottom w:val="0"/>
      <w:divBdr>
        <w:top w:val="none" w:sz="0" w:space="0" w:color="auto"/>
        <w:left w:val="none" w:sz="0" w:space="0" w:color="auto"/>
        <w:bottom w:val="none" w:sz="0" w:space="0" w:color="auto"/>
        <w:right w:val="none" w:sz="0" w:space="0" w:color="auto"/>
      </w:divBdr>
      <w:divsChild>
        <w:div w:id="304311467">
          <w:marLeft w:val="0"/>
          <w:marRight w:val="0"/>
          <w:marTop w:val="0"/>
          <w:marBottom w:val="0"/>
          <w:divBdr>
            <w:top w:val="none" w:sz="0" w:space="0" w:color="auto"/>
            <w:left w:val="none" w:sz="0" w:space="0" w:color="auto"/>
            <w:bottom w:val="none" w:sz="0" w:space="0" w:color="auto"/>
            <w:right w:val="none" w:sz="0" w:space="0" w:color="auto"/>
          </w:divBdr>
          <w:divsChild>
            <w:div w:id="503326103">
              <w:marLeft w:val="0"/>
              <w:marRight w:val="0"/>
              <w:marTop w:val="0"/>
              <w:marBottom w:val="0"/>
              <w:divBdr>
                <w:top w:val="none" w:sz="0" w:space="0" w:color="auto"/>
                <w:left w:val="none" w:sz="0" w:space="0" w:color="auto"/>
                <w:bottom w:val="none" w:sz="0" w:space="0" w:color="auto"/>
                <w:right w:val="none" w:sz="0" w:space="0" w:color="auto"/>
              </w:divBdr>
              <w:divsChild>
                <w:div w:id="1852530398">
                  <w:marLeft w:val="0"/>
                  <w:marRight w:val="0"/>
                  <w:marTop w:val="0"/>
                  <w:marBottom w:val="0"/>
                  <w:divBdr>
                    <w:top w:val="none" w:sz="0" w:space="0" w:color="auto"/>
                    <w:left w:val="none" w:sz="0" w:space="0" w:color="auto"/>
                    <w:bottom w:val="none" w:sz="0" w:space="0" w:color="auto"/>
                    <w:right w:val="none" w:sz="0" w:space="0" w:color="auto"/>
                  </w:divBdr>
                  <w:divsChild>
                    <w:div w:id="6725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oi.org/10.24187/ecostat.2018.505d.1971" TargetMode="External"/><Relationship Id="rId2" Type="http://schemas.openxmlformats.org/officeDocument/2006/relationships/hyperlink" Target="https://eprint.iacr.org/2018/450.pdf" TargetMode="External"/><Relationship Id="rId1" Type="http://schemas.openxmlformats.org/officeDocument/2006/relationships/hyperlink" Target="https://doi.org/10.1017/dap.2020.7" TargetMode="External"/><Relationship Id="rId5" Type="http://schemas.openxmlformats.org/officeDocument/2006/relationships/hyperlink" Target="https://www.scss.tcd.ie/Doug.Leith/pubs/contact_tracing_app_traffic.pdf" TargetMode="External"/><Relationship Id="rId4" Type="http://schemas.openxmlformats.org/officeDocument/2006/relationships/hyperlink" Target="https://ieeexplore.ieee.org/servlet/opac?bknumber=890079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household-budget-surveys" TargetMode="External"/><Relationship Id="rId2" Type="http://schemas.openxmlformats.org/officeDocument/2006/relationships/hyperlink" Target="https://ec.europa.eu/eurostat/web/time-use-surveys" TargetMode="External"/><Relationship Id="rId1" Type="http://schemas.openxmlformats.org/officeDocument/2006/relationships/hyperlink" Target="https://webgate.ec.europa.eu/fpfis/wikis/display/ISTLCS/INVENTORY" TargetMode="External"/><Relationship Id="rId5" Type="http://schemas.openxmlformats.org/officeDocument/2006/relationships/hyperlink" Target="https://webgate.ec.europa.eu/fpfis/wikis/display/EstatBigData/ESSnet+Smart+Surveys+2020-2021" TargetMode="External"/><Relationship Id="rId4" Type="http://schemas.openxmlformats.org/officeDocument/2006/relationships/hyperlink" Target="https://eur-lex.europa.eu/eli/reg/2016/679/2016-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A70E20-EB17-4F65-8A8B-E55CE554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1959</Words>
  <Characters>11290</Characters>
  <Application>Microsoft Office Word</Application>
  <DocSecurity>0</DocSecurity>
  <Lines>159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GIANNAKOURIS Konstantinos (ESTAT)</dc:creator>
  <cp:keywords/>
  <dc:description/>
  <cp:lastModifiedBy>GIANNAKOURIS Konstantinos (ESTAT)</cp:lastModifiedBy>
  <cp:revision>7</cp:revision>
  <dcterms:created xsi:type="dcterms:W3CDTF">2020-10-05T08:46:00Z</dcterms:created>
  <dcterms:modified xsi:type="dcterms:W3CDTF">2020-10-05T10:18:00Z</dcterms:modified>
</cp:coreProperties>
</file>