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CE" w:rsidRDefault="00217EC0" w:rsidP="000B4EF0">
      <w:pPr>
        <w:pStyle w:val="Title"/>
        <w:ind w:left="-57" w:right="-57"/>
      </w:pPr>
      <w:r w:rsidRPr="00217EC0">
        <w:t>DIGICOM – a</w:t>
      </w:r>
      <w:r w:rsidR="00F76F09">
        <w:t>n unprecedented</w:t>
      </w:r>
      <w:r w:rsidRPr="00217EC0">
        <w:t xml:space="preserve"> </w:t>
      </w:r>
      <w:r w:rsidR="006E4488">
        <w:t>collaboration on</w:t>
      </w:r>
      <w:r w:rsidR="00F5165E">
        <w:t xml:space="preserve"> the</w:t>
      </w:r>
      <w:r w:rsidRPr="00217EC0">
        <w:t xml:space="preserve"> dissemination and communication of European statistics</w:t>
      </w:r>
    </w:p>
    <w:p w:rsidR="007663D3" w:rsidRPr="001B4184" w:rsidRDefault="007663D3" w:rsidP="007663D3">
      <w:pPr>
        <w:rPr>
          <w:szCs w:val="24"/>
        </w:rPr>
      </w:pPr>
      <w:r w:rsidRPr="001B4184">
        <w:rPr>
          <w:szCs w:val="24"/>
        </w:rPr>
        <w:t>Martin Karlberg (Eurostat)</w:t>
      </w:r>
      <w:r w:rsidR="001B4184">
        <w:rPr>
          <w:rStyle w:val="FootnoteReference"/>
          <w:szCs w:val="24"/>
        </w:rPr>
        <w:footnoteReference w:id="1"/>
      </w:r>
      <w:r w:rsidRPr="001B4184">
        <w:rPr>
          <w:szCs w:val="24"/>
        </w:rPr>
        <w:t>, Ewa Czumaj (Statistics Poland), Henriette de Jong-de Heer (Statistics Netherlands), Adolfo Galvez Moraleda (National Statistics Institute (INE), Spain), Susanne Ha</w:t>
      </w:r>
      <w:bookmarkStart w:id="0" w:name="_GoBack"/>
      <w:bookmarkEnd w:id="0"/>
      <w:r w:rsidRPr="001B4184">
        <w:rPr>
          <w:szCs w:val="24"/>
        </w:rPr>
        <w:t>genkort-Rieger (Federal Statistical Office (DESTATIS), Germany), José Pinto Martins (Statistics Portugal), Eoin McCuirc, (Central Statistics Office, Ireland), Guillaume Mordant (National Institute of Statistics and Economic Studies (Insee), France), Giulia Mottura (Istat, Italy), Hannele Orjala (Statistics Finland), Thomas Schulz, (Swiss Federal Statistical Office), Beatrix Tomaschek (Statistics Austria), Maurizio Vichi (Sapienza University of Rome)</w:t>
      </w:r>
    </w:p>
    <w:p w:rsidR="00243A2C" w:rsidRDefault="00243A2C" w:rsidP="00243A2C">
      <w:r w:rsidRPr="00243A2C">
        <w:rPr>
          <w:b/>
          <w:u w:val="single"/>
        </w:rPr>
        <w:t>Keywords</w:t>
      </w:r>
      <w:r w:rsidRPr="00243A2C">
        <w:rPr>
          <w:b/>
        </w:rPr>
        <w:t>:</w:t>
      </w:r>
      <w:r>
        <w:t xml:space="preserve"> </w:t>
      </w:r>
      <w:r w:rsidR="0079361D">
        <w:t xml:space="preserve">Communication, </w:t>
      </w:r>
      <w:r w:rsidR="00683308">
        <w:t xml:space="preserve">experimental statistics, </w:t>
      </w:r>
      <w:r w:rsidR="00BD7598">
        <w:t xml:space="preserve">gamification, multipliers, </w:t>
      </w:r>
      <w:r w:rsidR="0079361D">
        <w:t>open data</w:t>
      </w:r>
      <w:r w:rsidR="00BD7598">
        <w:t xml:space="preserve"> </w:t>
      </w:r>
    </w:p>
    <w:p w:rsidR="002012A8" w:rsidRDefault="002012A8" w:rsidP="006478C9">
      <w:pPr>
        <w:pStyle w:val="Heading1"/>
        <w:spacing w:after="120"/>
      </w:pPr>
      <w:r>
        <w:t>Introduction</w:t>
      </w:r>
    </w:p>
    <w:p w:rsidR="0043133C" w:rsidRPr="007B736C" w:rsidRDefault="0043133C" w:rsidP="008203FA">
      <w:pPr>
        <w:spacing w:after="120"/>
      </w:pPr>
      <w:r w:rsidRPr="005E0CFC">
        <w:t xml:space="preserve">The </w:t>
      </w:r>
      <w:bookmarkStart w:id="1" w:name="ESS_full"/>
      <w:r w:rsidR="00C81576">
        <w:t>European Statistical System</w:t>
      </w:r>
      <w:bookmarkEnd w:id="1"/>
      <w:r w:rsidR="00C81576">
        <w:t xml:space="preserve"> (</w:t>
      </w:r>
      <w:bookmarkStart w:id="2" w:name="ESS_acro"/>
      <w:r w:rsidR="00C81576">
        <w:t>ESS</w:t>
      </w:r>
      <w:bookmarkEnd w:id="2"/>
      <w:r w:rsidR="00C81576">
        <w:t>)</w:t>
      </w:r>
      <w:r w:rsidRPr="005E0CFC">
        <w:t xml:space="preserve"> is the partnership between the statistical authorities of the EU Member States, EFTA countries and Eurostat. In May 2014, the </w:t>
      </w:r>
      <w:bookmarkStart w:id="3" w:name="ESSC_full"/>
      <w:r w:rsidR="00C81576">
        <w:fldChar w:fldCharType="begin"/>
      </w:r>
      <w:r w:rsidR="00C81576">
        <w:instrText xml:space="preserve"> REF ESS_</w:instrText>
      </w:r>
      <w:r w:rsidR="00683308">
        <w:instrText>full</w:instrText>
      </w:r>
      <w:r w:rsidR="00C81576">
        <w:instrText xml:space="preserve"> \h </w:instrText>
      </w:r>
      <w:r w:rsidR="00C81576">
        <w:fldChar w:fldCharType="separate"/>
      </w:r>
      <w:r w:rsidR="00CC5DDE">
        <w:t>European Statistical System</w:t>
      </w:r>
      <w:r w:rsidR="00C81576">
        <w:fldChar w:fldCharType="end"/>
      </w:r>
      <w:r w:rsidRPr="005E0CFC">
        <w:t xml:space="preserve"> </w:t>
      </w:r>
      <w:r w:rsidRPr="007B736C">
        <w:t>Committee</w:t>
      </w:r>
      <w:bookmarkEnd w:id="3"/>
      <w:r w:rsidRPr="007B736C">
        <w:t xml:space="preserve"> </w:t>
      </w:r>
      <w:r w:rsidR="00683308" w:rsidRPr="007B736C">
        <w:t>(</w:t>
      </w:r>
      <w:bookmarkStart w:id="4" w:name="ESSC_acro"/>
      <w:r w:rsidR="00683308" w:rsidRPr="007B736C">
        <w:t>ESSC</w:t>
      </w:r>
      <w:bookmarkEnd w:id="4"/>
      <w:r w:rsidR="00683308" w:rsidRPr="007B736C">
        <w:t xml:space="preserve">) </w:t>
      </w:r>
      <w:r w:rsidRPr="007B736C">
        <w:t xml:space="preserve">adopted the </w:t>
      </w:r>
      <w:bookmarkStart w:id="5" w:name="V2020_full"/>
      <w:r w:rsidR="00C81576" w:rsidRPr="007B736C">
        <w:fldChar w:fldCharType="begin"/>
      </w:r>
      <w:r w:rsidR="00C81576" w:rsidRPr="007B736C">
        <w:instrText xml:space="preserve"> HYPERLINK "https://ec.europa.eu/eurostat/web/ess/about-us/ess-vision-2020" </w:instrText>
      </w:r>
      <w:r w:rsidR="00C81576" w:rsidRPr="007B736C">
        <w:fldChar w:fldCharType="separate"/>
      </w:r>
      <w:r w:rsidRPr="007B736C">
        <w:rPr>
          <w:rStyle w:val="Hyperlink"/>
          <w:u w:val="none"/>
        </w:rPr>
        <w:t>ESS Vision 2020</w:t>
      </w:r>
      <w:bookmarkStart w:id="6" w:name="_Ref25137133"/>
      <w:r w:rsidR="00C81576" w:rsidRPr="007B736C">
        <w:fldChar w:fldCharType="end"/>
      </w:r>
      <w:bookmarkEnd w:id="5"/>
      <w:r w:rsidR="00C81576" w:rsidRPr="007B736C">
        <w:t xml:space="preserve"> </w:t>
      </w:r>
      <w:r w:rsidR="00C81576" w:rsidRPr="007B736C">
        <w:fldChar w:fldCharType="begin"/>
      </w:r>
      <w:r w:rsidR="00C81576" w:rsidRPr="007B736C">
        <w:instrText xml:space="preserve"> REF _Ref51312034 \r \h </w:instrText>
      </w:r>
      <w:r w:rsidR="007B736C" w:rsidRPr="007B736C">
        <w:instrText xml:space="preserve"> \* MERGEFORMAT </w:instrText>
      </w:r>
      <w:r w:rsidR="00C81576" w:rsidRPr="007B736C">
        <w:fldChar w:fldCharType="separate"/>
      </w:r>
      <w:r w:rsidR="00CC5DDE">
        <w:t>[1]</w:t>
      </w:r>
      <w:r w:rsidR="00C81576" w:rsidRPr="007B736C">
        <w:fldChar w:fldCharType="end"/>
      </w:r>
      <w:bookmarkEnd w:id="6"/>
      <w:r w:rsidRPr="007B736C">
        <w:t xml:space="preserve">, a common strategic response of the </w:t>
      </w:r>
      <w:r w:rsidR="00C81576" w:rsidRPr="007B736C">
        <w:fldChar w:fldCharType="begin"/>
      </w:r>
      <w:r w:rsidR="00C81576" w:rsidRPr="007B736C">
        <w:instrText xml:space="preserve"> REF ESS_acro \h </w:instrText>
      </w:r>
      <w:r w:rsidR="007B736C" w:rsidRPr="007B736C">
        <w:instrText xml:space="preserve"> \* MERGEFORMAT </w:instrText>
      </w:r>
      <w:r w:rsidR="00C81576" w:rsidRPr="007B736C">
        <w:fldChar w:fldCharType="separate"/>
      </w:r>
      <w:r w:rsidR="00CC5DDE">
        <w:t>ESS</w:t>
      </w:r>
      <w:r w:rsidR="00C81576" w:rsidRPr="007B736C">
        <w:fldChar w:fldCharType="end"/>
      </w:r>
      <w:r w:rsidRPr="007B736C">
        <w:t xml:space="preserve"> to the challenges that official statistics is facing. It was founded on a clear need agreed by all members of the </w:t>
      </w:r>
      <w:r w:rsidR="00473121" w:rsidRPr="007B736C">
        <w:fldChar w:fldCharType="begin"/>
      </w:r>
      <w:r w:rsidR="00473121" w:rsidRPr="007B736C">
        <w:instrText xml:space="preserve"> REF ESS_acro \h </w:instrText>
      </w:r>
      <w:r w:rsidR="007B736C" w:rsidRPr="007B736C">
        <w:instrText xml:space="preserve"> \* MERGEFORMAT </w:instrText>
      </w:r>
      <w:r w:rsidR="00473121" w:rsidRPr="007B736C">
        <w:fldChar w:fldCharType="separate"/>
      </w:r>
      <w:r w:rsidR="00CC5DDE">
        <w:t>ESS</w:t>
      </w:r>
      <w:r w:rsidR="00473121" w:rsidRPr="007B736C">
        <w:fldChar w:fldCharType="end"/>
      </w:r>
      <w:r w:rsidRPr="007B736C">
        <w:t xml:space="preserve"> to modernise the production and communication of European statistics to ensure that the </w:t>
      </w:r>
      <w:r w:rsidR="00473121" w:rsidRPr="007B736C">
        <w:fldChar w:fldCharType="begin"/>
      </w:r>
      <w:r w:rsidR="00473121" w:rsidRPr="007B736C">
        <w:instrText xml:space="preserve"> REF ESS_acro \h </w:instrText>
      </w:r>
      <w:r w:rsidR="007B736C" w:rsidRPr="007B736C">
        <w:instrText xml:space="preserve"> \* MERGEFORMAT </w:instrText>
      </w:r>
      <w:r w:rsidR="00473121" w:rsidRPr="007B736C">
        <w:fldChar w:fldCharType="separate"/>
      </w:r>
      <w:r w:rsidR="00CC5DDE">
        <w:t>ESS</w:t>
      </w:r>
      <w:r w:rsidR="00473121" w:rsidRPr="007B736C">
        <w:fldChar w:fldCharType="end"/>
      </w:r>
      <w:r w:rsidRPr="007B736C">
        <w:t xml:space="preserve"> rem</w:t>
      </w:r>
      <w:r w:rsidR="00C81576" w:rsidRPr="007B736C">
        <w:t xml:space="preserve">ains competitive in the future, and covers five </w:t>
      </w:r>
      <w:hyperlink r:id="rId11" w:history="1">
        <w:r w:rsidR="00C81576" w:rsidRPr="007B736C">
          <w:rPr>
            <w:rStyle w:val="Hyperlink"/>
            <w:u w:val="none"/>
          </w:rPr>
          <w:t>key areas</w:t>
        </w:r>
      </w:hyperlink>
      <w:r w:rsidR="00C81576" w:rsidRPr="007B736C">
        <w:t>:</w:t>
      </w:r>
    </w:p>
    <w:p w:rsidR="00C81576" w:rsidRPr="007B736C" w:rsidRDefault="00C81576" w:rsidP="008203FA">
      <w:pPr>
        <w:pStyle w:val="ListNumber"/>
        <w:spacing w:after="120"/>
      </w:pPr>
      <w:bookmarkStart w:id="7" w:name="_Ref51313373"/>
      <w:r w:rsidRPr="007B736C">
        <w:t>Identifying user needs and cooperation with stakeholders</w:t>
      </w:r>
      <w:bookmarkEnd w:id="7"/>
    </w:p>
    <w:p w:rsidR="00C81576" w:rsidRPr="007B736C" w:rsidRDefault="00C81576" w:rsidP="008203FA">
      <w:pPr>
        <w:pStyle w:val="ListNumber"/>
        <w:spacing w:after="120"/>
      </w:pPr>
      <w:bookmarkStart w:id="8" w:name="_Ref51312823"/>
      <w:r w:rsidRPr="007B736C">
        <w:t>Quality of European statistics</w:t>
      </w:r>
      <w:bookmarkEnd w:id="8"/>
    </w:p>
    <w:p w:rsidR="00C81576" w:rsidRPr="007B736C" w:rsidRDefault="00C81576" w:rsidP="008203FA">
      <w:pPr>
        <w:pStyle w:val="ListNumber"/>
        <w:spacing w:after="120"/>
      </w:pPr>
      <w:bookmarkStart w:id="9" w:name="_Ref51312824"/>
      <w:r w:rsidRPr="007B736C">
        <w:t>New data sources</w:t>
      </w:r>
      <w:bookmarkEnd w:id="9"/>
    </w:p>
    <w:p w:rsidR="00C81576" w:rsidRPr="007B736C" w:rsidRDefault="00C81576" w:rsidP="008203FA">
      <w:pPr>
        <w:pStyle w:val="ListNumber"/>
        <w:spacing w:after="120"/>
      </w:pPr>
      <w:bookmarkStart w:id="10" w:name="_Ref51312825"/>
      <w:r w:rsidRPr="007B736C">
        <w:t>Efficient and robust statistical processes</w:t>
      </w:r>
      <w:bookmarkEnd w:id="10"/>
    </w:p>
    <w:p w:rsidR="00C81576" w:rsidRPr="007B736C" w:rsidRDefault="00C81576" w:rsidP="008203FA">
      <w:pPr>
        <w:pStyle w:val="ListNumber"/>
        <w:spacing w:after="120"/>
      </w:pPr>
      <w:bookmarkStart w:id="11" w:name="_Ref51313374"/>
      <w:r w:rsidRPr="007B736C">
        <w:t>Dissemination and communication on European statistics.</w:t>
      </w:r>
      <w:bookmarkEnd w:id="11"/>
    </w:p>
    <w:p w:rsidR="00B9480D" w:rsidRPr="007B736C" w:rsidRDefault="0079361D" w:rsidP="00E50E95">
      <w:pPr>
        <w:spacing w:after="120"/>
      </w:pPr>
      <w:r w:rsidRPr="007B736C">
        <w:t xml:space="preserve">By mid-2015, the </w:t>
      </w:r>
      <w:r w:rsidRPr="007B736C">
        <w:fldChar w:fldCharType="begin"/>
      </w:r>
      <w:r w:rsidRPr="007B736C">
        <w:instrText xml:space="preserve"> REF V2020_full \h </w:instrText>
      </w:r>
      <w:r w:rsidR="007B736C" w:rsidRPr="007B736C">
        <w:instrText xml:space="preserve"> \* MERGEFORMAT </w:instrText>
      </w:r>
      <w:r w:rsidRPr="007B736C">
        <w:fldChar w:fldCharType="separate"/>
      </w:r>
      <w:r w:rsidR="00CC5DDE" w:rsidRPr="00F63BCF">
        <w:t>ESS Vision 2020</w:t>
      </w:r>
      <w:r w:rsidRPr="007B736C">
        <w:fldChar w:fldCharType="end"/>
      </w:r>
      <w:r w:rsidRPr="007B736C">
        <w:t xml:space="preserve"> </w:t>
      </w:r>
      <w:hyperlink r:id="rId12" w:history="1">
        <w:r w:rsidRPr="007B736C">
          <w:rPr>
            <w:rStyle w:val="Hyperlink"/>
            <w:u w:val="none"/>
          </w:rPr>
          <w:t>implementation portfolio</w:t>
        </w:r>
      </w:hyperlink>
      <w:r w:rsidRPr="007B736C">
        <w:t xml:space="preserve"> comprised seven projects, </w:t>
      </w:r>
      <w:r w:rsidR="00683308" w:rsidRPr="007B736C">
        <w:t xml:space="preserve">well </w:t>
      </w:r>
      <w:r w:rsidRPr="007B736C">
        <w:t xml:space="preserve">covering key areas </w:t>
      </w:r>
      <w:r w:rsidRPr="007B736C">
        <w:fldChar w:fldCharType="begin"/>
      </w:r>
      <w:r w:rsidRPr="007B736C">
        <w:instrText xml:space="preserve"> REF _Ref51312823 \r \h </w:instrText>
      </w:r>
      <w:r w:rsidR="007B736C" w:rsidRPr="007B736C">
        <w:instrText xml:space="preserve"> \* MERGEFORMAT </w:instrText>
      </w:r>
      <w:r w:rsidRPr="007B736C">
        <w:fldChar w:fldCharType="separate"/>
      </w:r>
      <w:r w:rsidR="00CC5DDE">
        <w:t>(2)</w:t>
      </w:r>
      <w:r w:rsidRPr="007B736C">
        <w:fldChar w:fldCharType="end"/>
      </w:r>
      <w:r w:rsidRPr="007B736C">
        <w:t xml:space="preserve">, </w:t>
      </w:r>
      <w:r w:rsidRPr="007B736C">
        <w:fldChar w:fldCharType="begin"/>
      </w:r>
      <w:r w:rsidRPr="007B736C">
        <w:instrText xml:space="preserve"> REF _Ref51312824 \r \h </w:instrText>
      </w:r>
      <w:r w:rsidR="007B736C" w:rsidRPr="007B736C">
        <w:instrText xml:space="preserve"> \* MERGEFORMAT </w:instrText>
      </w:r>
      <w:r w:rsidRPr="007B736C">
        <w:fldChar w:fldCharType="separate"/>
      </w:r>
      <w:r w:rsidR="00CC5DDE">
        <w:t>(3)</w:t>
      </w:r>
      <w:r w:rsidRPr="007B736C">
        <w:fldChar w:fldCharType="end"/>
      </w:r>
      <w:r w:rsidRPr="007B736C">
        <w:t xml:space="preserve"> and </w:t>
      </w:r>
      <w:r w:rsidRPr="007B736C">
        <w:fldChar w:fldCharType="begin"/>
      </w:r>
      <w:r w:rsidRPr="007B736C">
        <w:instrText xml:space="preserve"> REF _Ref51312825 \r \h </w:instrText>
      </w:r>
      <w:r w:rsidR="007B736C" w:rsidRPr="007B736C">
        <w:instrText xml:space="preserve"> \* MERGEFORMAT </w:instrText>
      </w:r>
      <w:r w:rsidRPr="007B736C">
        <w:fldChar w:fldCharType="separate"/>
      </w:r>
      <w:r w:rsidR="00CC5DDE">
        <w:t>(4)</w:t>
      </w:r>
      <w:r w:rsidRPr="007B736C">
        <w:fldChar w:fldCharType="end"/>
      </w:r>
      <w:r w:rsidRPr="007B736C">
        <w:t xml:space="preserve">. </w:t>
      </w:r>
      <w:r w:rsidR="00683308" w:rsidRPr="007B736C">
        <w:t xml:space="preserve">However, by design, none of those projects focused on the </w:t>
      </w:r>
      <w:r w:rsidR="00683308" w:rsidRPr="007B736C">
        <w:fldChar w:fldCharType="begin"/>
      </w:r>
      <w:r w:rsidR="00683308" w:rsidRPr="007B736C">
        <w:instrText xml:space="preserve"> REF _Ref51313373 \r \h </w:instrText>
      </w:r>
      <w:r w:rsidR="007B736C" w:rsidRPr="007B736C">
        <w:instrText xml:space="preserve"> \* MERGEFORMAT </w:instrText>
      </w:r>
      <w:r w:rsidR="00683308" w:rsidRPr="007B736C">
        <w:fldChar w:fldCharType="separate"/>
      </w:r>
      <w:r w:rsidR="00CC5DDE">
        <w:t>(1)</w:t>
      </w:r>
      <w:r w:rsidR="00683308" w:rsidRPr="007B736C">
        <w:fldChar w:fldCharType="end"/>
      </w:r>
      <w:r w:rsidR="00683308" w:rsidRPr="007B736C">
        <w:t xml:space="preserve"> user needs or </w:t>
      </w:r>
      <w:r w:rsidR="00683308" w:rsidRPr="007B736C">
        <w:fldChar w:fldCharType="begin"/>
      </w:r>
      <w:r w:rsidR="00683308" w:rsidRPr="007B736C">
        <w:instrText xml:space="preserve"> REF _Ref51313374 \r \h </w:instrText>
      </w:r>
      <w:r w:rsidR="007B736C" w:rsidRPr="007B736C">
        <w:instrText xml:space="preserve"> \* MERGEFORMAT </w:instrText>
      </w:r>
      <w:r w:rsidR="00683308" w:rsidRPr="007B736C">
        <w:fldChar w:fldCharType="separate"/>
      </w:r>
      <w:r w:rsidR="00CC5DDE">
        <w:t>(5)</w:t>
      </w:r>
      <w:r w:rsidR="00683308" w:rsidRPr="007B736C">
        <w:fldChar w:fldCharType="end"/>
      </w:r>
      <w:r w:rsidR="00683308" w:rsidRPr="007B736C">
        <w:t xml:space="preserve"> dissemination and communication key areas. To meet </w:t>
      </w:r>
      <w:r w:rsidR="00276FF3">
        <w:t xml:space="preserve">the </w:t>
      </w:r>
      <w:r w:rsidR="00683308" w:rsidRPr="007B736C">
        <w:t>need</w:t>
      </w:r>
      <w:r w:rsidR="00276FF3">
        <w:t xml:space="preserve"> to cover those key areas</w:t>
      </w:r>
      <w:r w:rsidR="00683308" w:rsidRPr="007B736C">
        <w:t xml:space="preserve">, the </w:t>
      </w:r>
      <w:bookmarkStart w:id="12" w:name="DIGICOM_full"/>
      <w:r w:rsidR="00C81576" w:rsidRPr="007B736C">
        <w:rPr>
          <w:i/>
        </w:rPr>
        <w:t>Digital communication, User analytics and Innovative products</w:t>
      </w:r>
      <w:bookmarkEnd w:id="12"/>
      <w:r w:rsidR="00C81576" w:rsidRPr="007B736C">
        <w:t xml:space="preserve"> (</w:t>
      </w:r>
      <w:bookmarkStart w:id="13" w:name="DIGICOM_acro"/>
      <w:r w:rsidR="00C81576" w:rsidRPr="007B736C">
        <w:t>DIGICOM</w:t>
      </w:r>
      <w:bookmarkEnd w:id="13"/>
      <w:r w:rsidR="00C81576" w:rsidRPr="007B736C">
        <w:t xml:space="preserve">) </w:t>
      </w:r>
      <w:r w:rsidR="0043133C" w:rsidRPr="007B736C">
        <w:t>project</w:t>
      </w:r>
      <w:r w:rsidR="00683308" w:rsidRPr="007B736C">
        <w:t xml:space="preserve"> was designed. </w:t>
      </w:r>
    </w:p>
    <w:p w:rsidR="00F64431" w:rsidRDefault="00683308" w:rsidP="00E50E95">
      <w:pPr>
        <w:spacing w:after="120"/>
      </w:pPr>
      <w:r w:rsidRPr="007B736C">
        <w:t xml:space="preserve">The </w:t>
      </w:r>
      <w:hyperlink r:id="rId13" w:history="1">
        <w:r w:rsidRPr="007B736C">
          <w:rPr>
            <w:rStyle w:val="Hyperlink"/>
            <w:u w:val="none"/>
          </w:rPr>
          <w:t>business case</w:t>
        </w:r>
      </w:hyperlink>
      <w:r w:rsidRPr="007B736C">
        <w:t xml:space="preserve"> of the DIGICOM project was</w:t>
      </w:r>
      <w:r w:rsidRPr="005E0CFC">
        <w:t xml:space="preserve"> </w:t>
      </w:r>
      <w:r w:rsidR="00276FF3">
        <w:t xml:space="preserve">rapidly </w:t>
      </w:r>
      <w:r w:rsidRPr="005E0CFC">
        <w:t xml:space="preserve">developed in a highly collaborative way, with a task force </w:t>
      </w:r>
      <w:r>
        <w:t>(co-chaired by Eurostat and Statistics Belgium</w:t>
      </w:r>
      <w:r w:rsidR="00217EC0">
        <w:t>,</w:t>
      </w:r>
      <w:r>
        <w:t xml:space="preserve"> and </w:t>
      </w:r>
      <w:r w:rsidRPr="005E0CFC">
        <w:t xml:space="preserve">including </w:t>
      </w:r>
      <w:r>
        <w:t xml:space="preserve">12 </w:t>
      </w:r>
      <w:r>
        <w:fldChar w:fldCharType="begin"/>
      </w:r>
      <w:r>
        <w:instrText xml:space="preserve"> REF ESS_acro \h </w:instrText>
      </w:r>
      <w:r>
        <w:fldChar w:fldCharType="separate"/>
      </w:r>
      <w:r w:rsidR="00CC5DDE">
        <w:t>ESS</w:t>
      </w:r>
      <w:r>
        <w:fldChar w:fldCharType="end"/>
      </w:r>
      <w:r>
        <w:t xml:space="preserve"> member organisations) </w:t>
      </w:r>
      <w:r w:rsidRPr="005E0CFC">
        <w:t xml:space="preserve">actively contributing to its drafting, and a number of </w:t>
      </w:r>
      <w:r w:rsidR="00217EC0">
        <w:fldChar w:fldCharType="begin"/>
      </w:r>
      <w:r w:rsidR="00217EC0">
        <w:instrText xml:space="preserve"> REF ESS_acro \h </w:instrText>
      </w:r>
      <w:r w:rsidR="00217EC0">
        <w:fldChar w:fldCharType="separate"/>
      </w:r>
      <w:r w:rsidR="00CC5DDE">
        <w:t>ESS</w:t>
      </w:r>
      <w:r w:rsidR="00217EC0">
        <w:fldChar w:fldCharType="end"/>
      </w:r>
      <w:r w:rsidRPr="005E0CFC">
        <w:t xml:space="preserve"> forums reviewing it</w:t>
      </w:r>
      <w:r w:rsidR="00217EC0">
        <w:t xml:space="preserve">. Thanks to this intensive and inclusive approach, </w:t>
      </w:r>
      <w:r w:rsidRPr="005E0CFC">
        <w:t xml:space="preserve">it </w:t>
      </w:r>
      <w:r w:rsidR="00217EC0">
        <w:t xml:space="preserve">could be </w:t>
      </w:r>
      <w:r w:rsidRPr="005E0CFC">
        <w:t xml:space="preserve">presented to (and endorsed by) the </w:t>
      </w:r>
      <w:r w:rsidR="00217EC0">
        <w:fldChar w:fldCharType="begin"/>
      </w:r>
      <w:r w:rsidR="00217EC0">
        <w:instrText xml:space="preserve"> REF ESSC_acro \h </w:instrText>
      </w:r>
      <w:r w:rsidR="00217EC0">
        <w:fldChar w:fldCharType="separate"/>
      </w:r>
      <w:r w:rsidR="00CC5DDE" w:rsidRPr="007B736C">
        <w:t>ESSC</w:t>
      </w:r>
      <w:r w:rsidR="00217EC0">
        <w:fldChar w:fldCharType="end"/>
      </w:r>
      <w:r w:rsidRPr="005E0CFC">
        <w:t xml:space="preserve"> in November 2015, ahead of schedule.</w:t>
      </w:r>
    </w:p>
    <w:p w:rsidR="0043133C" w:rsidRDefault="00F64431" w:rsidP="00525808">
      <w:r>
        <w:t xml:space="preserve">The DIGICOM project </w:t>
      </w:r>
      <w:r w:rsidR="00E50E95">
        <w:t xml:space="preserve">relies </w:t>
      </w:r>
      <w:r>
        <w:t xml:space="preserve">upon </w:t>
      </w:r>
      <w:r w:rsidR="00E50E95">
        <w:t xml:space="preserve">various </w:t>
      </w:r>
      <w:r>
        <w:t xml:space="preserve">prior achievements of the official statistics community – such as the already well-established principle of disseminating </w:t>
      </w:r>
      <w:r w:rsidR="00342224">
        <w:t>a</w:t>
      </w:r>
      <w:r w:rsidR="00342224" w:rsidRPr="00342224">
        <w:t>ll statistical data free of charge</w:t>
      </w:r>
      <w:r>
        <w:t xml:space="preserve"> (</w:t>
      </w:r>
      <w:r w:rsidR="00342224">
        <w:t xml:space="preserve">introduced in </w:t>
      </w:r>
      <w:r>
        <w:t>2004</w:t>
      </w:r>
      <w:r w:rsidR="00342224">
        <w:t xml:space="preserve"> at Eurostat</w:t>
      </w:r>
      <w:r w:rsidR="00525808">
        <w:t xml:space="preserve"> </w:t>
      </w:r>
      <w:r w:rsidR="00525808">
        <w:fldChar w:fldCharType="begin"/>
      </w:r>
      <w:r w:rsidR="00525808">
        <w:instrText xml:space="preserve"> REF _Ref53127510 \w \h </w:instrText>
      </w:r>
      <w:r w:rsidR="00525808">
        <w:fldChar w:fldCharType="separate"/>
      </w:r>
      <w:r w:rsidR="00CC5DDE">
        <w:t>[2]</w:t>
      </w:r>
      <w:r w:rsidR="00525808">
        <w:fldChar w:fldCharType="end"/>
      </w:r>
      <w:r w:rsidR="00525808">
        <w:t xml:space="preserve">, to take </w:t>
      </w:r>
      <w:r w:rsidR="006656FC">
        <w:t xml:space="preserve">but one </w:t>
      </w:r>
      <w:r w:rsidR="00525808">
        <w:t>example</w:t>
      </w:r>
      <w:r>
        <w:t>)</w:t>
      </w:r>
      <w:r w:rsidR="00525808">
        <w:t xml:space="preserve">, and a long tradition of promoting </w:t>
      </w:r>
      <w:r w:rsidR="00525808" w:rsidRPr="00525808">
        <w:t xml:space="preserve">statistical </w:t>
      </w:r>
      <w:r w:rsidRPr="00525808">
        <w:t xml:space="preserve">literacy </w:t>
      </w:r>
      <w:r w:rsidRPr="00525808">
        <w:fldChar w:fldCharType="begin"/>
      </w:r>
      <w:r w:rsidRPr="00525808">
        <w:instrText xml:space="preserve"> REF _Ref52905519 \w \h  \* MERGEFORMAT </w:instrText>
      </w:r>
      <w:r w:rsidRPr="00525808">
        <w:fldChar w:fldCharType="separate"/>
      </w:r>
      <w:r w:rsidR="00CC5DDE">
        <w:t>[3]</w:t>
      </w:r>
      <w:r w:rsidRPr="00525808">
        <w:fldChar w:fldCharType="end"/>
      </w:r>
      <w:r w:rsidR="00525808" w:rsidRPr="00525808">
        <w:t>.</w:t>
      </w:r>
      <w:r w:rsidR="00525808">
        <w:t xml:space="preserve"> </w:t>
      </w:r>
      <w:r w:rsidR="006656FC">
        <w:t xml:space="preserve">One </w:t>
      </w:r>
      <w:r w:rsidR="00525808">
        <w:t xml:space="preserve">novel </w:t>
      </w:r>
      <w:r w:rsidR="006656FC">
        <w:t xml:space="preserve">aspect of </w:t>
      </w:r>
      <w:r w:rsidR="00525808">
        <w:t xml:space="preserve">DIGICOM was </w:t>
      </w:r>
      <w:r w:rsidR="006656FC">
        <w:t xml:space="preserve">that is represented a </w:t>
      </w:r>
      <w:r w:rsidR="00525808">
        <w:t xml:space="preserve">major joint collaborative </w:t>
      </w:r>
      <w:r w:rsidR="006656FC">
        <w:t xml:space="preserve">undertaking </w:t>
      </w:r>
      <w:r w:rsidR="004C4089">
        <w:t>(</w:t>
      </w:r>
      <w:r w:rsidR="006656FC">
        <w:t xml:space="preserve">among </w:t>
      </w:r>
      <w:r w:rsidR="004C4089">
        <w:t xml:space="preserve">nearly all members of the </w:t>
      </w:r>
      <w:r w:rsidR="006656FC">
        <w:fldChar w:fldCharType="begin"/>
      </w:r>
      <w:r w:rsidR="006656FC">
        <w:instrText xml:space="preserve"> REF ESS_acro \h </w:instrText>
      </w:r>
      <w:r w:rsidR="006656FC">
        <w:fldChar w:fldCharType="separate"/>
      </w:r>
      <w:r w:rsidR="00CC5DDE">
        <w:t>ESS</w:t>
      </w:r>
      <w:r w:rsidR="006656FC">
        <w:fldChar w:fldCharType="end"/>
      </w:r>
      <w:r w:rsidR="004C4089">
        <w:t xml:space="preserve">) to modernise </w:t>
      </w:r>
      <w:r w:rsidR="006656FC">
        <w:t>dissemination and communication</w:t>
      </w:r>
      <w:r w:rsidR="00525808">
        <w:t>.</w:t>
      </w:r>
      <w:r w:rsidR="006656FC">
        <w:t xml:space="preserve"> Moreover, building upon </w:t>
      </w:r>
      <w:r w:rsidR="00E50E95">
        <w:t>pre-existing developments</w:t>
      </w:r>
      <w:r w:rsidR="006656FC">
        <w:t xml:space="preserve">, new and innovative results were achieved (detailed in </w:t>
      </w:r>
      <w:r w:rsidR="006656FC">
        <w:fldChar w:fldCharType="begin"/>
      </w:r>
      <w:r w:rsidR="006656FC">
        <w:instrText xml:space="preserve"> REF _Ref51327085 \w \p \h </w:instrText>
      </w:r>
      <w:r w:rsidR="006656FC">
        <w:fldChar w:fldCharType="separate"/>
      </w:r>
      <w:r w:rsidR="00CC5DDE">
        <w:t>3 below</w:t>
      </w:r>
      <w:r w:rsidR="006656FC">
        <w:fldChar w:fldCharType="end"/>
      </w:r>
      <w:r w:rsidR="006656FC">
        <w:t>).</w:t>
      </w:r>
    </w:p>
    <w:p w:rsidR="00BC6AFE" w:rsidRDefault="00BC6AFE" w:rsidP="006478C9">
      <w:pPr>
        <w:pStyle w:val="Heading1"/>
        <w:spacing w:after="120"/>
      </w:pPr>
      <w:r>
        <w:lastRenderedPageBreak/>
        <w:t>Methods</w:t>
      </w:r>
    </w:p>
    <w:p w:rsidR="00BC6AFE" w:rsidRPr="004F0652" w:rsidRDefault="00637910" w:rsidP="006478C9">
      <w:pPr>
        <w:pStyle w:val="Heading2"/>
        <w:tabs>
          <w:tab w:val="clear" w:pos="1080"/>
          <w:tab w:val="num" w:pos="482"/>
        </w:tabs>
        <w:spacing w:after="120"/>
        <w:ind w:left="482" w:hanging="482"/>
      </w:pPr>
      <w:r w:rsidRPr="004F0652">
        <w:t>Collaborative approach</w:t>
      </w:r>
    </w:p>
    <w:p w:rsidR="006E4488" w:rsidRDefault="006E4488" w:rsidP="001B4184">
      <w:pPr>
        <w:keepLines/>
        <w:spacing w:after="120"/>
      </w:pPr>
      <w:r w:rsidRPr="005E0CFC">
        <w:t>The ESS Vision 2020 project ran for the period 2016-2019 and carried out a rich and varied portfolio of activities in a highly collaborative way</w:t>
      </w:r>
      <w:r>
        <w:t>, as outlined below</w:t>
      </w:r>
      <w:r w:rsidRPr="005E0CFC">
        <w:t>.</w:t>
      </w:r>
      <w:r w:rsidRPr="006E4488">
        <w:t xml:space="preserve"> </w:t>
      </w:r>
      <w:r>
        <w:t xml:space="preserve">Taken together, it is estimated that at least 100 individual colleagues – from well over ¾ of all </w:t>
      </w:r>
      <w:r>
        <w:fldChar w:fldCharType="begin"/>
      </w:r>
      <w:r>
        <w:instrText xml:space="preserve"> REF ESS_acro \h </w:instrText>
      </w:r>
      <w:r>
        <w:fldChar w:fldCharType="separate"/>
      </w:r>
      <w:r w:rsidR="00CC5DDE">
        <w:t>ESS</w:t>
      </w:r>
      <w:r>
        <w:fldChar w:fldCharType="end"/>
      </w:r>
      <w:r>
        <w:t xml:space="preserve"> member organisations – participated actively in the </w:t>
      </w:r>
      <w:r>
        <w:fldChar w:fldCharType="begin"/>
      </w:r>
      <w:r>
        <w:instrText xml:space="preserve"> REF DIGICOM_acro \h </w:instrText>
      </w:r>
      <w:r>
        <w:fldChar w:fldCharType="separate"/>
      </w:r>
      <w:r w:rsidR="00CC5DDE" w:rsidRPr="007B736C">
        <w:t>DIGICOM</w:t>
      </w:r>
      <w:r>
        <w:fldChar w:fldCharType="end"/>
      </w:r>
      <w:r>
        <w:t xml:space="preserve"> project.</w:t>
      </w:r>
    </w:p>
    <w:p w:rsidR="006E4488" w:rsidRDefault="004F0652" w:rsidP="006478C9">
      <w:pPr>
        <w:spacing w:after="120"/>
      </w:pPr>
      <w:r w:rsidRPr="004F0652">
        <w:t xml:space="preserve">The overall coordination of the project was managed by the Eurostat Project Manager, overseen by the DIGICOM Steering Group, with 12 </w:t>
      </w:r>
      <w:r w:rsidR="00473121">
        <w:fldChar w:fldCharType="begin"/>
      </w:r>
      <w:r w:rsidR="00473121">
        <w:instrText xml:space="preserve"> REF ESS_acro \h </w:instrText>
      </w:r>
      <w:r w:rsidR="00473121">
        <w:fldChar w:fldCharType="separate"/>
      </w:r>
      <w:r w:rsidR="00CC5DDE">
        <w:t>ESS</w:t>
      </w:r>
      <w:r w:rsidR="00473121">
        <w:fldChar w:fldCharType="end"/>
      </w:r>
      <w:r w:rsidRPr="004F0652">
        <w:t xml:space="preserve"> National Statistical Institutes (</w:t>
      </w:r>
      <w:bookmarkStart w:id="14" w:name="NSI_acro"/>
      <w:bookmarkStart w:id="15" w:name="NSIs_acro"/>
      <w:r w:rsidRPr="004F0652">
        <w:t>NSI</w:t>
      </w:r>
      <w:bookmarkEnd w:id="14"/>
      <w:r w:rsidRPr="004F0652">
        <w:t>s</w:t>
      </w:r>
      <w:bookmarkEnd w:id="15"/>
      <w:r w:rsidRPr="004F0652">
        <w:t>) as well as the European Statistical Advisory Committee (ESAC) represented, with the Project Owner (the Director of Eurostat Directorate B) serving as the chair</w:t>
      </w:r>
      <w:r>
        <w:t xml:space="preserve">. </w:t>
      </w:r>
    </w:p>
    <w:p w:rsidR="004F0652" w:rsidRDefault="004F0652" w:rsidP="006478C9">
      <w:pPr>
        <w:spacing w:after="120"/>
      </w:pPr>
      <w:r>
        <w:t xml:space="preserve">At the operational level, the work was distributed among </w:t>
      </w:r>
      <w:r w:rsidRPr="005E0CFC">
        <w:t>four work packages</w:t>
      </w:r>
      <w:r>
        <w:t xml:space="preserve"> (</w:t>
      </w:r>
      <w:bookmarkStart w:id="16" w:name="WP_acro"/>
      <w:r>
        <w:t>WP</w:t>
      </w:r>
      <w:bookmarkEnd w:id="16"/>
      <w:r>
        <w:t>s): u</w:t>
      </w:r>
      <w:r w:rsidRPr="005E0CFC">
        <w:t xml:space="preserve">ser </w:t>
      </w:r>
      <w:r>
        <w:t>a</w:t>
      </w:r>
      <w:r w:rsidRPr="005E0CFC">
        <w:t>nalysis</w:t>
      </w:r>
      <w:r>
        <w:t>; i</w:t>
      </w:r>
      <w:r w:rsidRPr="005E0CFC">
        <w:t>nnovative and shareable products and tools</w:t>
      </w:r>
      <w:r>
        <w:t>; o</w:t>
      </w:r>
      <w:r w:rsidRPr="005E0CFC">
        <w:t xml:space="preserve">pen </w:t>
      </w:r>
      <w:r>
        <w:t>d</w:t>
      </w:r>
      <w:r w:rsidRPr="005E0CFC">
        <w:t xml:space="preserve">ata </w:t>
      </w:r>
      <w:r>
        <w:t>d</w:t>
      </w:r>
      <w:r w:rsidRPr="005E0CFC">
        <w:t>issemination</w:t>
      </w:r>
      <w:r>
        <w:t>; c</w:t>
      </w:r>
      <w:r w:rsidRPr="005E0CFC">
        <w:t>ommunication and promotion</w:t>
      </w:r>
      <w:r>
        <w:t xml:space="preserve">. There were 10-15 </w:t>
      </w:r>
      <w:r>
        <w:fldChar w:fldCharType="begin"/>
      </w:r>
      <w:r>
        <w:instrText xml:space="preserve"> REF NSI</w:instrText>
      </w:r>
      <w:r w:rsidR="00B302FD">
        <w:instrText>s</w:instrText>
      </w:r>
      <w:r>
        <w:instrText xml:space="preserve">_acro \h </w:instrText>
      </w:r>
      <w:r>
        <w:fldChar w:fldCharType="separate"/>
      </w:r>
      <w:r w:rsidR="00CC5DDE" w:rsidRPr="004F0652">
        <w:t>NSIs</w:t>
      </w:r>
      <w:r>
        <w:fldChar w:fldCharType="end"/>
      </w:r>
      <w:r>
        <w:t xml:space="preserve"> participating in each </w:t>
      </w:r>
      <w:r>
        <w:fldChar w:fldCharType="begin"/>
      </w:r>
      <w:r>
        <w:instrText xml:space="preserve"> REF WP_acro \h </w:instrText>
      </w:r>
      <w:r>
        <w:fldChar w:fldCharType="separate"/>
      </w:r>
      <w:r w:rsidR="00CC5DDE">
        <w:t>WP</w:t>
      </w:r>
      <w:r>
        <w:fldChar w:fldCharType="end"/>
      </w:r>
      <w:r>
        <w:t xml:space="preserve"> team, with Eurostat in a coordinating role.</w:t>
      </w:r>
    </w:p>
    <w:p w:rsidR="004F0652" w:rsidRPr="005E0CFC" w:rsidRDefault="004F0652" w:rsidP="004F0652">
      <w:r w:rsidRPr="004F0652">
        <w:t xml:space="preserve">Additionally, </w:t>
      </w:r>
      <w:r>
        <w:t xml:space="preserve">groups of member organisations of </w:t>
      </w:r>
      <w:r w:rsidRPr="004F0652">
        <w:t xml:space="preserve">the </w:t>
      </w:r>
      <w:r w:rsidR="00473121">
        <w:fldChar w:fldCharType="begin"/>
      </w:r>
      <w:r w:rsidR="00473121">
        <w:instrText xml:space="preserve"> REF ESS_acro \h </w:instrText>
      </w:r>
      <w:r w:rsidR="00473121">
        <w:fldChar w:fldCharType="separate"/>
      </w:r>
      <w:r w:rsidR="00CC5DDE">
        <w:t>ESS</w:t>
      </w:r>
      <w:r w:rsidR="00473121">
        <w:fldChar w:fldCharType="end"/>
      </w:r>
      <w:r w:rsidRPr="004F0652">
        <w:t xml:space="preserve"> collaborated </w:t>
      </w:r>
      <w:r>
        <w:t xml:space="preserve">within </w:t>
      </w:r>
      <w:r w:rsidRPr="004F0652">
        <w:t xml:space="preserve">specific co-financed endeavours, most notably the </w:t>
      </w:r>
      <w:hyperlink r:id="rId14" w:history="1">
        <w:r w:rsidRPr="004F0652">
          <w:rPr>
            <w:rStyle w:val="Hyperlink"/>
            <w:i/>
            <w:u w:val="none"/>
          </w:rPr>
          <w:t>Linked Open Statistics</w:t>
        </w:r>
        <w:r w:rsidRPr="004F0652">
          <w:rPr>
            <w:rStyle w:val="Hyperlink"/>
            <w:u w:val="none"/>
          </w:rPr>
          <w:t xml:space="preserve"> ESSnet</w:t>
        </w:r>
      </w:hyperlink>
      <w:r w:rsidRPr="004F0652">
        <w:t xml:space="preserve"> and the </w:t>
      </w:r>
      <w:hyperlink r:id="rId15" w:history="1">
        <w:r w:rsidRPr="00DA3007">
          <w:rPr>
            <w:rStyle w:val="Hyperlink"/>
            <w:i/>
            <w:u w:val="none"/>
          </w:rPr>
          <w:t>European Statistics Competition</w:t>
        </w:r>
      </w:hyperlink>
      <w:r>
        <w:rPr>
          <w:i/>
        </w:rPr>
        <w:t xml:space="preserve"> </w:t>
      </w:r>
      <w:r w:rsidRPr="00FA2176">
        <w:fldChar w:fldCharType="begin"/>
      </w:r>
      <w:r w:rsidRPr="00FA2176">
        <w:instrText xml:space="preserve"> REF _Ref51326942 \r \h </w:instrText>
      </w:r>
      <w:r>
        <w:instrText xml:space="preserve"> \* MERGEFORMAT </w:instrText>
      </w:r>
      <w:r w:rsidRPr="00FA2176">
        <w:fldChar w:fldCharType="separate"/>
      </w:r>
      <w:r w:rsidR="00CC5DDE">
        <w:t>[4]</w:t>
      </w:r>
      <w:r w:rsidRPr="00FA2176">
        <w:fldChar w:fldCharType="end"/>
      </w:r>
      <w:r>
        <w:t xml:space="preserve">. </w:t>
      </w:r>
    </w:p>
    <w:p w:rsidR="001B50CE" w:rsidRPr="00302BC3" w:rsidRDefault="00637910" w:rsidP="006478C9">
      <w:pPr>
        <w:pStyle w:val="Heading2"/>
        <w:tabs>
          <w:tab w:val="clear" w:pos="1080"/>
          <w:tab w:val="num" w:pos="482"/>
        </w:tabs>
        <w:spacing w:after="120"/>
        <w:ind w:left="482" w:hanging="482"/>
      </w:pPr>
      <w:bookmarkStart w:id="17" w:name="_Ref53169824"/>
      <w:r w:rsidRPr="00302BC3">
        <w:t>Agility</w:t>
      </w:r>
      <w:bookmarkEnd w:id="17"/>
    </w:p>
    <w:p w:rsidR="00302BC3" w:rsidRDefault="007C1DF1" w:rsidP="006478C9">
      <w:pPr>
        <w:spacing w:after="120"/>
      </w:pPr>
      <w:r>
        <w:t xml:space="preserve">The </w:t>
      </w:r>
      <w:hyperlink r:id="rId16" w:history="1">
        <w:r w:rsidRPr="00DA3007">
          <w:rPr>
            <w:rStyle w:val="Hyperlink"/>
            <w:u w:val="none"/>
          </w:rPr>
          <w:t>DIGICOM business case</w:t>
        </w:r>
      </w:hyperlink>
      <w:r>
        <w:t xml:space="preserve"> explicitly fores</w:t>
      </w:r>
      <w:r w:rsidR="00055C2E">
        <w:t>aw</w:t>
      </w:r>
      <w:r>
        <w:t xml:space="preserve"> the project to be agile, revising project objectives and re-prioritising among the actions. </w:t>
      </w:r>
      <w:r w:rsidR="00302BC3">
        <w:t xml:space="preserve">Accordingly, there was </w:t>
      </w:r>
      <w:r>
        <w:t>a dynamic shift in the project scope</w:t>
      </w:r>
      <w:r w:rsidR="00055C2E">
        <w:t xml:space="preserve">, with certain aspects </w:t>
      </w:r>
      <w:r>
        <w:t xml:space="preserve">(such as </w:t>
      </w:r>
      <w:hyperlink r:id="rId17" w:history="1">
        <w:r w:rsidRPr="00CB4E96">
          <w:rPr>
            <w:rStyle w:val="Hyperlink"/>
            <w:u w:val="none"/>
          </w:rPr>
          <w:t>search</w:t>
        </w:r>
      </w:hyperlink>
      <w:r w:rsidR="00055C2E" w:rsidRPr="00CB4E96">
        <w:t xml:space="preserve"> </w:t>
      </w:r>
      <w:r w:rsidR="007F1340" w:rsidRPr="00CB4E96">
        <w:t xml:space="preserve">and </w:t>
      </w:r>
      <w:hyperlink r:id="rId18" w:history="1">
        <w:r w:rsidR="007F1340" w:rsidRPr="00CB4E96">
          <w:rPr>
            <w:rStyle w:val="Hyperlink"/>
            <w:u w:val="none"/>
          </w:rPr>
          <w:t>extraction</w:t>
        </w:r>
      </w:hyperlink>
      <w:r w:rsidR="007F1340">
        <w:t xml:space="preserve"> tools</w:t>
      </w:r>
      <w:r w:rsidR="00907044">
        <w:t xml:space="preserve"> and an </w:t>
      </w:r>
      <w:hyperlink r:id="rId19" w:history="1">
        <w:r w:rsidR="00907044" w:rsidRPr="00907044">
          <w:rPr>
            <w:rStyle w:val="Hyperlink"/>
            <w:u w:val="none"/>
          </w:rPr>
          <w:t>ESS communication strategy</w:t>
        </w:r>
      </w:hyperlink>
      <w:r>
        <w:t>) be</w:t>
      </w:r>
      <w:r w:rsidR="00055C2E">
        <w:t>ing</w:t>
      </w:r>
      <w:r>
        <w:t xml:space="preserve"> </w:t>
      </w:r>
      <w:r w:rsidR="00302BC3">
        <w:t>shrunk</w:t>
      </w:r>
      <w:r>
        <w:t xml:space="preserve"> or not achieved due to issues linked to resources, uptake or strategic choices</w:t>
      </w:r>
      <w:r w:rsidR="00055C2E">
        <w:t xml:space="preserve"> and other activities </w:t>
      </w:r>
      <w:r w:rsidR="00302BC3">
        <w:t>being</w:t>
      </w:r>
      <w:r>
        <w:t xml:space="preserve"> achieved by other means than originally foreseen</w:t>
      </w:r>
      <w:r w:rsidR="00055C2E">
        <w:t xml:space="preserve">. </w:t>
      </w:r>
    </w:p>
    <w:p w:rsidR="00D52EA1" w:rsidRPr="00302BC3" w:rsidRDefault="00055C2E" w:rsidP="00302BC3">
      <w:r>
        <w:t>M</w:t>
      </w:r>
      <w:r w:rsidR="007C1DF1">
        <w:t xml:space="preserve">ost importantly, </w:t>
      </w:r>
      <w:r>
        <w:t xml:space="preserve">however, certain </w:t>
      </w:r>
      <w:r w:rsidR="007C1DF1">
        <w:t xml:space="preserve">activities </w:t>
      </w:r>
      <w:r w:rsidR="00302BC3">
        <w:t xml:space="preserve">were </w:t>
      </w:r>
      <w:r w:rsidR="007C1DF1">
        <w:t xml:space="preserve">given a </w:t>
      </w:r>
      <w:r w:rsidR="007C1DF1" w:rsidRPr="00302BC3">
        <w:rPr>
          <w:i/>
        </w:rPr>
        <w:t>vastly increased importance</w:t>
      </w:r>
      <w:r>
        <w:t xml:space="preserve"> in relation to what was previously foreseen</w:t>
      </w:r>
      <w:r w:rsidR="007C1DF1">
        <w:t xml:space="preserve">, </w:t>
      </w:r>
      <w:r w:rsidR="00302BC3">
        <w:t xml:space="preserve">in particular concerning statistical literacy and outreach (as further detailed in Section </w:t>
      </w:r>
      <w:r w:rsidR="00302BC3">
        <w:fldChar w:fldCharType="begin"/>
      </w:r>
      <w:r w:rsidR="00302BC3">
        <w:instrText xml:space="preserve"> REF _Ref51327085 \r \p \h </w:instrText>
      </w:r>
      <w:r w:rsidR="00302BC3">
        <w:fldChar w:fldCharType="separate"/>
      </w:r>
      <w:r w:rsidR="00CC5DDE">
        <w:t>3 below</w:t>
      </w:r>
      <w:r w:rsidR="00302BC3">
        <w:fldChar w:fldCharType="end"/>
      </w:r>
      <w:r w:rsidR="00302BC3">
        <w:t>).</w:t>
      </w:r>
    </w:p>
    <w:p w:rsidR="00BC6AFE" w:rsidRDefault="00BC6AFE" w:rsidP="006478C9">
      <w:pPr>
        <w:pStyle w:val="Heading1"/>
        <w:spacing w:after="120"/>
      </w:pPr>
      <w:bookmarkStart w:id="18" w:name="_Ref51327085"/>
      <w:r>
        <w:t>Results</w:t>
      </w:r>
      <w:bookmarkEnd w:id="18"/>
    </w:p>
    <w:p w:rsidR="00D31E9F" w:rsidRPr="00DA3007" w:rsidRDefault="00CC5DDE" w:rsidP="00F32CEA">
      <w:pPr>
        <w:spacing w:after="60"/>
      </w:pPr>
      <w:r>
        <w:t>T</w:t>
      </w:r>
      <w:r w:rsidR="00916CD1">
        <w:t xml:space="preserve">he </w:t>
      </w:r>
      <w:r w:rsidR="00D31E9F" w:rsidRPr="00DA3007">
        <w:fldChar w:fldCharType="begin"/>
      </w:r>
      <w:r w:rsidR="00D31E9F" w:rsidRPr="00DA3007">
        <w:instrText xml:space="preserve"> REF DIGICOM_acro \h  \* MERGEFORMAT </w:instrText>
      </w:r>
      <w:r w:rsidR="00D31E9F" w:rsidRPr="00DA3007">
        <w:fldChar w:fldCharType="separate"/>
      </w:r>
      <w:r w:rsidRPr="007B736C">
        <w:t>DIGICOM</w:t>
      </w:r>
      <w:r w:rsidR="00D31E9F" w:rsidRPr="00DA3007">
        <w:fldChar w:fldCharType="end"/>
      </w:r>
      <w:r w:rsidR="00D31E9F" w:rsidRPr="00DA3007">
        <w:t xml:space="preserve"> </w:t>
      </w:r>
      <w:r w:rsidR="002B0527" w:rsidRPr="00DA3007">
        <w:t>deliverables</w:t>
      </w:r>
      <w:r>
        <w:t>, which all</w:t>
      </w:r>
      <w:r w:rsidR="00916CD1">
        <w:t xml:space="preserve"> are (together with the DIGICOM final report</w:t>
      </w:r>
      <w:r>
        <w:t xml:space="preserve"> </w:t>
      </w:r>
      <w:r>
        <w:fldChar w:fldCharType="begin"/>
      </w:r>
      <w:r>
        <w:instrText xml:space="preserve"> REF _Ref58837607 \r \h </w:instrText>
      </w:r>
      <w:r>
        <w:fldChar w:fldCharType="separate"/>
      </w:r>
      <w:r>
        <w:t>[5]</w:t>
      </w:r>
      <w:r>
        <w:fldChar w:fldCharType="end"/>
      </w:r>
      <w:r w:rsidR="00916CD1">
        <w:t xml:space="preserve">) </w:t>
      </w:r>
      <w:hyperlink r:id="rId20" w:history="1">
        <w:r w:rsidR="00D31E9F" w:rsidRPr="00DA3007">
          <w:rPr>
            <w:rStyle w:val="Hyperlink"/>
            <w:u w:val="none"/>
          </w:rPr>
          <w:t>available in the public domain</w:t>
        </w:r>
      </w:hyperlink>
      <w:r w:rsidR="00D31E9F" w:rsidRPr="00DA3007">
        <w:t>, include:</w:t>
      </w:r>
    </w:p>
    <w:p w:rsidR="00C71423" w:rsidRPr="00DA3007" w:rsidRDefault="00D31E9F" w:rsidP="00F32CEA">
      <w:pPr>
        <w:pStyle w:val="ListBullet"/>
        <w:spacing w:after="60"/>
      </w:pPr>
      <w:r w:rsidRPr="00DA3007">
        <w:t xml:space="preserve">An enlarged </w:t>
      </w:r>
      <w:r w:rsidR="00C71423" w:rsidRPr="00DA3007">
        <w:fldChar w:fldCharType="begin"/>
      </w:r>
      <w:r w:rsidR="00C71423" w:rsidRPr="00DA3007">
        <w:instrText xml:space="preserve"> REF ESS_acro \h </w:instrText>
      </w:r>
      <w:r w:rsidR="00DA3007" w:rsidRPr="00DA3007">
        <w:instrText xml:space="preserve"> \* MERGEFORMAT </w:instrText>
      </w:r>
      <w:r w:rsidR="00C71423" w:rsidRPr="00DA3007">
        <w:fldChar w:fldCharType="separate"/>
      </w:r>
      <w:r w:rsidR="00CC5DDE">
        <w:t>ESS</w:t>
      </w:r>
      <w:r w:rsidR="00C71423" w:rsidRPr="00DA3007">
        <w:fldChar w:fldCharType="end"/>
      </w:r>
      <w:r w:rsidR="00C71423" w:rsidRPr="00DA3007">
        <w:t xml:space="preserve"> </w:t>
      </w:r>
      <w:r w:rsidRPr="00DA3007">
        <w:rPr>
          <w:b/>
          <w:i/>
        </w:rPr>
        <w:t>product portfolio</w:t>
      </w:r>
      <w:r w:rsidRPr="00DA3007">
        <w:t xml:space="preserve"> (co-developed </w:t>
      </w:r>
      <w:hyperlink r:id="rId21" w:history="1">
        <w:r w:rsidRPr="00DA3007">
          <w:rPr>
            <w:rStyle w:val="Hyperlink"/>
            <w:u w:val="none"/>
          </w:rPr>
          <w:t>digital publications</w:t>
        </w:r>
        <w:bookmarkStart w:id="19" w:name="_Ref48923601"/>
      </w:hyperlink>
      <w:bookmarkEnd w:id="19"/>
      <w:r w:rsidR="00C71423" w:rsidRPr="00DA3007">
        <w:t xml:space="preserve">; </w:t>
      </w:r>
      <w:hyperlink r:id="rId22" w:history="1">
        <w:r w:rsidR="00C71423" w:rsidRPr="00DA3007">
          <w:rPr>
            <w:rStyle w:val="Hyperlink"/>
            <w:u w:val="none"/>
          </w:rPr>
          <w:t>public use files</w:t>
        </w:r>
        <w:bookmarkStart w:id="20" w:name="_Ref48923602"/>
      </w:hyperlink>
      <w:bookmarkEnd w:id="20"/>
      <w:r w:rsidR="00C71423" w:rsidRPr="00DA3007">
        <w:t xml:space="preserve">; </w:t>
      </w:r>
      <w:hyperlink r:id="rId23" w:history="1">
        <w:r w:rsidR="00C71423" w:rsidRPr="00DA3007">
          <w:rPr>
            <w:rStyle w:val="Hyperlink"/>
            <w:u w:val="none"/>
          </w:rPr>
          <w:t>experimental statistics</w:t>
        </w:r>
        <w:bookmarkStart w:id="21" w:name="_Ref48923608"/>
      </w:hyperlink>
      <w:bookmarkEnd w:id="21"/>
      <w:r w:rsidR="00C71423" w:rsidRPr="00DA3007">
        <w:t>).</w:t>
      </w:r>
    </w:p>
    <w:p w:rsidR="00C71423" w:rsidRPr="00DA3007" w:rsidRDefault="00C71423" w:rsidP="00F32CEA">
      <w:pPr>
        <w:pStyle w:val="ListBullet"/>
        <w:spacing w:after="60"/>
      </w:pPr>
      <w:r w:rsidRPr="00DA3007">
        <w:t xml:space="preserve">A wide range </w:t>
      </w:r>
      <w:hyperlink r:id="rId24" w:history="1">
        <w:r w:rsidRPr="00DA3007">
          <w:rPr>
            <w:rStyle w:val="Hyperlink"/>
            <w:u w:val="none"/>
          </w:rPr>
          <w:t xml:space="preserve">of </w:t>
        </w:r>
        <w:r w:rsidRPr="00DA3007">
          <w:rPr>
            <w:rStyle w:val="Hyperlink"/>
            <w:b/>
            <w:i/>
            <w:u w:val="none"/>
          </w:rPr>
          <w:t>statistical literacy</w:t>
        </w:r>
        <w:r w:rsidRPr="00DA3007">
          <w:rPr>
            <w:rStyle w:val="Hyperlink"/>
            <w:u w:val="none"/>
          </w:rPr>
          <w:t xml:space="preserve"> products</w:t>
        </w:r>
        <w:bookmarkStart w:id="22" w:name="_Ref48923778"/>
      </w:hyperlink>
      <w:bookmarkEnd w:id="22"/>
      <w:r w:rsidRPr="00DA3007">
        <w:t xml:space="preserve"> (many of which are disseminated via the </w:t>
      </w:r>
      <w:hyperlink r:id="rId25" w:history="1">
        <w:r w:rsidRPr="00DA3007">
          <w:rPr>
            <w:rStyle w:val="Hyperlink"/>
            <w:u w:val="none"/>
          </w:rPr>
          <w:t>Education corner</w:t>
        </w:r>
      </w:hyperlink>
      <w:r w:rsidRPr="00DA3007">
        <w:t xml:space="preserve">), including </w:t>
      </w:r>
      <w:hyperlink r:id="rId26" w:history="1">
        <w:r w:rsidRPr="00DA3007">
          <w:rPr>
            <w:rStyle w:val="Hyperlink"/>
            <w:u w:val="none"/>
          </w:rPr>
          <w:t>games</w:t>
        </w:r>
        <w:bookmarkStart w:id="23" w:name="_Ref48923780"/>
      </w:hyperlink>
      <w:bookmarkEnd w:id="23"/>
      <w:r w:rsidR="00FA2176">
        <w:rPr>
          <w:rStyle w:val="Hyperlink"/>
          <w:u w:val="none"/>
        </w:rPr>
        <w:t xml:space="preserve"> </w:t>
      </w:r>
      <w:r w:rsidR="00FA2176">
        <w:fldChar w:fldCharType="begin"/>
      </w:r>
      <w:r w:rsidR="00FA2176">
        <w:instrText xml:space="preserve"> REF _Ref51326579 \r \h </w:instrText>
      </w:r>
      <w:r w:rsidR="00FA2176">
        <w:fldChar w:fldCharType="separate"/>
      </w:r>
      <w:r w:rsidR="00CC5DDE">
        <w:t>[6]</w:t>
      </w:r>
      <w:r w:rsidR="00FA2176">
        <w:fldChar w:fldCharType="end"/>
      </w:r>
      <w:r w:rsidRPr="00DA3007">
        <w:t xml:space="preserve">, e-learning material </w:t>
      </w:r>
      <w:r w:rsidR="00BC45AF" w:rsidRPr="00DA3007">
        <w:t>(</w:t>
      </w:r>
      <w:hyperlink r:id="rId27" w:history="1">
        <w:r w:rsidR="003273AA">
          <w:rPr>
            <w:rStyle w:val="Hyperlink"/>
            <w:u w:val="none"/>
          </w:rPr>
          <w:t>STEDy</w:t>
        </w:r>
      </w:hyperlink>
      <w:r w:rsidR="00BC45AF" w:rsidRPr="00DA3007">
        <w:t xml:space="preserve"> and </w:t>
      </w:r>
      <w:hyperlink r:id="rId28" w:history="1">
        <w:r w:rsidR="003273AA">
          <w:rPr>
            <w:rStyle w:val="Hyperlink"/>
            <w:u w:val="none"/>
          </w:rPr>
          <w:t>Statistics Online</w:t>
        </w:r>
      </w:hyperlink>
      <w:r w:rsidR="00BC45AF" w:rsidRPr="00DA3007">
        <w:t xml:space="preserve">) </w:t>
      </w:r>
      <w:r w:rsidRPr="00DA3007">
        <w:t>and educational videos</w:t>
      </w:r>
      <w:bookmarkStart w:id="24" w:name="_Ref48923782"/>
      <w:r w:rsidR="006D5A68" w:rsidRPr="00DA3007">
        <w:t xml:space="preserve"> </w:t>
      </w:r>
      <w:r w:rsidR="00BC45AF" w:rsidRPr="00DA3007">
        <w:t>(</w:t>
      </w:r>
      <w:r w:rsidR="006D5A68" w:rsidRPr="00DA3007">
        <w:t xml:space="preserve">for a </w:t>
      </w:r>
      <w:hyperlink r:id="rId29" w:history="1">
        <w:r w:rsidR="006D5A68" w:rsidRPr="00DA3007">
          <w:rPr>
            <w:rStyle w:val="Hyperlink"/>
            <w:u w:val="none"/>
          </w:rPr>
          <w:t>Massive Open Online Course</w:t>
        </w:r>
      </w:hyperlink>
      <w:r w:rsidR="006D5A68" w:rsidRPr="00DA3007">
        <w:t xml:space="preserve"> as well as for </w:t>
      </w:r>
      <w:hyperlink r:id="rId30" w:history="1">
        <w:r w:rsidR="006D5A68" w:rsidRPr="00DA3007">
          <w:rPr>
            <w:rStyle w:val="Hyperlink"/>
            <w:u w:val="none"/>
          </w:rPr>
          <w:t>teachers and students</w:t>
        </w:r>
      </w:hyperlink>
      <w:bookmarkEnd w:id="24"/>
      <w:r w:rsidR="00BC45AF" w:rsidRPr="00DA3007">
        <w:t>)</w:t>
      </w:r>
      <w:r w:rsidRPr="00DA3007">
        <w:t>.</w:t>
      </w:r>
    </w:p>
    <w:p w:rsidR="00C71423" w:rsidRPr="00DA3007" w:rsidRDefault="00C71423" w:rsidP="00F32CEA">
      <w:pPr>
        <w:pStyle w:val="ListBullet"/>
        <w:spacing w:after="60"/>
      </w:pPr>
      <w:r w:rsidRPr="00DA3007">
        <w:t xml:space="preserve">Various </w:t>
      </w:r>
      <w:r w:rsidRPr="00DA3007">
        <w:rPr>
          <w:b/>
          <w:i/>
        </w:rPr>
        <w:t>outreach</w:t>
      </w:r>
      <w:r w:rsidRPr="00DA3007">
        <w:t xml:space="preserve"> activities, including the </w:t>
      </w:r>
      <w:bookmarkStart w:id="25" w:name="ESC_full"/>
      <w:r w:rsidR="00BC45AF" w:rsidRPr="00DA3007">
        <w:rPr>
          <w:i/>
        </w:rPr>
        <w:fldChar w:fldCharType="begin"/>
      </w:r>
      <w:r w:rsidR="00BC45AF" w:rsidRPr="00DA3007">
        <w:rPr>
          <w:i/>
        </w:rPr>
        <w:instrText xml:space="preserve"> HYPERLINK "https://ec.europa.eu/eurostat/cros/DIGICOM/European-Statistics-Competition" </w:instrText>
      </w:r>
      <w:r w:rsidR="00CC5DDE" w:rsidRPr="00DA3007">
        <w:rPr>
          <w:i/>
        </w:rPr>
      </w:r>
      <w:r w:rsidR="00BC45AF" w:rsidRPr="00DA3007">
        <w:rPr>
          <w:i/>
        </w:rPr>
        <w:fldChar w:fldCharType="separate"/>
      </w:r>
      <w:r w:rsidRPr="00DA3007">
        <w:rPr>
          <w:rStyle w:val="Hyperlink"/>
          <w:i/>
          <w:u w:val="none"/>
        </w:rPr>
        <w:t>European Statistics Competition</w:t>
      </w:r>
      <w:bookmarkEnd w:id="25"/>
      <w:r w:rsidR="00BC45AF" w:rsidRPr="00DA3007">
        <w:rPr>
          <w:i/>
        </w:rPr>
        <w:fldChar w:fldCharType="end"/>
      </w:r>
      <w:r w:rsidR="00FA2176">
        <w:rPr>
          <w:i/>
        </w:rPr>
        <w:t xml:space="preserve"> </w:t>
      </w:r>
      <w:r w:rsidR="00FA2176" w:rsidRPr="00FA2176">
        <w:fldChar w:fldCharType="begin"/>
      </w:r>
      <w:r w:rsidR="00FA2176" w:rsidRPr="00FA2176">
        <w:instrText xml:space="preserve"> REF _Ref51326942 \r \h </w:instrText>
      </w:r>
      <w:r w:rsidR="00FA2176">
        <w:instrText xml:space="preserve"> \* MERGEFORMAT </w:instrText>
      </w:r>
      <w:r w:rsidR="00FA2176" w:rsidRPr="00FA2176">
        <w:fldChar w:fldCharType="separate"/>
      </w:r>
      <w:r w:rsidR="00CC5DDE">
        <w:t>[4]</w:t>
      </w:r>
      <w:r w:rsidR="00FA2176" w:rsidRPr="00FA2176">
        <w:fldChar w:fldCharType="end"/>
      </w:r>
      <w:r w:rsidRPr="00DA3007">
        <w:t xml:space="preserve">, </w:t>
      </w:r>
      <w:hyperlink r:id="rId31" w:history="1">
        <w:r w:rsidRPr="00DA3007">
          <w:rPr>
            <w:rStyle w:val="Hyperlink"/>
            <w:u w:val="none"/>
          </w:rPr>
          <w:t>social media platforms</w:t>
        </w:r>
      </w:hyperlink>
      <w:r w:rsidRPr="00DA3007">
        <w:t xml:space="preserve"> for </w:t>
      </w:r>
      <w:hyperlink r:id="rId32" w:history="1">
        <w:r w:rsidRPr="00DA3007">
          <w:rPr>
            <w:rStyle w:val="Hyperlink"/>
            <w:u w:val="none"/>
          </w:rPr>
          <w:t>advanced</w:t>
        </w:r>
      </w:hyperlink>
      <w:r w:rsidRPr="00DA3007">
        <w:t xml:space="preserve"> and </w:t>
      </w:r>
      <w:hyperlink r:id="rId33" w:history="1">
        <w:r w:rsidRPr="00DA3007">
          <w:rPr>
            <w:rStyle w:val="Hyperlink"/>
            <w:u w:val="none"/>
          </w:rPr>
          <w:t>potential</w:t>
        </w:r>
      </w:hyperlink>
      <w:r w:rsidRPr="00DA3007">
        <w:t xml:space="preserve"> users of European statistics, </w:t>
      </w:r>
      <w:hyperlink r:id="rId34" w:history="1">
        <w:r w:rsidRPr="00DA3007">
          <w:rPr>
            <w:rStyle w:val="Hyperlink"/>
            <w:u w:val="none"/>
          </w:rPr>
          <w:t xml:space="preserve">the </w:t>
        </w:r>
        <w:r w:rsidRPr="00DA3007">
          <w:rPr>
            <w:rStyle w:val="Hyperlink"/>
            <w:i/>
            <w:u w:val="none"/>
          </w:rPr>
          <w:t>Power from Statistics</w:t>
        </w:r>
      </w:hyperlink>
      <w:r w:rsidRPr="00DA3007">
        <w:t xml:space="preserve"> initiative </w:t>
      </w:r>
      <w:r w:rsidR="00FA2176">
        <w:fldChar w:fldCharType="begin"/>
      </w:r>
      <w:r w:rsidR="00FA2176">
        <w:instrText xml:space="preserve"> REF _Ref51326952 \r \h </w:instrText>
      </w:r>
      <w:r w:rsidR="00FA2176">
        <w:fldChar w:fldCharType="separate"/>
      </w:r>
      <w:r w:rsidR="00CC5DDE">
        <w:t>[7]</w:t>
      </w:r>
      <w:r w:rsidR="00FA2176">
        <w:fldChar w:fldCharType="end"/>
      </w:r>
      <w:r w:rsidR="00FA2176">
        <w:t xml:space="preserve"> </w:t>
      </w:r>
      <w:r w:rsidRPr="00DA3007">
        <w:t xml:space="preserve">and </w:t>
      </w:r>
      <w:hyperlink r:id="rId35" w:history="1">
        <w:r w:rsidRPr="00DA3007">
          <w:rPr>
            <w:rStyle w:val="Hyperlink"/>
            <w:u w:val="none"/>
          </w:rPr>
          <w:t>outreach to multipliers</w:t>
        </w:r>
      </w:hyperlink>
      <w:r w:rsidRPr="00DA3007">
        <w:t xml:space="preserve"> (data journalists, NGOs, researchers and teachers).</w:t>
      </w:r>
    </w:p>
    <w:p w:rsidR="00C71423" w:rsidRPr="00DA3007" w:rsidRDefault="00C71423" w:rsidP="00F32CEA">
      <w:pPr>
        <w:pStyle w:val="ListBullet"/>
        <w:spacing w:after="60"/>
        <w:rPr>
          <w:i/>
        </w:rPr>
      </w:pPr>
      <w:r w:rsidRPr="00DA3007">
        <w:rPr>
          <w:b/>
          <w:i/>
        </w:rPr>
        <w:t>Tools</w:t>
      </w:r>
      <w:r w:rsidRPr="00DA3007">
        <w:rPr>
          <w:i/>
        </w:rPr>
        <w:t xml:space="preserve"> </w:t>
      </w:r>
      <w:r w:rsidRPr="00DA3007">
        <w:t>and</w:t>
      </w:r>
      <w:r w:rsidRPr="00DA3007">
        <w:rPr>
          <w:i/>
        </w:rPr>
        <w:t xml:space="preserve"> </w:t>
      </w:r>
      <w:r w:rsidRPr="00DA3007">
        <w:rPr>
          <w:b/>
          <w:i/>
        </w:rPr>
        <w:t>prototypes</w:t>
      </w:r>
      <w:r w:rsidRPr="00DA3007">
        <w:rPr>
          <w:i/>
        </w:rPr>
        <w:t xml:space="preserve"> – </w:t>
      </w:r>
      <w:r w:rsidRPr="00DA3007">
        <w:t xml:space="preserve">for use by </w:t>
      </w:r>
      <w:r w:rsidRPr="00DA3007">
        <w:fldChar w:fldCharType="begin"/>
      </w:r>
      <w:r w:rsidRPr="00DA3007">
        <w:instrText xml:space="preserve"> REF ESS_acro \h </w:instrText>
      </w:r>
      <w:r w:rsidR="00DA3007" w:rsidRPr="00DA3007">
        <w:instrText xml:space="preserve"> \* MERGEFORMAT </w:instrText>
      </w:r>
      <w:r w:rsidRPr="00DA3007">
        <w:fldChar w:fldCharType="separate"/>
      </w:r>
      <w:r w:rsidR="00CC5DDE">
        <w:t>ESS</w:t>
      </w:r>
      <w:r w:rsidRPr="00DA3007">
        <w:fldChar w:fldCharType="end"/>
      </w:r>
      <w:r w:rsidRPr="00DA3007">
        <w:t xml:space="preserve"> practitioners – including </w:t>
      </w:r>
      <w:hyperlink r:id="rId36" w:history="1">
        <w:r w:rsidRPr="00DA3007">
          <w:rPr>
            <w:rStyle w:val="Hyperlink"/>
            <w:u w:val="none"/>
          </w:rPr>
          <w:t>user personas</w:t>
        </w:r>
        <w:bookmarkStart w:id="26" w:name="_Ref48923165"/>
      </w:hyperlink>
      <w:bookmarkEnd w:id="26"/>
      <w:r w:rsidRPr="00DA3007">
        <w:t xml:space="preserve">, </w:t>
      </w:r>
      <w:hyperlink r:id="rId37" w:history="1">
        <w:r w:rsidRPr="00DA3007">
          <w:rPr>
            <w:rStyle w:val="Hyperlink"/>
            <w:u w:val="none"/>
          </w:rPr>
          <w:t>visualisation tools</w:t>
        </w:r>
      </w:hyperlink>
      <w:r w:rsidRPr="00DA3007">
        <w:t xml:space="preserve">, </w:t>
      </w:r>
      <w:bookmarkStart w:id="27" w:name="LOD_full"/>
      <w:r w:rsidR="001B0B9E" w:rsidRPr="00DA3007">
        <w:t>linked open data</w:t>
      </w:r>
      <w:bookmarkEnd w:id="27"/>
      <w:r w:rsidR="001B0B9E" w:rsidRPr="00DA3007">
        <w:t xml:space="preserve"> (</w:t>
      </w:r>
      <w:bookmarkStart w:id="28" w:name="LOD_acro"/>
      <w:r w:rsidR="001B0B9E" w:rsidRPr="00DA3007">
        <w:t>LOD</w:t>
      </w:r>
      <w:bookmarkEnd w:id="28"/>
      <w:r w:rsidR="001B0B9E" w:rsidRPr="00DA3007">
        <w:t>)</w:t>
      </w:r>
      <w:r w:rsidRPr="00DA3007">
        <w:t xml:space="preserve"> reference and solution </w:t>
      </w:r>
      <w:hyperlink r:id="rId38" w:history="1">
        <w:r w:rsidRPr="00DA3007">
          <w:rPr>
            <w:rStyle w:val="Hyperlink"/>
            <w:u w:val="none"/>
          </w:rPr>
          <w:t>architectures</w:t>
        </w:r>
      </w:hyperlink>
      <w:r w:rsidRPr="00DA3007">
        <w:t xml:space="preserve">, an </w:t>
      </w:r>
      <w:hyperlink r:id="rId39" w:history="1">
        <w:r w:rsidRPr="00DA3007">
          <w:rPr>
            <w:rStyle w:val="Hyperlink"/>
            <w:u w:val="none"/>
          </w:rPr>
          <w:t>LOD prototype</w:t>
        </w:r>
      </w:hyperlink>
      <w:r w:rsidRPr="00DA3007">
        <w:t xml:space="preserve">, a </w:t>
      </w:r>
      <w:hyperlink r:id="rId40" w:history="1">
        <w:r w:rsidRPr="00DA3007">
          <w:rPr>
            <w:rStyle w:val="Hyperlink"/>
            <w:u w:val="none"/>
          </w:rPr>
          <w:t>semantic format converter service</w:t>
        </w:r>
      </w:hyperlink>
      <w:r w:rsidRPr="00DA3007">
        <w:t xml:space="preserve"> and the </w:t>
      </w:r>
      <w:hyperlink r:id="rId41" w:history="1">
        <w:r w:rsidRPr="00DA3007">
          <w:rPr>
            <w:rStyle w:val="Hyperlink"/>
            <w:u w:val="none"/>
          </w:rPr>
          <w:t>Linked Open Statistical Data hub</w:t>
        </w:r>
      </w:hyperlink>
      <w:r w:rsidRPr="00DA3007">
        <w:t>.</w:t>
      </w:r>
    </w:p>
    <w:p w:rsidR="00C71423" w:rsidRPr="00DA3007" w:rsidRDefault="00C71423" w:rsidP="00F32CEA">
      <w:pPr>
        <w:pStyle w:val="ListBullet"/>
        <w:spacing w:after="60"/>
        <w:rPr>
          <w:i/>
        </w:rPr>
      </w:pPr>
      <w:r w:rsidRPr="00DA3007">
        <w:rPr>
          <w:b/>
          <w:i/>
        </w:rPr>
        <w:t>Studies</w:t>
      </w:r>
      <w:r w:rsidRPr="00DA3007">
        <w:t xml:space="preserve"> on e.g. </w:t>
      </w:r>
      <w:hyperlink r:id="rId42" w:history="1">
        <w:r w:rsidRPr="00DA3007">
          <w:rPr>
            <w:rStyle w:val="Hyperlink"/>
            <w:u w:val="none"/>
          </w:rPr>
          <w:t>brandin</w:t>
        </w:r>
        <w:r w:rsidR="00B9480D">
          <w:rPr>
            <w:rStyle w:val="Hyperlink"/>
            <w:u w:val="none"/>
          </w:rPr>
          <w:t>g and communication</w:t>
        </w:r>
        <w:bookmarkStart w:id="29" w:name="_Ref48747518"/>
      </w:hyperlink>
      <w:bookmarkEnd w:id="29"/>
      <w:r w:rsidRPr="00DA3007">
        <w:t xml:space="preserve">, </w:t>
      </w:r>
      <w:hyperlink r:id="rId43" w:history="1">
        <w:r w:rsidRPr="00DA3007">
          <w:rPr>
            <w:rStyle w:val="Hyperlink"/>
            <w:u w:val="none"/>
          </w:rPr>
          <w:t>user profiling</w:t>
        </w:r>
        <w:bookmarkStart w:id="30" w:name="_Ref48750449"/>
      </w:hyperlink>
      <w:bookmarkEnd w:id="30"/>
      <w:r w:rsidRPr="00DA3007">
        <w:t xml:space="preserve"> and </w:t>
      </w:r>
      <w:hyperlink r:id="rId44" w:history="1">
        <w:r w:rsidRPr="00DA3007">
          <w:rPr>
            <w:rStyle w:val="Hyperlink"/>
            <w:u w:val="none"/>
          </w:rPr>
          <w:t>linked open data</w:t>
        </w:r>
      </w:hyperlink>
    </w:p>
    <w:p w:rsidR="00C71423" w:rsidRPr="00DA3007" w:rsidRDefault="00C71423" w:rsidP="00F32CEA">
      <w:pPr>
        <w:pStyle w:val="ListBullet"/>
        <w:widowControl w:val="0"/>
        <w:spacing w:after="60"/>
        <w:ind w:left="284" w:hanging="284"/>
        <w:rPr>
          <w:i/>
        </w:rPr>
      </w:pPr>
      <w:r w:rsidRPr="00DA3007">
        <w:rPr>
          <w:b/>
          <w:i/>
        </w:rPr>
        <w:lastRenderedPageBreak/>
        <w:t>Guidelines</w:t>
      </w:r>
      <w:bookmarkStart w:id="31" w:name="_Ref48749443"/>
      <w:r w:rsidRPr="00DA3007">
        <w:rPr>
          <w:rStyle w:val="FootnoteReference"/>
        </w:rPr>
        <w:footnoteReference w:id="2"/>
      </w:r>
      <w:bookmarkEnd w:id="31"/>
      <w:r w:rsidRPr="00DA3007">
        <w:t xml:space="preserve"> and </w:t>
      </w:r>
      <w:r w:rsidRPr="00DA3007">
        <w:rPr>
          <w:b/>
          <w:i/>
        </w:rPr>
        <w:t>recommendations</w:t>
      </w:r>
      <w:r w:rsidRPr="00DA3007">
        <w:rPr>
          <w:b/>
        </w:rPr>
        <w:t xml:space="preserve"> </w:t>
      </w:r>
      <w:r w:rsidRPr="00DA3007">
        <w:t xml:space="preserve">on topics such as </w:t>
      </w:r>
      <w:hyperlink r:id="rId45" w:history="1">
        <w:r w:rsidRPr="00DA3007">
          <w:rPr>
            <w:rStyle w:val="Hyperlink"/>
            <w:u w:val="none"/>
          </w:rPr>
          <w:t>user research, user personas and user analytics</w:t>
        </w:r>
      </w:hyperlink>
      <w:r w:rsidRPr="00DA3007">
        <w:t xml:space="preserve">, </w:t>
      </w:r>
      <w:hyperlink r:id="rId46" w:history="1">
        <w:r w:rsidRPr="00DA3007">
          <w:rPr>
            <w:rStyle w:val="Hyperlink"/>
            <w:u w:val="none"/>
          </w:rPr>
          <w:t>usability</w:t>
        </w:r>
        <w:bookmarkStart w:id="32" w:name="_Ref48923085"/>
      </w:hyperlink>
      <w:bookmarkEnd w:id="32"/>
      <w:r w:rsidRPr="00DA3007">
        <w:t xml:space="preserve">,  </w:t>
      </w:r>
      <w:hyperlink r:id="rId47" w:history="1">
        <w:r w:rsidRPr="00DA3007">
          <w:rPr>
            <w:rStyle w:val="Hyperlink"/>
            <w:u w:val="none"/>
          </w:rPr>
          <w:t>social media</w:t>
        </w:r>
        <w:bookmarkStart w:id="33" w:name="_Ref48923097"/>
      </w:hyperlink>
      <w:bookmarkEnd w:id="33"/>
      <w:r w:rsidRPr="00DA3007">
        <w:t xml:space="preserve">, </w:t>
      </w:r>
      <w:hyperlink r:id="rId48" w:history="1">
        <w:r w:rsidRPr="00DA3007">
          <w:rPr>
            <w:rStyle w:val="Hyperlink"/>
            <w:u w:val="none"/>
          </w:rPr>
          <w:t>visualisation</w:t>
        </w:r>
      </w:hyperlink>
      <w:r w:rsidRPr="00DA3007">
        <w:t xml:space="preserve">, </w:t>
      </w:r>
      <w:hyperlink r:id="rId49" w:history="1">
        <w:r w:rsidR="00F72929" w:rsidRPr="00DA3007">
          <w:rPr>
            <w:rStyle w:val="Hyperlink"/>
            <w:u w:val="none"/>
          </w:rPr>
          <w:t>LOD</w:t>
        </w:r>
        <w:r w:rsidRPr="00DA3007">
          <w:rPr>
            <w:rStyle w:val="Hyperlink"/>
            <w:u w:val="none"/>
          </w:rPr>
          <w:t xml:space="preserve"> requirements and </w:t>
        </w:r>
        <w:r w:rsidR="00F72929" w:rsidRPr="00DA3007">
          <w:rPr>
            <w:rStyle w:val="Hyperlink"/>
            <w:u w:val="none"/>
          </w:rPr>
          <w:t xml:space="preserve">LOD </w:t>
        </w:r>
        <w:r w:rsidRPr="00DA3007">
          <w:rPr>
            <w:rStyle w:val="Hyperlink"/>
            <w:u w:val="none"/>
          </w:rPr>
          <w:t>portals</w:t>
        </w:r>
      </w:hyperlink>
      <w:r w:rsidRPr="00DA3007">
        <w:t xml:space="preserve">. </w:t>
      </w:r>
    </w:p>
    <w:p w:rsidR="00C71423" w:rsidRPr="00DA3007" w:rsidRDefault="00C71423" w:rsidP="00F32CEA">
      <w:pPr>
        <w:pStyle w:val="ListBullet"/>
        <w:spacing w:after="60"/>
        <w:rPr>
          <w:i/>
        </w:rPr>
      </w:pPr>
      <w:r w:rsidRPr="00DA3007">
        <w:rPr>
          <w:b/>
          <w:i/>
        </w:rPr>
        <w:t>Strategies</w:t>
      </w:r>
      <w:r w:rsidR="00F72929" w:rsidRPr="00DA3007">
        <w:fldChar w:fldCharType="begin"/>
      </w:r>
      <w:r w:rsidR="00F72929" w:rsidRPr="00DA3007">
        <w:rPr>
          <w:b/>
          <w:i/>
        </w:rPr>
        <w:instrText xml:space="preserve"> NOTEREF _Ref48749443 \f \h </w:instrText>
      </w:r>
      <w:r w:rsidR="00DA3007" w:rsidRPr="00DA3007">
        <w:instrText xml:space="preserve"> \* MERGEFORMAT </w:instrText>
      </w:r>
      <w:r w:rsidR="00F72929" w:rsidRPr="00DA3007">
        <w:fldChar w:fldCharType="separate"/>
      </w:r>
      <w:r w:rsidR="00CC5DDE" w:rsidRPr="00CC5DDE">
        <w:rPr>
          <w:rStyle w:val="FootnoteReference"/>
        </w:rPr>
        <w:t>2</w:t>
      </w:r>
      <w:r w:rsidR="00F72929" w:rsidRPr="00DA3007">
        <w:fldChar w:fldCharType="end"/>
      </w:r>
      <w:r w:rsidRPr="00DA3007">
        <w:rPr>
          <w:i/>
        </w:rPr>
        <w:t xml:space="preserve"> </w:t>
      </w:r>
      <w:r w:rsidRPr="00DA3007">
        <w:t xml:space="preserve">on </w:t>
      </w:r>
      <w:r w:rsidR="00B9480D">
        <w:t xml:space="preserve">e.g. </w:t>
      </w:r>
      <w:hyperlink r:id="rId50" w:history="1">
        <w:r w:rsidRPr="00DA3007">
          <w:rPr>
            <w:rStyle w:val="Hyperlink"/>
            <w:u w:val="none"/>
          </w:rPr>
          <w:t>outreach to data journalists</w:t>
        </w:r>
      </w:hyperlink>
      <w:r w:rsidRPr="00DA3007">
        <w:t xml:space="preserve">, </w:t>
      </w:r>
      <w:hyperlink r:id="rId51" w:history="1">
        <w:r w:rsidRPr="00DA3007">
          <w:rPr>
            <w:rStyle w:val="Hyperlink"/>
            <w:u w:val="none"/>
          </w:rPr>
          <w:t>linked open data</w:t>
        </w:r>
      </w:hyperlink>
      <w:r w:rsidRPr="00DA3007">
        <w:t xml:space="preserve"> and </w:t>
      </w:r>
      <w:hyperlink r:id="rId52" w:history="1">
        <w:r w:rsidRPr="00DA3007">
          <w:rPr>
            <w:rStyle w:val="Hyperlink"/>
            <w:u w:val="none"/>
          </w:rPr>
          <w:t>public use files</w:t>
        </w:r>
      </w:hyperlink>
      <w:r w:rsidRPr="00DA3007">
        <w:t>.</w:t>
      </w:r>
    </w:p>
    <w:p w:rsidR="00C71423" w:rsidRPr="00DA3007" w:rsidRDefault="00C71423" w:rsidP="008203FA">
      <w:pPr>
        <w:pStyle w:val="ListBullet"/>
        <w:spacing w:after="120"/>
        <w:rPr>
          <w:i/>
        </w:rPr>
      </w:pPr>
      <w:r w:rsidRPr="00DA3007">
        <w:fldChar w:fldCharType="begin"/>
      </w:r>
      <w:r w:rsidRPr="00DA3007">
        <w:instrText xml:space="preserve"> REF ESS_acro \h </w:instrText>
      </w:r>
      <w:r w:rsidR="00DA3007" w:rsidRPr="00DA3007">
        <w:instrText xml:space="preserve"> \* MERGEFORMAT </w:instrText>
      </w:r>
      <w:r w:rsidRPr="00DA3007">
        <w:fldChar w:fldCharType="separate"/>
      </w:r>
      <w:r w:rsidR="00CC5DDE">
        <w:t>ESS</w:t>
      </w:r>
      <w:r w:rsidRPr="00DA3007">
        <w:fldChar w:fldCharType="end"/>
      </w:r>
      <w:r w:rsidRPr="00DA3007">
        <w:t xml:space="preserve">-wide </w:t>
      </w:r>
      <w:r w:rsidRPr="00DA3007">
        <w:rPr>
          <w:b/>
          <w:i/>
        </w:rPr>
        <w:t>inventories</w:t>
      </w:r>
      <w:r w:rsidRPr="00DA3007">
        <w:rPr>
          <w:i/>
        </w:rPr>
        <w:t xml:space="preserve"> </w:t>
      </w:r>
      <w:r w:rsidRPr="00DA3007">
        <w:t xml:space="preserve">on topics such as </w:t>
      </w:r>
      <w:hyperlink r:id="rId53" w:history="1">
        <w:r w:rsidRPr="00DA3007">
          <w:rPr>
            <w:rStyle w:val="Hyperlink"/>
            <w:u w:val="none"/>
          </w:rPr>
          <w:t>user analysis</w:t>
        </w:r>
      </w:hyperlink>
      <w:r w:rsidRPr="00DA3007">
        <w:t xml:space="preserve">, open data dissemination (including </w:t>
      </w:r>
      <w:hyperlink r:id="rId54" w:history="1">
        <w:r w:rsidRPr="00DA3007">
          <w:rPr>
            <w:rStyle w:val="Hyperlink"/>
            <w:u w:val="none"/>
          </w:rPr>
          <w:t>search and extraction tools</w:t>
        </w:r>
      </w:hyperlink>
      <w:r w:rsidRPr="00DA3007">
        <w:t xml:space="preserve"> as well as </w:t>
      </w:r>
      <w:hyperlink r:id="rId55" w:history="1">
        <w:r w:rsidRPr="00DA3007">
          <w:rPr>
            <w:rStyle w:val="Hyperlink"/>
            <w:u w:val="none"/>
          </w:rPr>
          <w:t>(linked) open data</w:t>
        </w:r>
      </w:hyperlink>
      <w:r w:rsidRPr="00DA3007">
        <w:t xml:space="preserve">), </w:t>
      </w:r>
      <w:hyperlink r:id="rId56" w:history="1">
        <w:r w:rsidRPr="00DA3007">
          <w:rPr>
            <w:rStyle w:val="Hyperlink"/>
            <w:u w:val="none"/>
          </w:rPr>
          <w:t>communication</w:t>
        </w:r>
      </w:hyperlink>
      <w:r w:rsidRPr="00DA3007">
        <w:t xml:space="preserve"> and </w:t>
      </w:r>
      <w:hyperlink r:id="rId57" w:history="1">
        <w:r w:rsidRPr="00DA3007">
          <w:rPr>
            <w:rStyle w:val="Hyperlink"/>
            <w:u w:val="none"/>
          </w:rPr>
          <w:t>promotion</w:t>
        </w:r>
      </w:hyperlink>
      <w:r w:rsidRPr="00DA3007">
        <w:t xml:space="preserve"> (including </w:t>
      </w:r>
      <w:hyperlink r:id="rId58" w:history="1">
        <w:r w:rsidRPr="00DA3007">
          <w:rPr>
            <w:rStyle w:val="Hyperlink"/>
            <w:u w:val="none"/>
          </w:rPr>
          <w:t>statistical literacy</w:t>
        </w:r>
      </w:hyperlink>
      <w:r w:rsidRPr="00DA3007">
        <w:t xml:space="preserve">) and </w:t>
      </w:r>
      <w:hyperlink r:id="rId59" w:history="1">
        <w:r w:rsidRPr="00DA3007">
          <w:rPr>
            <w:rStyle w:val="Hyperlink"/>
            <w:u w:val="none"/>
          </w:rPr>
          <w:t>visualisation</w:t>
        </w:r>
      </w:hyperlink>
    </w:p>
    <w:p w:rsidR="00D31E9F" w:rsidRPr="00DA3007" w:rsidRDefault="00C71423" w:rsidP="00D31E9F">
      <w:r w:rsidRPr="00DA3007">
        <w:t xml:space="preserve">The project also conducted a number of </w:t>
      </w:r>
      <w:r w:rsidRPr="00DA3007">
        <w:fldChar w:fldCharType="begin"/>
      </w:r>
      <w:r w:rsidRPr="00DA3007">
        <w:instrText xml:space="preserve"> REF ESS_acro \h  \* MERGEFORMAT </w:instrText>
      </w:r>
      <w:r w:rsidRPr="00DA3007">
        <w:fldChar w:fldCharType="separate"/>
      </w:r>
      <w:r w:rsidR="00CC5DDE">
        <w:t>ESS</w:t>
      </w:r>
      <w:r w:rsidRPr="00DA3007">
        <w:fldChar w:fldCharType="end"/>
      </w:r>
      <w:r w:rsidRPr="00DA3007">
        <w:t xml:space="preserve"> internal </w:t>
      </w:r>
      <w:r w:rsidRPr="00DA3007">
        <w:rPr>
          <w:i/>
        </w:rPr>
        <w:t>experience sharing</w:t>
      </w:r>
      <w:r w:rsidRPr="00DA3007">
        <w:t>, co</w:t>
      </w:r>
      <w:r w:rsidRPr="00DA3007">
        <w:noBreakHyphen/>
        <w:t xml:space="preserve">creation and awareness-raising exercises. This includes e.g. hackathons on </w:t>
      </w:r>
      <w:hyperlink r:id="rId60" w:history="1">
        <w:r w:rsidRPr="00DA3007">
          <w:rPr>
            <w:rStyle w:val="Hyperlink"/>
            <w:u w:val="none"/>
          </w:rPr>
          <w:t>Big Data</w:t>
        </w:r>
      </w:hyperlink>
      <w:r w:rsidRPr="00DA3007">
        <w:t xml:space="preserve"> (jointly with  </w:t>
      </w:r>
      <w:r w:rsidR="00F72929" w:rsidRPr="00DA3007">
        <w:t xml:space="preserve">the </w:t>
      </w:r>
      <w:r w:rsidR="00F72929" w:rsidRPr="00DA3007">
        <w:fldChar w:fldCharType="begin"/>
      </w:r>
      <w:r w:rsidR="00F72929" w:rsidRPr="00DA3007">
        <w:instrText xml:space="preserve"> REF V2020_full \h </w:instrText>
      </w:r>
      <w:r w:rsidR="00DA3007" w:rsidRPr="00DA3007">
        <w:instrText xml:space="preserve"> \* MERGEFORMAT </w:instrText>
      </w:r>
      <w:r w:rsidR="00F72929" w:rsidRPr="00DA3007">
        <w:fldChar w:fldCharType="separate"/>
      </w:r>
      <w:r w:rsidR="00CC5DDE" w:rsidRPr="00F63BCF">
        <w:t>ESS Vision 2020</w:t>
      </w:r>
      <w:r w:rsidR="00F72929" w:rsidRPr="00DA3007">
        <w:fldChar w:fldCharType="end"/>
      </w:r>
      <w:r w:rsidR="00F72929" w:rsidRPr="00DA3007">
        <w:t xml:space="preserve"> project on Big Data</w:t>
      </w:r>
      <w:r w:rsidRPr="00DA3007">
        <w:t xml:space="preserve">) and </w:t>
      </w:r>
      <w:hyperlink r:id="rId61" w:history="1">
        <w:r w:rsidRPr="00DA3007">
          <w:rPr>
            <w:rStyle w:val="Hyperlink"/>
            <w:u w:val="none"/>
          </w:rPr>
          <w:t>Linked Open Data</w:t>
        </w:r>
        <w:bookmarkStart w:id="34" w:name="_Ref48756289"/>
      </w:hyperlink>
      <w:bookmarkEnd w:id="34"/>
      <w:r w:rsidRPr="00DA3007">
        <w:t xml:space="preserve">, as well as ESS workshops on </w:t>
      </w:r>
      <w:hyperlink r:id="rId62" w:history="1">
        <w:r w:rsidRPr="00DA3007">
          <w:rPr>
            <w:rStyle w:val="Hyperlink"/>
            <w:u w:val="none"/>
          </w:rPr>
          <w:t>visualisation</w:t>
        </w:r>
      </w:hyperlink>
      <w:r w:rsidRPr="00DA3007">
        <w:t xml:space="preserve">, </w:t>
      </w:r>
      <w:hyperlink r:id="rId63" w:history="1">
        <w:r w:rsidRPr="00DA3007">
          <w:rPr>
            <w:rStyle w:val="Hyperlink"/>
            <w:u w:val="none"/>
          </w:rPr>
          <w:t>data journalism</w:t>
        </w:r>
      </w:hyperlink>
      <w:r w:rsidRPr="00DA3007">
        <w:t xml:space="preserve">, </w:t>
      </w:r>
      <w:hyperlink r:id="rId64" w:history="1">
        <w:r w:rsidRPr="00DA3007">
          <w:rPr>
            <w:rStyle w:val="Hyperlink"/>
            <w:u w:val="none"/>
          </w:rPr>
          <w:t>social media</w:t>
        </w:r>
      </w:hyperlink>
      <w:r w:rsidRPr="00DA3007">
        <w:t>,</w:t>
      </w:r>
      <w:r w:rsidR="00D31E9F" w:rsidRPr="00DA3007">
        <w:t xml:space="preserve"> </w:t>
      </w:r>
      <w:hyperlink r:id="rId65" w:history="1">
        <w:r w:rsidR="00D31E9F" w:rsidRPr="00DA3007">
          <w:rPr>
            <w:rStyle w:val="Hyperlink"/>
            <w:u w:val="none"/>
          </w:rPr>
          <w:t xml:space="preserve">user </w:t>
        </w:r>
        <w:r w:rsidR="006120A0" w:rsidRPr="00DA3007">
          <w:rPr>
            <w:rStyle w:val="Hyperlink"/>
            <w:u w:val="none"/>
          </w:rPr>
          <w:t>research</w:t>
        </w:r>
      </w:hyperlink>
      <w:r w:rsidR="00D31E9F" w:rsidRPr="00DA3007">
        <w:t xml:space="preserve"> and </w:t>
      </w:r>
      <w:hyperlink r:id="rId66" w:history="1">
        <w:r w:rsidR="006120A0" w:rsidRPr="00DA3007">
          <w:rPr>
            <w:rStyle w:val="Hyperlink"/>
            <w:u w:val="none"/>
          </w:rPr>
          <w:t>l</w:t>
        </w:r>
        <w:r w:rsidR="00D31E9F" w:rsidRPr="00DA3007">
          <w:rPr>
            <w:rStyle w:val="Hyperlink"/>
            <w:u w:val="none"/>
          </w:rPr>
          <w:t xml:space="preserve">inked </w:t>
        </w:r>
        <w:r w:rsidR="006120A0" w:rsidRPr="00DA3007">
          <w:rPr>
            <w:rStyle w:val="Hyperlink"/>
            <w:u w:val="none"/>
          </w:rPr>
          <w:t>o</w:t>
        </w:r>
        <w:r w:rsidR="00D31E9F" w:rsidRPr="00DA3007">
          <w:rPr>
            <w:rStyle w:val="Hyperlink"/>
            <w:u w:val="none"/>
          </w:rPr>
          <w:t xml:space="preserve">pen </w:t>
        </w:r>
        <w:r w:rsidR="006120A0" w:rsidRPr="00DA3007">
          <w:rPr>
            <w:rStyle w:val="Hyperlink"/>
            <w:u w:val="none"/>
          </w:rPr>
          <w:t>d</w:t>
        </w:r>
        <w:r w:rsidR="00D31E9F" w:rsidRPr="00DA3007">
          <w:rPr>
            <w:rStyle w:val="Hyperlink"/>
            <w:u w:val="none"/>
          </w:rPr>
          <w:t>ata</w:t>
        </w:r>
      </w:hyperlink>
      <w:r w:rsidR="00D31E9F" w:rsidRPr="00DA3007">
        <w:t>.</w:t>
      </w:r>
    </w:p>
    <w:p w:rsidR="00BC6AFE" w:rsidRDefault="0055391F" w:rsidP="006478C9">
      <w:pPr>
        <w:pStyle w:val="Heading1"/>
        <w:spacing w:after="120"/>
      </w:pPr>
      <w:r>
        <w:t>Discussion</w:t>
      </w:r>
    </w:p>
    <w:p w:rsidR="00BC6AFE" w:rsidRPr="006E4488" w:rsidRDefault="006E4488" w:rsidP="006478C9">
      <w:pPr>
        <w:pStyle w:val="Heading2"/>
        <w:tabs>
          <w:tab w:val="clear" w:pos="1080"/>
          <w:tab w:val="num" w:pos="482"/>
        </w:tabs>
        <w:spacing w:after="120"/>
        <w:ind w:left="482" w:hanging="482"/>
      </w:pPr>
      <w:r w:rsidRPr="006E4488">
        <w:t>Networking is ever more important – and co-creation pays off</w:t>
      </w:r>
    </w:p>
    <w:p w:rsidR="006E4488" w:rsidRDefault="00B302FD" w:rsidP="00D52EA1">
      <w:r>
        <w:fldChar w:fldCharType="begin"/>
      </w:r>
      <w:r>
        <w:instrText xml:space="preserve"> REF DIGICOM_acro \h </w:instrText>
      </w:r>
      <w:r>
        <w:fldChar w:fldCharType="separate"/>
      </w:r>
      <w:r w:rsidR="00CC5DDE" w:rsidRPr="007B736C">
        <w:t>DIGICOM</w:t>
      </w:r>
      <w:r>
        <w:fldChar w:fldCharType="end"/>
      </w:r>
      <w:r w:rsidR="006E4488" w:rsidRPr="006E4488">
        <w:t xml:space="preserve"> has really been a joint venture – and this in an </w:t>
      </w:r>
      <w:r w:rsidRPr="00DA3007">
        <w:fldChar w:fldCharType="begin"/>
      </w:r>
      <w:r w:rsidRPr="00DA3007">
        <w:instrText xml:space="preserve"> REF ESS_acro \h  \* MERGEFORMAT </w:instrText>
      </w:r>
      <w:r w:rsidRPr="00DA3007">
        <w:fldChar w:fldCharType="separate"/>
      </w:r>
      <w:r w:rsidR="00CC5DDE">
        <w:t>ESS</w:t>
      </w:r>
      <w:r w:rsidRPr="00DA3007">
        <w:fldChar w:fldCharType="end"/>
      </w:r>
      <w:r w:rsidR="006E4488" w:rsidRPr="006E4488">
        <w:t xml:space="preserve"> area that (in contrast to e.g. methodology) does not have a long-standing tradition of joint endeavours of this </w:t>
      </w:r>
      <w:r w:rsidR="006E4488">
        <w:t>nature</w:t>
      </w:r>
      <w:r w:rsidR="006E4488" w:rsidRPr="006E4488">
        <w:t xml:space="preserve">. Common activities (and frequent face-to-face meetings) have led to the establishment of new professional networks, making it easier for colleagues in </w:t>
      </w:r>
      <w:r w:rsidRPr="00DA3007">
        <w:fldChar w:fldCharType="begin"/>
      </w:r>
      <w:r w:rsidRPr="00DA3007">
        <w:instrText xml:space="preserve"> REF ESS_acro \h  \* MERGEFORMAT </w:instrText>
      </w:r>
      <w:r w:rsidRPr="00DA3007">
        <w:fldChar w:fldCharType="separate"/>
      </w:r>
      <w:r w:rsidR="00CC5DDE">
        <w:t>ESS</w:t>
      </w:r>
      <w:r w:rsidRPr="00DA3007">
        <w:fldChar w:fldCharType="end"/>
      </w:r>
      <w:r w:rsidR="006E4488" w:rsidRPr="006E4488">
        <w:t xml:space="preserve"> </w:t>
      </w:r>
      <w:r>
        <w:fldChar w:fldCharType="begin"/>
      </w:r>
      <w:r>
        <w:instrText xml:space="preserve"> REF NSIs_acro \h </w:instrText>
      </w:r>
      <w:r>
        <w:fldChar w:fldCharType="separate"/>
      </w:r>
      <w:r w:rsidR="00CC5DDE" w:rsidRPr="004F0652">
        <w:t>NSIs</w:t>
      </w:r>
      <w:r>
        <w:fldChar w:fldCharType="end"/>
      </w:r>
      <w:r w:rsidR="006E4488" w:rsidRPr="006E4488">
        <w:t xml:space="preserve"> to reach out to, and thereby draw on the expertise of, like-minded specialists at other </w:t>
      </w:r>
      <w:r>
        <w:fldChar w:fldCharType="begin"/>
      </w:r>
      <w:r>
        <w:instrText xml:space="preserve"> REF NSIs_acro \h </w:instrText>
      </w:r>
      <w:r>
        <w:fldChar w:fldCharType="separate"/>
      </w:r>
      <w:r w:rsidR="00CC5DDE" w:rsidRPr="004F0652">
        <w:t>NSIs</w:t>
      </w:r>
      <w:r>
        <w:fldChar w:fldCharType="end"/>
      </w:r>
      <w:r w:rsidR="006E4488" w:rsidRPr="006E4488">
        <w:t>. These networks need to be nurtured in an efficient way</w:t>
      </w:r>
      <w:r w:rsidR="006E4488">
        <w:t>.</w:t>
      </w:r>
    </w:p>
    <w:p w:rsidR="00B302FD" w:rsidRDefault="00B302FD" w:rsidP="008203FA">
      <w:pPr>
        <w:spacing w:after="120"/>
      </w:pPr>
      <w:r>
        <w:t xml:space="preserve">Many of the </w:t>
      </w:r>
      <w:r>
        <w:fldChar w:fldCharType="begin"/>
      </w:r>
      <w:r>
        <w:instrText xml:space="preserve"> REF DIGICOM_acro \h </w:instrText>
      </w:r>
      <w:r>
        <w:fldChar w:fldCharType="separate"/>
      </w:r>
      <w:r w:rsidR="00CC5DDE" w:rsidRPr="007B736C">
        <w:t>DIGICOM</w:t>
      </w:r>
      <w:r>
        <w:fldChar w:fldCharType="end"/>
      </w:r>
      <w:r>
        <w:t xml:space="preserve"> elements have an element of co-creation (involving colleagues from Eurostat and </w:t>
      </w:r>
      <w:r>
        <w:fldChar w:fldCharType="begin"/>
      </w:r>
      <w:r>
        <w:instrText xml:space="preserve"> REF NSIs_acro \h </w:instrText>
      </w:r>
      <w:r>
        <w:fldChar w:fldCharType="separate"/>
      </w:r>
      <w:r w:rsidR="00CC5DDE" w:rsidRPr="004F0652">
        <w:t>NSIs</w:t>
      </w:r>
      <w:r>
        <w:fldChar w:fldCharType="end"/>
      </w:r>
      <w:r>
        <w:t xml:space="preserve"> during all stages), with the </w:t>
      </w:r>
      <w:r w:rsidR="00EA4441">
        <w:fldChar w:fldCharType="begin"/>
      </w:r>
      <w:r w:rsidR="00EA4441">
        <w:instrText xml:space="preserve"> REF ESC_full \h </w:instrText>
      </w:r>
      <w:r w:rsidR="00EA4441">
        <w:fldChar w:fldCharType="separate"/>
      </w:r>
      <w:r w:rsidR="00CC5DDE" w:rsidRPr="00F63BCF">
        <w:rPr>
          <w:i/>
        </w:rPr>
        <w:t>European Statistics Competition</w:t>
      </w:r>
      <w:r w:rsidR="00EA4441">
        <w:fldChar w:fldCharType="end"/>
      </w:r>
      <w:r>
        <w:rPr>
          <w:i/>
        </w:rPr>
        <w:t xml:space="preserve"> </w:t>
      </w:r>
      <w:r w:rsidRPr="00FA2176">
        <w:fldChar w:fldCharType="begin"/>
      </w:r>
      <w:r w:rsidRPr="00FA2176">
        <w:instrText xml:space="preserve"> REF _Ref51326942 \r \h </w:instrText>
      </w:r>
      <w:r>
        <w:instrText xml:space="preserve"> \* MERGEFORMAT </w:instrText>
      </w:r>
      <w:r w:rsidRPr="00FA2176">
        <w:fldChar w:fldCharType="separate"/>
      </w:r>
      <w:r w:rsidR="00CC5DDE">
        <w:t>[4]</w:t>
      </w:r>
      <w:r w:rsidRPr="00FA2176">
        <w:fldChar w:fldCharType="end"/>
      </w:r>
      <w:r>
        <w:t xml:space="preserve"> </w:t>
      </w:r>
      <w:r w:rsidR="003273AA">
        <w:t xml:space="preserve">perhaps </w:t>
      </w:r>
      <w:r>
        <w:t>being the foremost example. This approach resulted in:</w:t>
      </w:r>
    </w:p>
    <w:p w:rsidR="00B302FD" w:rsidRDefault="00B302FD" w:rsidP="008203FA">
      <w:pPr>
        <w:pStyle w:val="ListBullet"/>
        <w:spacing w:after="120"/>
      </w:pPr>
      <w:r>
        <w:t>general buy-in and acceptance at the inception stage</w:t>
      </w:r>
    </w:p>
    <w:p w:rsidR="00B302FD" w:rsidRDefault="00B302FD" w:rsidP="008203FA">
      <w:pPr>
        <w:pStyle w:val="ListBullet"/>
        <w:spacing w:after="120"/>
      </w:pPr>
      <w:r>
        <w:t>a preparedness to actively participate in development and review activities</w:t>
      </w:r>
    </w:p>
    <w:p w:rsidR="00D52EA1" w:rsidRPr="003273AA" w:rsidRDefault="00B302FD" w:rsidP="00D52EA1">
      <w:pPr>
        <w:pStyle w:val="ListBullet"/>
      </w:pPr>
      <w:r>
        <w:t xml:space="preserve">a greater uptake of deliverables (voluntary translation etc. – for instance of the </w:t>
      </w:r>
      <w:r w:rsidR="00C90548" w:rsidRPr="00C90548">
        <w:t xml:space="preserve">ESS digital publication </w:t>
      </w:r>
      <w:hyperlink r:id="rId67" w:history="1">
        <w:r w:rsidR="00C90548" w:rsidRPr="00C90548">
          <w:rPr>
            <w:rStyle w:val="Hyperlink"/>
            <w:i/>
            <w:u w:val="none"/>
          </w:rPr>
          <w:t>The life of women and men in Europe</w:t>
        </w:r>
      </w:hyperlink>
      <w:r w:rsidR="00C90548" w:rsidRPr="00C90548">
        <w:t xml:space="preserve"> </w:t>
      </w:r>
      <w:r w:rsidR="003273AA">
        <w:fldChar w:fldCharType="begin"/>
      </w:r>
      <w:r w:rsidR="003273AA">
        <w:instrText xml:space="preserve"> REF _Ref51340447 \r \h </w:instrText>
      </w:r>
      <w:r w:rsidR="003273AA">
        <w:fldChar w:fldCharType="separate"/>
      </w:r>
      <w:r w:rsidR="00CC5DDE">
        <w:t>[8]</w:t>
      </w:r>
      <w:r w:rsidR="003273AA">
        <w:fldChar w:fldCharType="end"/>
      </w:r>
      <w:r w:rsidR="003273AA">
        <w:t xml:space="preserve"> </w:t>
      </w:r>
      <w:r w:rsidR="00C90548">
        <w:t xml:space="preserve">and the </w:t>
      </w:r>
      <w:hyperlink r:id="rId68" w:history="1">
        <w:r w:rsidRPr="00C90548">
          <w:rPr>
            <w:rStyle w:val="Hyperlink"/>
            <w:i/>
            <w:u w:val="none"/>
          </w:rPr>
          <w:t>Virtual Reality for Official Statistics</w:t>
        </w:r>
        <w:r w:rsidRPr="00C90548">
          <w:rPr>
            <w:rStyle w:val="Hyperlink"/>
            <w:u w:val="none"/>
          </w:rPr>
          <w:t xml:space="preserve"> </w:t>
        </w:r>
        <w:r w:rsidR="00C90548" w:rsidRPr="00C90548">
          <w:rPr>
            <w:rStyle w:val="Hyperlink"/>
            <w:u w:val="none"/>
          </w:rPr>
          <w:t>(ViROS)</w:t>
        </w:r>
      </w:hyperlink>
      <w:r w:rsidR="00C90548">
        <w:t xml:space="preserve"> </w:t>
      </w:r>
      <w:r>
        <w:t>app), leading to their widened deployment.</w:t>
      </w:r>
    </w:p>
    <w:p w:rsidR="00BC6AFE" w:rsidRPr="003273AA" w:rsidRDefault="003273AA" w:rsidP="006478C9">
      <w:pPr>
        <w:pStyle w:val="Heading2"/>
        <w:tabs>
          <w:tab w:val="clear" w:pos="1080"/>
          <w:tab w:val="num" w:pos="482"/>
        </w:tabs>
        <w:spacing w:after="120"/>
        <w:ind w:left="482" w:hanging="482"/>
      </w:pPr>
      <w:r w:rsidRPr="003273AA">
        <w:t>Sharing is worthwhile, but challenging</w:t>
      </w:r>
    </w:p>
    <w:p w:rsidR="003273AA" w:rsidRDefault="003273AA" w:rsidP="006478C9">
      <w:pPr>
        <w:spacing w:after="120"/>
      </w:pPr>
      <w:r>
        <w:t xml:space="preserve">A key approach of the </w:t>
      </w:r>
      <w:r>
        <w:fldChar w:fldCharType="begin"/>
      </w:r>
      <w:r>
        <w:instrText xml:space="preserve"> REF DIGICOM_acro \h </w:instrText>
      </w:r>
      <w:r>
        <w:fldChar w:fldCharType="separate"/>
      </w:r>
      <w:r w:rsidR="00CC5DDE" w:rsidRPr="007B736C">
        <w:t>DIGICOM</w:t>
      </w:r>
      <w:r>
        <w:fldChar w:fldCharType="end"/>
      </w:r>
      <w:r>
        <w:t xml:space="preserve"> project is </w:t>
      </w:r>
      <w:r w:rsidRPr="003273AA">
        <w:rPr>
          <w:i/>
        </w:rPr>
        <w:t>sharing</w:t>
      </w:r>
      <w:r>
        <w:t>. To take but a few examples:</w:t>
      </w:r>
    </w:p>
    <w:p w:rsidR="003273AA" w:rsidRDefault="00AE5FC5" w:rsidP="00F32CEA">
      <w:pPr>
        <w:pStyle w:val="ListBullet"/>
        <w:spacing w:after="60"/>
      </w:pPr>
      <w:r>
        <w:t xml:space="preserve">The </w:t>
      </w:r>
      <w:r w:rsidR="00EA4441">
        <w:fldChar w:fldCharType="begin"/>
      </w:r>
      <w:r w:rsidR="00EA4441">
        <w:instrText xml:space="preserve"> REF ESC_full \h </w:instrText>
      </w:r>
      <w:r w:rsidR="00EA4441">
        <w:fldChar w:fldCharType="separate"/>
      </w:r>
      <w:r w:rsidR="00CC5DDE" w:rsidRPr="00F63BCF">
        <w:rPr>
          <w:i/>
        </w:rPr>
        <w:t>European Statistics Competition</w:t>
      </w:r>
      <w:r w:rsidR="00EA4441">
        <w:fldChar w:fldCharType="end"/>
      </w:r>
      <w:r w:rsidR="00EA4441">
        <w:t xml:space="preserve"> (</w:t>
      </w:r>
      <w:bookmarkStart w:id="35" w:name="ESC_acro"/>
      <w:r w:rsidR="00EA4441">
        <w:t>ESC</w:t>
      </w:r>
      <w:bookmarkEnd w:id="35"/>
      <w:r w:rsidR="00EA4441">
        <w:t>)</w:t>
      </w:r>
      <w:r w:rsidR="003273AA">
        <w:t xml:space="preserve"> would never have gotten off the ground if INE Spain had not shared their platform and know-how with the rest of the </w:t>
      </w:r>
      <w:r w:rsidR="000104AF">
        <w:fldChar w:fldCharType="begin"/>
      </w:r>
      <w:r w:rsidR="000104AF">
        <w:instrText xml:space="preserve"> REF ESC_acro \h </w:instrText>
      </w:r>
      <w:r w:rsidR="000104AF">
        <w:fldChar w:fldCharType="separate"/>
      </w:r>
      <w:r w:rsidR="00CC5DDE">
        <w:t>ESC</w:t>
      </w:r>
      <w:r w:rsidR="000104AF">
        <w:fldChar w:fldCharType="end"/>
      </w:r>
      <w:r>
        <w:t xml:space="preserve"> </w:t>
      </w:r>
      <w:r>
        <w:fldChar w:fldCharType="begin"/>
      </w:r>
      <w:r>
        <w:instrText xml:space="preserve"> REF NSIs_acro \h </w:instrText>
      </w:r>
      <w:r>
        <w:fldChar w:fldCharType="separate"/>
      </w:r>
      <w:r w:rsidR="00CC5DDE" w:rsidRPr="004F0652">
        <w:t>NSIs</w:t>
      </w:r>
      <w:r>
        <w:fldChar w:fldCharType="end"/>
      </w:r>
      <w:r w:rsidR="003273AA">
        <w:t>.</w:t>
      </w:r>
    </w:p>
    <w:p w:rsidR="003273AA" w:rsidRDefault="003273AA" w:rsidP="00F32CEA">
      <w:pPr>
        <w:pStyle w:val="ListBullet"/>
        <w:spacing w:after="60"/>
      </w:pPr>
      <w:r>
        <w:t xml:space="preserve">The </w:t>
      </w:r>
      <w:hyperlink r:id="rId69" w:history="1">
        <w:r w:rsidR="00AE5FC5">
          <w:rPr>
            <w:rStyle w:val="Hyperlink"/>
            <w:u w:val="none"/>
          </w:rPr>
          <w:t>Statistics Online</w:t>
        </w:r>
      </w:hyperlink>
      <w:r>
        <w:t xml:space="preserve"> e-learning portal was made possible by DESTATIS sharing their content and structures with Eurostat.</w:t>
      </w:r>
    </w:p>
    <w:p w:rsidR="003273AA" w:rsidRDefault="003273AA" w:rsidP="00F32CEA">
      <w:pPr>
        <w:pStyle w:val="ListBullet"/>
        <w:spacing w:after="60"/>
      </w:pPr>
      <w:r>
        <w:t xml:space="preserve">A number of </w:t>
      </w:r>
      <w:r w:rsidR="000104AF" w:rsidRPr="00DA3007">
        <w:fldChar w:fldCharType="begin"/>
      </w:r>
      <w:r w:rsidR="000104AF" w:rsidRPr="00DA3007">
        <w:instrText xml:space="preserve"> REF ESS_acro \h  \* MERGEFORMAT </w:instrText>
      </w:r>
      <w:r w:rsidR="000104AF" w:rsidRPr="00DA3007">
        <w:fldChar w:fldCharType="separate"/>
      </w:r>
      <w:r w:rsidR="00CC5DDE">
        <w:t>ESS</w:t>
      </w:r>
      <w:r w:rsidR="000104AF" w:rsidRPr="00DA3007">
        <w:fldChar w:fldCharType="end"/>
      </w:r>
      <w:r>
        <w:t xml:space="preserve"> members </w:t>
      </w:r>
      <w:r w:rsidR="00AE5FC5">
        <w:t>share</w:t>
      </w:r>
      <w:r>
        <w:t xml:space="preserve"> the code/design of their </w:t>
      </w:r>
      <w:hyperlink r:id="rId70" w:history="1">
        <w:r w:rsidRPr="003273AA">
          <w:rPr>
            <w:rStyle w:val="Hyperlink"/>
            <w:u w:val="none"/>
          </w:rPr>
          <w:t>games</w:t>
        </w:r>
      </w:hyperlink>
      <w:r>
        <w:t xml:space="preserve"> with other </w:t>
      </w:r>
      <w:r w:rsidR="000104AF">
        <w:fldChar w:fldCharType="begin"/>
      </w:r>
      <w:r w:rsidR="000104AF">
        <w:instrText xml:space="preserve"> REF NSIs_acro \h </w:instrText>
      </w:r>
      <w:r w:rsidR="000104AF">
        <w:fldChar w:fldCharType="separate"/>
      </w:r>
      <w:r w:rsidR="00CC5DDE" w:rsidRPr="004F0652">
        <w:t>NSIs</w:t>
      </w:r>
      <w:r w:rsidR="000104AF">
        <w:fldChar w:fldCharType="end"/>
      </w:r>
      <w:r>
        <w:t>.</w:t>
      </w:r>
    </w:p>
    <w:p w:rsidR="003273AA" w:rsidRDefault="003273AA" w:rsidP="006478C9">
      <w:pPr>
        <w:pStyle w:val="ListBullet"/>
        <w:spacing w:after="120"/>
      </w:pPr>
      <w:r>
        <w:t xml:space="preserve">Code and containers for the </w:t>
      </w:r>
      <w:hyperlink r:id="rId71" w:history="1">
        <w:r w:rsidRPr="003273AA">
          <w:rPr>
            <w:rStyle w:val="Hyperlink"/>
            <w:u w:val="none"/>
          </w:rPr>
          <w:t>Linked Open Statistical Data</w:t>
        </w:r>
      </w:hyperlink>
      <w:r>
        <w:t xml:space="preserve"> service </w:t>
      </w:r>
      <w:r w:rsidR="00AE5FC5">
        <w:t xml:space="preserve">are </w:t>
      </w:r>
      <w:r>
        <w:t>available online.</w:t>
      </w:r>
    </w:p>
    <w:p w:rsidR="0055391F" w:rsidRDefault="003273AA" w:rsidP="00CC5DDE">
      <w:pPr>
        <w:widowControl w:val="0"/>
        <w:spacing w:after="120"/>
      </w:pPr>
      <w:r>
        <w:t>However, sharing is not without challenges. Some issues (potential and encountered) include</w:t>
      </w:r>
      <w:r w:rsidR="0055391F">
        <w:t xml:space="preserve"> i</w:t>
      </w:r>
      <w:r>
        <w:t>ntellectual property right issues</w:t>
      </w:r>
      <w:r w:rsidR="0055391F">
        <w:t>, a</w:t>
      </w:r>
      <w:r>
        <w:t>daptation issues because of local technical (or linguistic) differences and regulations</w:t>
      </w:r>
      <w:r w:rsidR="0055391F">
        <w:t xml:space="preserve">, </w:t>
      </w:r>
      <w:r>
        <w:t xml:space="preserve">increased requirements for documentation and/or standardisation imposed on the </w:t>
      </w:r>
      <w:r w:rsidR="0055391F">
        <w:t>‘</w:t>
      </w:r>
      <w:r>
        <w:t>donor</w:t>
      </w:r>
      <w:r w:rsidR="0055391F">
        <w:t>’</w:t>
      </w:r>
      <w:r>
        <w:t xml:space="preserve"> </w:t>
      </w:r>
      <w:r w:rsidR="000104AF" w:rsidRPr="00DA3007">
        <w:fldChar w:fldCharType="begin"/>
      </w:r>
      <w:r w:rsidR="000104AF" w:rsidRPr="00DA3007">
        <w:instrText xml:space="preserve"> REF ESS_acro \h  \* MERGEFORMAT </w:instrText>
      </w:r>
      <w:r w:rsidR="000104AF" w:rsidRPr="00DA3007">
        <w:fldChar w:fldCharType="separate"/>
      </w:r>
      <w:r w:rsidR="00CC5DDE">
        <w:t>ESS</w:t>
      </w:r>
      <w:r w:rsidR="000104AF" w:rsidRPr="00DA3007">
        <w:fldChar w:fldCharType="end"/>
      </w:r>
      <w:r>
        <w:t xml:space="preserve"> member</w:t>
      </w:r>
      <w:r w:rsidR="0055391F">
        <w:t xml:space="preserve">, </w:t>
      </w:r>
      <w:r>
        <w:t xml:space="preserve">requirements for translation, localisation, correction – and adaptation to local production processes – </w:t>
      </w:r>
      <w:r w:rsidR="0055391F">
        <w:t>at the end of the ‘</w:t>
      </w:r>
      <w:r>
        <w:t>receiving</w:t>
      </w:r>
      <w:r w:rsidR="0055391F">
        <w:t>’</w:t>
      </w:r>
      <w:r>
        <w:t xml:space="preserve"> </w:t>
      </w:r>
      <w:r w:rsidR="000104AF" w:rsidRPr="00DA3007">
        <w:fldChar w:fldCharType="begin"/>
      </w:r>
      <w:r w:rsidR="000104AF" w:rsidRPr="00DA3007">
        <w:instrText xml:space="preserve"> REF ESS_acro \h  \* MERGEFORMAT </w:instrText>
      </w:r>
      <w:r w:rsidR="000104AF" w:rsidRPr="00DA3007">
        <w:fldChar w:fldCharType="separate"/>
      </w:r>
      <w:r w:rsidR="00CC5DDE">
        <w:t>ESS</w:t>
      </w:r>
      <w:r w:rsidR="000104AF" w:rsidRPr="00DA3007">
        <w:fldChar w:fldCharType="end"/>
      </w:r>
      <w:r>
        <w:t xml:space="preserve"> member</w:t>
      </w:r>
      <w:r w:rsidR="0055391F">
        <w:t xml:space="preserve">. </w:t>
      </w:r>
    </w:p>
    <w:p w:rsidR="003273AA" w:rsidRDefault="0055391F" w:rsidP="006478C9">
      <w:pPr>
        <w:spacing w:after="120"/>
      </w:pPr>
      <w:r>
        <w:lastRenderedPageBreak/>
        <w:t>There is also a r</w:t>
      </w:r>
      <w:r w:rsidR="003273AA">
        <w:t xml:space="preserve">isk </w:t>
      </w:r>
      <w:r w:rsidR="000104AF">
        <w:t xml:space="preserve">that </w:t>
      </w:r>
      <w:r w:rsidR="003273AA">
        <w:t xml:space="preserve">the </w:t>
      </w:r>
      <w:r>
        <w:t>‘</w:t>
      </w:r>
      <w:r w:rsidR="003273AA">
        <w:t>donor</w:t>
      </w:r>
      <w:r>
        <w:t>’</w:t>
      </w:r>
      <w:r w:rsidR="003273AA">
        <w:t xml:space="preserve"> </w:t>
      </w:r>
      <w:r w:rsidR="000104AF" w:rsidRPr="00DA3007">
        <w:fldChar w:fldCharType="begin"/>
      </w:r>
      <w:r w:rsidR="000104AF" w:rsidRPr="00DA3007">
        <w:instrText xml:space="preserve"> REF ESS_acro \h  \* MERGEFORMAT </w:instrText>
      </w:r>
      <w:r w:rsidR="000104AF" w:rsidRPr="00DA3007">
        <w:fldChar w:fldCharType="separate"/>
      </w:r>
      <w:r w:rsidR="00CC5DDE">
        <w:t>ESS</w:t>
      </w:r>
      <w:r w:rsidR="000104AF" w:rsidRPr="00DA3007">
        <w:fldChar w:fldCharType="end"/>
      </w:r>
      <w:r w:rsidR="003273AA">
        <w:t xml:space="preserve"> member </w:t>
      </w:r>
      <w:r w:rsidR="000104AF">
        <w:t xml:space="preserve">becomes </w:t>
      </w:r>
      <w:r w:rsidR="003273AA">
        <w:t xml:space="preserve">excessively solicited for </w:t>
      </w:r>
      <w:r>
        <w:t>‘</w:t>
      </w:r>
      <w:r w:rsidR="003273AA">
        <w:t>after-sharing support</w:t>
      </w:r>
      <w:r>
        <w:t>’</w:t>
      </w:r>
      <w:r w:rsidR="003273AA">
        <w:t>.</w:t>
      </w:r>
      <w:r>
        <w:t xml:space="preserve"> Moreover, sharing may i</w:t>
      </w:r>
      <w:r w:rsidR="003273AA">
        <w:t xml:space="preserve">ncrease dependency of </w:t>
      </w:r>
      <w:r>
        <w:t>‘</w:t>
      </w:r>
      <w:r w:rsidR="003273AA">
        <w:t>receiving</w:t>
      </w:r>
      <w:r>
        <w:t>’</w:t>
      </w:r>
      <w:r w:rsidR="003273AA">
        <w:t xml:space="preserve"> </w:t>
      </w:r>
      <w:r w:rsidR="000104AF" w:rsidRPr="00DA3007">
        <w:fldChar w:fldCharType="begin"/>
      </w:r>
      <w:r w:rsidR="000104AF" w:rsidRPr="00DA3007">
        <w:instrText xml:space="preserve"> REF ESS_acro \h  \* MERGEFORMAT </w:instrText>
      </w:r>
      <w:r w:rsidR="000104AF" w:rsidRPr="00DA3007">
        <w:fldChar w:fldCharType="separate"/>
      </w:r>
      <w:r w:rsidR="00CC5DDE">
        <w:t>ESS</w:t>
      </w:r>
      <w:r w:rsidR="000104AF" w:rsidRPr="00DA3007">
        <w:fldChar w:fldCharType="end"/>
      </w:r>
      <w:r w:rsidR="003273AA">
        <w:t xml:space="preserve"> members on externalities, leading to business continuity risks</w:t>
      </w:r>
      <w:r>
        <w:t xml:space="preserve"> in case core dissemination processes rely on shared solution</w:t>
      </w:r>
      <w:r w:rsidR="003273AA">
        <w:t>.</w:t>
      </w:r>
    </w:p>
    <w:p w:rsidR="00D52EA1" w:rsidRDefault="003273AA" w:rsidP="003273AA">
      <w:r>
        <w:t xml:space="preserve">Whether sharing is worth the effort enabling it may thus vary from case to case – and </w:t>
      </w:r>
      <w:r w:rsidR="0055391F">
        <w:t xml:space="preserve">the relationship between </w:t>
      </w:r>
      <w:r>
        <w:t xml:space="preserve">effort/utility </w:t>
      </w:r>
      <w:r w:rsidR="0055391F">
        <w:t xml:space="preserve">and risk/reward </w:t>
      </w:r>
      <w:r>
        <w:t>should (to the extent that it is possible) be assessed prior to major efforts being committed.</w:t>
      </w:r>
    </w:p>
    <w:p w:rsidR="0055391F" w:rsidRDefault="0055391F" w:rsidP="006478C9">
      <w:pPr>
        <w:pStyle w:val="Heading2"/>
        <w:tabs>
          <w:tab w:val="clear" w:pos="1080"/>
          <w:tab w:val="num" w:pos="482"/>
        </w:tabs>
        <w:spacing w:after="120"/>
        <w:ind w:left="482" w:hanging="482"/>
      </w:pPr>
      <w:r>
        <w:t>Conclusion</w:t>
      </w:r>
    </w:p>
    <w:p w:rsidR="0023724D" w:rsidRPr="005E0CFC" w:rsidRDefault="0055391F" w:rsidP="006478C9">
      <w:pPr>
        <w:spacing w:after="120"/>
      </w:pPr>
      <w:r>
        <w:t xml:space="preserve">The </w:t>
      </w:r>
      <w:r>
        <w:fldChar w:fldCharType="begin"/>
      </w:r>
      <w:r>
        <w:instrText xml:space="preserve"> REF DIGICOM_acro \h </w:instrText>
      </w:r>
      <w:r>
        <w:fldChar w:fldCharType="separate"/>
      </w:r>
      <w:r w:rsidR="00CC5DDE" w:rsidRPr="007B736C">
        <w:t>DIGICOM</w:t>
      </w:r>
      <w:r>
        <w:fldChar w:fldCharType="end"/>
      </w:r>
      <w:r>
        <w:t xml:space="preserve"> project constituted a major joint investment by a large number of </w:t>
      </w:r>
      <w:r w:rsidRPr="00DA3007">
        <w:fldChar w:fldCharType="begin"/>
      </w:r>
      <w:r w:rsidRPr="00DA3007">
        <w:instrText xml:space="preserve"> REF ESS_acro \h  \* MERGEFORMAT </w:instrText>
      </w:r>
      <w:r w:rsidRPr="00DA3007">
        <w:fldChar w:fldCharType="separate"/>
      </w:r>
      <w:r w:rsidR="00CC5DDE">
        <w:t>ESS</w:t>
      </w:r>
      <w:r w:rsidRPr="00DA3007">
        <w:fldChar w:fldCharType="end"/>
      </w:r>
      <w:r w:rsidRPr="006E4488">
        <w:t xml:space="preserve"> </w:t>
      </w:r>
      <w:r>
        <w:fldChar w:fldCharType="begin"/>
      </w:r>
      <w:r>
        <w:instrText xml:space="preserve"> REF NSIs_acro \h </w:instrText>
      </w:r>
      <w:r>
        <w:fldChar w:fldCharType="separate"/>
      </w:r>
      <w:r w:rsidR="00CC5DDE" w:rsidRPr="004F0652">
        <w:t>NSIs</w:t>
      </w:r>
      <w:r>
        <w:fldChar w:fldCharType="end"/>
      </w:r>
      <w:r>
        <w:t xml:space="preserve">. </w:t>
      </w:r>
      <w:r w:rsidR="0023724D" w:rsidRPr="005E0CFC">
        <w:t xml:space="preserve">Although it was conceived in 2015, </w:t>
      </w:r>
      <w:r w:rsidR="0023724D">
        <w:t>prior to the most recent surge in public attention to the ‘</w:t>
      </w:r>
      <w:r w:rsidR="0023724D" w:rsidRPr="005E0CFC">
        <w:t>fake news</w:t>
      </w:r>
      <w:r w:rsidR="0023724D">
        <w:t>’</w:t>
      </w:r>
      <w:r w:rsidR="0023724D" w:rsidRPr="005E0CFC">
        <w:t xml:space="preserve"> phenomenon, </w:t>
      </w:r>
      <w:r w:rsidR="0023724D">
        <w:fldChar w:fldCharType="begin"/>
      </w:r>
      <w:r w:rsidR="0023724D">
        <w:instrText xml:space="preserve"> REF DIGICOM_acro \h </w:instrText>
      </w:r>
      <w:r w:rsidR="0023724D">
        <w:fldChar w:fldCharType="separate"/>
      </w:r>
      <w:r w:rsidR="00CC5DDE" w:rsidRPr="007B736C">
        <w:t>DIGICOM</w:t>
      </w:r>
      <w:r w:rsidR="0023724D">
        <w:fldChar w:fldCharType="end"/>
      </w:r>
      <w:r w:rsidR="0023724D">
        <w:t xml:space="preserve"> </w:t>
      </w:r>
      <w:r w:rsidR="0023724D" w:rsidRPr="005E0CFC">
        <w:t xml:space="preserve">presciently included the promotion of, and the communication of the value of, European </w:t>
      </w:r>
      <w:r w:rsidR="0023724D">
        <w:t>s</w:t>
      </w:r>
      <w:r w:rsidR="0023724D" w:rsidRPr="005E0CFC">
        <w:t>tatistics as a reliable basis for evidence-based decision-making and an unbiased picture of society</w:t>
      </w:r>
      <w:r w:rsidR="0023724D">
        <w:t>. Through various outreach and statistical literacy activities, the project has clearly delivered in this regard.</w:t>
      </w:r>
    </w:p>
    <w:p w:rsidR="0055391F" w:rsidRDefault="0023724D" w:rsidP="00907044">
      <w:pPr>
        <w:spacing w:after="120"/>
      </w:pPr>
      <w:r>
        <w:t xml:space="preserve">While </w:t>
      </w:r>
      <w:r>
        <w:fldChar w:fldCharType="begin"/>
      </w:r>
      <w:r>
        <w:instrText xml:space="preserve"> REF DIGICOM_acro \h </w:instrText>
      </w:r>
      <w:r>
        <w:fldChar w:fldCharType="separate"/>
      </w:r>
      <w:r w:rsidR="00CC5DDE" w:rsidRPr="007B736C">
        <w:t>DIGICOM</w:t>
      </w:r>
      <w:r>
        <w:fldChar w:fldCharType="end"/>
      </w:r>
      <w:r>
        <w:t xml:space="preserve"> by design included elements of experimentation, the project did – thanks to its collaborative approach – achieve a wide </w:t>
      </w:r>
      <w:r w:rsidR="0055391F">
        <w:t>range of successful deliverables, including an expanded portfolio of products</w:t>
      </w:r>
      <w:r>
        <w:t xml:space="preserve">, and a number of </w:t>
      </w:r>
      <w:r w:rsidRPr="00DA3007">
        <w:fldChar w:fldCharType="begin"/>
      </w:r>
      <w:r w:rsidRPr="00DA3007">
        <w:instrText xml:space="preserve"> REF ESS_acro \h  \* MERGEFORMAT </w:instrText>
      </w:r>
      <w:r w:rsidRPr="00DA3007">
        <w:fldChar w:fldCharType="separate"/>
      </w:r>
      <w:r w:rsidR="00CC5DDE">
        <w:t>ESS</w:t>
      </w:r>
      <w:r w:rsidRPr="00DA3007">
        <w:fldChar w:fldCharType="end"/>
      </w:r>
      <w:r>
        <w:t xml:space="preserve"> ‘firsts’.</w:t>
      </w:r>
      <w:r w:rsidR="0055391F">
        <w:t xml:space="preserve"> </w:t>
      </w:r>
      <w:r>
        <w:t xml:space="preserve">Thereby, </w:t>
      </w:r>
      <w:r w:rsidR="0055391F">
        <w:fldChar w:fldCharType="begin"/>
      </w:r>
      <w:r w:rsidR="0055391F">
        <w:instrText xml:space="preserve"> REF DIGICOM_acro \h </w:instrText>
      </w:r>
      <w:r w:rsidR="0055391F">
        <w:fldChar w:fldCharType="separate"/>
      </w:r>
      <w:r w:rsidR="00CC5DDE" w:rsidRPr="007B736C">
        <w:t>DIGICOM</w:t>
      </w:r>
      <w:r w:rsidR="0055391F">
        <w:fldChar w:fldCharType="end"/>
      </w:r>
      <w:r w:rsidR="0055391F">
        <w:t xml:space="preserve"> has made a </w:t>
      </w:r>
      <w:r>
        <w:t xml:space="preserve">considerable </w:t>
      </w:r>
      <w:r w:rsidR="0055391F">
        <w:t xml:space="preserve">contribution </w:t>
      </w:r>
      <w:r>
        <w:t>to the future-proofing of European statistics.</w:t>
      </w:r>
    </w:p>
    <w:p w:rsidR="00907044" w:rsidRPr="0023724D" w:rsidRDefault="00907044" w:rsidP="0023724D">
      <w:r>
        <w:t xml:space="preserve">As outlined in </w:t>
      </w:r>
      <w:r>
        <w:fldChar w:fldCharType="begin"/>
      </w:r>
      <w:r>
        <w:instrText xml:space="preserve"> REF _Ref53169824 \w \p \h </w:instrText>
      </w:r>
      <w:r>
        <w:fldChar w:fldCharType="separate"/>
      </w:r>
      <w:r w:rsidR="00CC5DDE">
        <w:t>2.2 above</w:t>
      </w:r>
      <w:r>
        <w:fldChar w:fldCharType="end"/>
      </w:r>
      <w:r>
        <w:t xml:space="preserve">, a few of initial objectives were not achieved for various reasons, and remain to tackle for the official statistics community in Europe and beyond. </w:t>
      </w:r>
    </w:p>
    <w:p w:rsidR="0043133C" w:rsidRPr="00C81576" w:rsidRDefault="00BC6AFE" w:rsidP="006478C9">
      <w:pPr>
        <w:pStyle w:val="Heading1"/>
        <w:numPr>
          <w:ilvl w:val="0"/>
          <w:numId w:val="0"/>
        </w:numPr>
        <w:spacing w:after="120"/>
        <w:ind w:left="480" w:hanging="480"/>
      </w:pPr>
      <w:r>
        <w:t>References</w:t>
      </w:r>
    </w:p>
    <w:p w:rsidR="004F0652" w:rsidRDefault="0043133C" w:rsidP="006478C9">
      <w:pPr>
        <w:pStyle w:val="Text1"/>
        <w:numPr>
          <w:ilvl w:val="0"/>
          <w:numId w:val="20"/>
        </w:numPr>
        <w:spacing w:after="120"/>
        <w:ind w:left="357" w:hanging="357"/>
      </w:pPr>
      <w:bookmarkStart w:id="36" w:name="_Ref51312034"/>
      <w:r w:rsidRPr="00C81576">
        <w:t>Eurostat</w:t>
      </w:r>
      <w:r w:rsidR="00C81576">
        <w:t> </w:t>
      </w:r>
      <w:r w:rsidR="007C1DF1">
        <w:t>(</w:t>
      </w:r>
      <w:r w:rsidRPr="00C81576">
        <w:t>2015</w:t>
      </w:r>
      <w:r w:rsidR="007C1DF1">
        <w:t>)</w:t>
      </w:r>
      <w:r w:rsidRPr="00C81576">
        <w:t xml:space="preserve">. </w:t>
      </w:r>
      <w:r w:rsidRPr="00C81576">
        <w:rPr>
          <w:i/>
        </w:rPr>
        <w:t>ESS Vision 2020 – building the future of European Statistics</w:t>
      </w:r>
      <w:r w:rsidRPr="00C81576">
        <w:t>. Luxembourg: Publications Office of the European Union. DOI:</w:t>
      </w:r>
      <w:r w:rsidR="00C81576">
        <w:t> </w:t>
      </w:r>
      <w:hyperlink r:id="rId72" w:history="1">
        <w:r w:rsidRPr="00C81576">
          <w:rPr>
            <w:rStyle w:val="Hyperlink"/>
          </w:rPr>
          <w:t>https://doi.org/10.2785/078607</w:t>
        </w:r>
      </w:hyperlink>
      <w:r w:rsidRPr="00C81576">
        <w:t>.</w:t>
      </w:r>
      <w:bookmarkEnd w:id="36"/>
    </w:p>
    <w:p w:rsidR="00342224" w:rsidRDefault="00342224" w:rsidP="00B55607">
      <w:pPr>
        <w:pStyle w:val="Text1"/>
        <w:numPr>
          <w:ilvl w:val="0"/>
          <w:numId w:val="20"/>
        </w:numPr>
        <w:spacing w:after="120"/>
        <w:ind w:left="357" w:hanging="357"/>
      </w:pPr>
      <w:bookmarkStart w:id="37" w:name="_Ref53127510"/>
      <w:r w:rsidRPr="00342224">
        <w:t>Díaz Muñoz</w:t>
      </w:r>
      <w:r>
        <w:t xml:space="preserve">, P (2008). The challenge of disseminating European statistics: the Eurostat experience. </w:t>
      </w:r>
      <w:r w:rsidRPr="00B55607">
        <w:rPr>
          <w:i/>
        </w:rPr>
        <w:t>IFC Bulletin</w:t>
      </w:r>
      <w:r>
        <w:t xml:space="preserve"> 28, 327-330. </w:t>
      </w:r>
      <w:r w:rsidR="00B55607">
        <w:t>ISBN 92-9197-776-4; ISSN 1991</w:t>
      </w:r>
      <w:r w:rsidR="00B55607">
        <w:noBreakHyphen/>
        <w:t xml:space="preserve">7511. Accessed (October 2020) at  </w:t>
      </w:r>
      <w:hyperlink r:id="rId73" w:history="1">
        <w:r w:rsidRPr="00F163CE">
          <w:rPr>
            <w:rStyle w:val="Hyperlink"/>
          </w:rPr>
          <w:t>https://www.bis.org/ifc/publ/ifcb28.pdf</w:t>
        </w:r>
      </w:hyperlink>
      <w:r w:rsidR="00B55607">
        <w:t>.</w:t>
      </w:r>
      <w:bookmarkEnd w:id="37"/>
    </w:p>
    <w:p w:rsidR="00593D11" w:rsidRPr="00C81576" w:rsidRDefault="00593D11" w:rsidP="00593D11">
      <w:pPr>
        <w:pStyle w:val="Text1"/>
        <w:numPr>
          <w:ilvl w:val="0"/>
          <w:numId w:val="20"/>
        </w:numPr>
        <w:spacing w:after="120"/>
        <w:ind w:left="357" w:hanging="357"/>
      </w:pPr>
      <w:bookmarkStart w:id="38" w:name="_Ref52905519"/>
      <w:r w:rsidRPr="00593D11">
        <w:t xml:space="preserve">Sánchez, J (Ed.) (2008). </w:t>
      </w:r>
      <w:r w:rsidRPr="00593D11">
        <w:rPr>
          <w:i/>
        </w:rPr>
        <w:t>Government statistical offices and statistical literacy</w:t>
      </w:r>
      <w:r w:rsidRPr="00593D11">
        <w:t>. Los Angeles, CA: International Statistical Literacy Project.</w:t>
      </w:r>
      <w:r>
        <w:t xml:space="preserve"> Accessed (October 2020) at </w:t>
      </w:r>
      <w:hyperlink r:id="rId74" w:history="1">
        <w:r w:rsidRPr="009F5C32">
          <w:rPr>
            <w:rStyle w:val="Hyperlink"/>
          </w:rPr>
          <w:t>https://iase-web.org/islp/Publications.php?p=Books</w:t>
        </w:r>
      </w:hyperlink>
      <w:r>
        <w:t>.</w:t>
      </w:r>
      <w:bookmarkEnd w:id="38"/>
      <w:r>
        <w:t xml:space="preserve"> </w:t>
      </w:r>
    </w:p>
    <w:p w:rsidR="004F0652" w:rsidRPr="00916CD1" w:rsidRDefault="004F0652" w:rsidP="006478C9">
      <w:pPr>
        <w:pStyle w:val="Text1"/>
        <w:numPr>
          <w:ilvl w:val="0"/>
          <w:numId w:val="20"/>
        </w:numPr>
        <w:spacing w:after="120"/>
        <w:ind w:left="357" w:hanging="357"/>
        <w:rPr>
          <w:rStyle w:val="Hyperlink"/>
          <w:color w:val="auto"/>
          <w:u w:val="none"/>
        </w:rPr>
      </w:pPr>
      <w:bookmarkStart w:id="39" w:name="_Ref51326942"/>
      <w:r>
        <w:t xml:space="preserve">Sanz, A F, Luhmann, S &amp; Moraleda, A G (2019). Official statistics through the eyes of students and teachers – the European Statistics Competition. </w:t>
      </w:r>
      <w:r w:rsidRPr="00636DE1">
        <w:rPr>
          <w:i/>
        </w:rPr>
        <w:t>AStA Wirtsch Sozialstat Arch</w:t>
      </w:r>
      <w:r>
        <w:t xml:space="preserve"> 13, 245–255. DOI: </w:t>
      </w:r>
      <w:hyperlink r:id="rId75" w:history="1">
        <w:r w:rsidRPr="007F0EF7">
          <w:rPr>
            <w:rStyle w:val="Hyperlink"/>
          </w:rPr>
          <w:t>https://doi.org/10.1007/s11943-019-00249-5</w:t>
        </w:r>
      </w:hyperlink>
      <w:bookmarkEnd w:id="39"/>
    </w:p>
    <w:p w:rsidR="00916CD1" w:rsidRDefault="00CC5DDE" w:rsidP="00CC5DDE">
      <w:pPr>
        <w:pStyle w:val="Text1"/>
        <w:numPr>
          <w:ilvl w:val="0"/>
          <w:numId w:val="20"/>
        </w:numPr>
        <w:spacing w:after="120"/>
        <w:ind w:left="357" w:hanging="357"/>
      </w:pPr>
      <w:bookmarkStart w:id="40" w:name="_Ref58837607"/>
      <w:r>
        <w:t xml:space="preserve">Eurostat (2020). </w:t>
      </w:r>
      <w:r w:rsidRPr="00CC5DDE">
        <w:rPr>
          <w:i/>
        </w:rPr>
        <w:t>Digital communication, User analytics and Innovative products (DIGICOM)</w:t>
      </w:r>
      <w:r>
        <w:rPr>
          <w:i/>
          <w:sz w:val="12"/>
          <w:szCs w:val="12"/>
        </w:rPr>
        <w:t> </w:t>
      </w:r>
      <w:r>
        <w:t>–</w:t>
      </w:r>
      <w:r w:rsidRPr="00CC5DDE">
        <w:rPr>
          <w:sz w:val="12"/>
          <w:szCs w:val="12"/>
        </w:rPr>
        <w:t> </w:t>
      </w:r>
      <w:r w:rsidRPr="00CC5DDE">
        <w:rPr>
          <w:i/>
        </w:rPr>
        <w:t>Project</w:t>
      </w:r>
      <w:r w:rsidRPr="00CC5DDE">
        <w:rPr>
          <w:i/>
          <w:sz w:val="12"/>
          <w:szCs w:val="12"/>
        </w:rPr>
        <w:t xml:space="preserve"> </w:t>
      </w:r>
      <w:r w:rsidRPr="00CC5DDE">
        <w:rPr>
          <w:i/>
        </w:rPr>
        <w:t>End</w:t>
      </w:r>
      <w:r w:rsidRPr="00CC5DDE">
        <w:rPr>
          <w:i/>
          <w:sz w:val="12"/>
          <w:szCs w:val="12"/>
        </w:rPr>
        <w:t xml:space="preserve"> </w:t>
      </w:r>
      <w:r w:rsidRPr="00CC5DDE">
        <w:rPr>
          <w:i/>
        </w:rPr>
        <w:t>Report</w:t>
      </w:r>
      <w:r w:rsidR="00916CD1" w:rsidRPr="00C81576">
        <w:t>.</w:t>
      </w:r>
      <w:r>
        <w:t xml:space="preserve"> Accessed</w:t>
      </w:r>
      <w:r w:rsidRPr="00CC5DDE">
        <w:rPr>
          <w:sz w:val="12"/>
          <w:szCs w:val="12"/>
        </w:rPr>
        <w:t xml:space="preserve"> </w:t>
      </w:r>
      <w:r>
        <w:t>(Dec.</w:t>
      </w:r>
      <w:r w:rsidRPr="00CC5DDE">
        <w:rPr>
          <w:sz w:val="12"/>
          <w:szCs w:val="12"/>
        </w:rPr>
        <w:t xml:space="preserve"> </w:t>
      </w:r>
      <w:r>
        <w:t>2020)</w:t>
      </w:r>
      <w:r w:rsidRPr="00CC5DDE">
        <w:rPr>
          <w:sz w:val="12"/>
          <w:szCs w:val="12"/>
        </w:rPr>
        <w:t xml:space="preserve"> </w:t>
      </w:r>
      <w:r>
        <w:t>at</w:t>
      </w:r>
      <w:r w:rsidRPr="00CC5DDE">
        <w:rPr>
          <w:sz w:val="12"/>
          <w:szCs w:val="12"/>
        </w:rPr>
        <w:t xml:space="preserve"> </w:t>
      </w:r>
      <w:hyperlink r:id="rId76" w:history="1">
        <w:r w:rsidRPr="00F63BCF">
          <w:rPr>
            <w:rStyle w:val="Hyperlink"/>
          </w:rPr>
          <w:t>https://europa.eu/!bQ76kU</w:t>
        </w:r>
      </w:hyperlink>
      <w:r>
        <w:t>.</w:t>
      </w:r>
      <w:bookmarkEnd w:id="40"/>
      <w:r>
        <w:t xml:space="preserve"> </w:t>
      </w:r>
    </w:p>
    <w:p w:rsidR="004F0652" w:rsidRPr="00C81576" w:rsidRDefault="00FA2176" w:rsidP="006478C9">
      <w:pPr>
        <w:pStyle w:val="Text1"/>
        <w:numPr>
          <w:ilvl w:val="0"/>
          <w:numId w:val="20"/>
        </w:numPr>
        <w:spacing w:after="120"/>
        <w:ind w:left="357" w:hanging="357"/>
      </w:pPr>
      <w:bookmarkStart w:id="41" w:name="_Ref51326579"/>
      <w:bookmarkStart w:id="42" w:name="_Ref51326578"/>
      <w:r>
        <w:t xml:space="preserve">Luhmann S, Kormann C, Klasinc S, Vinuesa Angulo M J, Tsiligkaki N, Ilkova A, Campos P, Jankowska M, Collesi P, and Caruso X (2018). </w:t>
      </w:r>
      <w:r w:rsidRPr="007C1DF1">
        <w:rPr>
          <w:i/>
        </w:rPr>
        <w:t>A European effort to explore games and the gamification of official statistics</w:t>
      </w:r>
      <w:r>
        <w:t xml:space="preserve">. Paper presented at the 2018 Conference of European Statistics Stakeholders (2018). Accessed (September 2020) at </w:t>
      </w:r>
      <w:hyperlink r:id="rId77" w:history="1">
        <w:r>
          <w:rPr>
            <w:rStyle w:val="Hyperlink"/>
          </w:rPr>
          <w:t>https://coms.events/cess2018/data/x_abstracts/x_abstract_35.pdf</w:t>
        </w:r>
      </w:hyperlink>
      <w:r>
        <w:t>.</w:t>
      </w:r>
      <w:bookmarkEnd w:id="41"/>
      <w:bookmarkEnd w:id="42"/>
    </w:p>
    <w:p w:rsidR="007C1DF1" w:rsidRDefault="00DA3007" w:rsidP="006478C9">
      <w:pPr>
        <w:pStyle w:val="Text1"/>
        <w:numPr>
          <w:ilvl w:val="0"/>
          <w:numId w:val="20"/>
        </w:numPr>
        <w:spacing w:after="120"/>
        <w:ind w:left="357" w:hanging="357"/>
      </w:pPr>
      <w:bookmarkStart w:id="43" w:name="_Ref51326952"/>
      <w:r>
        <w:t xml:space="preserve">Eurostat 2018. </w:t>
      </w:r>
      <w:r w:rsidRPr="007C1DF1">
        <w:rPr>
          <w:i/>
        </w:rPr>
        <w:t>Power from statistics: data, information and knowledge – Outlook report</w:t>
      </w:r>
      <w:r>
        <w:t xml:space="preserve">. DOI: </w:t>
      </w:r>
      <w:hyperlink r:id="rId78" w:history="1">
        <w:r w:rsidRPr="007F0EF7">
          <w:rPr>
            <w:rStyle w:val="Hyperlink"/>
          </w:rPr>
          <w:t>https://doi.org/10.2785/721672</w:t>
        </w:r>
      </w:hyperlink>
      <w:r>
        <w:t>.</w:t>
      </w:r>
      <w:bookmarkEnd w:id="43"/>
    </w:p>
    <w:p w:rsidR="00C90548" w:rsidRDefault="00C90548" w:rsidP="00C90548">
      <w:pPr>
        <w:pStyle w:val="Text1"/>
        <w:numPr>
          <w:ilvl w:val="0"/>
          <w:numId w:val="20"/>
        </w:numPr>
        <w:ind w:left="357" w:hanging="357"/>
      </w:pPr>
      <w:bookmarkStart w:id="44" w:name="_Ref51340447"/>
      <w:r w:rsidRPr="00C90548">
        <w:rPr>
          <w:i/>
        </w:rPr>
        <w:t>Eurostat</w:t>
      </w:r>
      <w:r>
        <w:t xml:space="preserve"> 2017. </w:t>
      </w:r>
      <w:r w:rsidRPr="00C90548">
        <w:rPr>
          <w:i/>
        </w:rPr>
        <w:t>The life of women and men in Europe – A statistical portrait – 2017 edition</w:t>
      </w:r>
      <w:r>
        <w:t xml:space="preserve">. DOI: </w:t>
      </w:r>
      <w:hyperlink r:id="rId79" w:history="1">
        <w:r w:rsidRPr="007F0EF7">
          <w:rPr>
            <w:rStyle w:val="Hyperlink"/>
          </w:rPr>
          <w:t>https://doi.org/10.2785/50863</w:t>
        </w:r>
      </w:hyperlink>
      <w:r>
        <w:t>.</w:t>
      </w:r>
      <w:bookmarkEnd w:id="44"/>
      <w:r>
        <w:t xml:space="preserve"> </w:t>
      </w:r>
    </w:p>
    <w:sectPr w:rsidR="00C90548" w:rsidSect="00CC5DDE">
      <w:footerReference w:type="default" r:id="rId80"/>
      <w:headerReference w:type="first" r:id="rId81"/>
      <w:footerReference w:type="first" r:id="rId82"/>
      <w:pgSz w:w="11906" w:h="16838" w:code="9"/>
      <w:pgMar w:top="1021" w:right="1701" w:bottom="851" w:left="1588" w:header="60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DE" w:rsidRDefault="00CC5DDE" w:rsidP="00BC6AFE">
      <w:pPr>
        <w:spacing w:after="0"/>
      </w:pPr>
      <w:r>
        <w:separator/>
      </w:r>
    </w:p>
  </w:endnote>
  <w:endnote w:type="continuationSeparator" w:id="0">
    <w:p w:rsidR="00CC5DDE" w:rsidRDefault="00CC5DD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DE" w:rsidRDefault="00CC5DDE">
    <w:pPr>
      <w:pStyle w:val="Footer"/>
      <w:jc w:val="center"/>
    </w:pPr>
    <w:r>
      <w:fldChar w:fldCharType="begin"/>
    </w:r>
    <w:r>
      <w:instrText>PAGE</w:instrText>
    </w:r>
    <w:r>
      <w:fldChar w:fldCharType="separate"/>
    </w:r>
    <w:r w:rsidR="00F32CE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DE" w:rsidRDefault="00CC5DDE">
    <w:pPr>
      <w:pStyle w:val="Footer"/>
      <w:rPr>
        <w:sz w:val="24"/>
        <w:szCs w:val="24"/>
      </w:rPr>
    </w:pPr>
  </w:p>
  <w:p w:rsidR="00CC5DDE" w:rsidRDefault="00CC5DDE">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CC5DDE" w:rsidRDefault="00CC5DDE">
    <w:pPr>
      <w:pStyle w:val="Footer"/>
    </w:pPr>
  </w:p>
  <w:p w:rsidR="00CC5DDE" w:rsidRDefault="00CC5DDE">
    <w:pPr>
      <w:pStyle w:val="Footer"/>
    </w:pPr>
    <w:r>
      <w:t>http://epp.eurostat.ec.europa.eu</w:t>
    </w:r>
  </w:p>
  <w:p w:rsidR="00CC5DDE" w:rsidRDefault="00CC5DDE">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DE" w:rsidRDefault="00CC5DDE" w:rsidP="00BC6AFE">
      <w:pPr>
        <w:spacing w:after="0"/>
      </w:pPr>
      <w:r>
        <w:separator/>
      </w:r>
    </w:p>
  </w:footnote>
  <w:footnote w:type="continuationSeparator" w:id="0">
    <w:p w:rsidR="00CC5DDE" w:rsidRDefault="00CC5DDE" w:rsidP="00BC6AFE">
      <w:pPr>
        <w:spacing w:after="0"/>
      </w:pPr>
      <w:r>
        <w:continuationSeparator/>
      </w:r>
    </w:p>
  </w:footnote>
  <w:footnote w:id="1">
    <w:p w:rsidR="00CC5DDE" w:rsidRPr="001B4184" w:rsidRDefault="00CC5DDE">
      <w:pPr>
        <w:pStyle w:val="FootnoteText"/>
        <w:rPr>
          <w:lang w:val="sv-SE"/>
        </w:rPr>
      </w:pPr>
      <w:r>
        <w:rPr>
          <w:rStyle w:val="FootnoteReference"/>
        </w:rPr>
        <w:footnoteRef/>
      </w:r>
      <w:r>
        <w:t xml:space="preserve"> </w:t>
      </w:r>
      <w:r>
        <w:rPr>
          <w:lang w:val="sv-SE"/>
        </w:rPr>
        <w:tab/>
      </w:r>
      <w:r w:rsidRPr="001B4184">
        <w:rPr>
          <w:lang w:val="sv-SE"/>
        </w:rPr>
        <w:t>Martin.Karlberg@ec.europa.eu</w:t>
      </w:r>
    </w:p>
  </w:footnote>
  <w:footnote w:id="2">
    <w:p w:rsidR="00CC5DDE" w:rsidRPr="006C3EA1" w:rsidRDefault="00CC5DDE" w:rsidP="006478C9">
      <w:pPr>
        <w:pStyle w:val="FootnoteText"/>
        <w:spacing w:after="120"/>
      </w:pPr>
      <w:r w:rsidRPr="006C3EA1">
        <w:rPr>
          <w:rStyle w:val="FootnoteReference"/>
        </w:rPr>
        <w:footnoteRef/>
      </w:r>
      <w:r w:rsidRPr="006C3EA1">
        <w:t xml:space="preserve"> </w:t>
      </w:r>
      <w:r w:rsidRPr="006C3EA1">
        <w:tab/>
        <w:t xml:space="preserve">It is important to note that the various guideline and strategy documents developed by the </w:t>
      </w:r>
      <w:r w:rsidRPr="006C3EA1">
        <w:fldChar w:fldCharType="begin"/>
      </w:r>
      <w:r w:rsidRPr="006C3EA1">
        <w:instrText xml:space="preserve"> REF DIGICOM_acro \h  \* MERGEFORMAT </w:instrText>
      </w:r>
      <w:r w:rsidRPr="006C3EA1">
        <w:fldChar w:fldCharType="separate"/>
      </w:r>
      <w:r w:rsidRPr="001A282A">
        <w:t>DIGICOM</w:t>
      </w:r>
      <w:r w:rsidRPr="006C3EA1">
        <w:fldChar w:fldCharType="end"/>
      </w:r>
      <w:r w:rsidRPr="006C3EA1">
        <w:t xml:space="preserve"> project are at different stages of validation – some have been adopted by the relevant </w:t>
      </w:r>
      <w:r w:rsidRPr="006C3EA1">
        <w:fldChar w:fldCharType="begin"/>
      </w:r>
      <w:r w:rsidRPr="006C3EA1">
        <w:instrText xml:space="preserve"> REF ESS_acro \h  \* MERGEFORMAT </w:instrText>
      </w:r>
      <w:r w:rsidRPr="006C3EA1">
        <w:fldChar w:fldCharType="separate"/>
      </w:r>
      <w:r>
        <w:t>ESS</w:t>
      </w:r>
      <w:r w:rsidRPr="006C3EA1">
        <w:fldChar w:fldCharType="end"/>
      </w:r>
      <w:r w:rsidRPr="006C3EA1">
        <w:t xml:space="preserve"> forum, whereas others are merely proposals that serve to inform discussions on the topic.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DE" w:rsidRDefault="00CC5DD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DB90619"/>
    <w:multiLevelType w:val="hybridMultilevel"/>
    <w:tmpl w:val="58F4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72619B"/>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C65145E"/>
    <w:multiLevelType w:val="multilevel"/>
    <w:tmpl w:val="A642C5CE"/>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abstractNumId w:val="1"/>
  </w:num>
  <w:num w:numId="2">
    <w:abstractNumId w:val="0"/>
  </w:num>
  <w:num w:numId="3">
    <w:abstractNumId w:val="14"/>
  </w:num>
  <w:num w:numId="4">
    <w:abstractNumId w:val="16"/>
  </w:num>
  <w:num w:numId="5">
    <w:abstractNumId w:val="9"/>
  </w:num>
  <w:num w:numId="6">
    <w:abstractNumId w:val="8"/>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21"/>
  </w:num>
  <w:num w:numId="31">
    <w:abstractNumId w:val="15"/>
  </w:num>
  <w:num w:numId="32">
    <w:abstractNumId w:val="16"/>
  </w:num>
  <w:num w:numId="33">
    <w:abstractNumId w:val="16"/>
  </w:num>
  <w:num w:numId="34">
    <w:abstractNumId w:val="16"/>
  </w:num>
  <w:num w:numId="35">
    <w:abstractNumId w:val="16"/>
  </w:num>
  <w:num w:numId="36">
    <w:abstractNumId w:val="14"/>
  </w:num>
  <w:num w:numId="37">
    <w:abstractNumId w:val="16"/>
  </w:num>
  <w:num w:numId="38">
    <w:abstractNumId w:val="16"/>
  </w:num>
  <w:num w:numId="39">
    <w:abstractNumId w:val="16"/>
  </w:num>
  <w:num w:numId="4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D31E9F"/>
    <w:rsid w:val="0000020F"/>
    <w:rsid w:val="000104AF"/>
    <w:rsid w:val="00055C2E"/>
    <w:rsid w:val="000642A1"/>
    <w:rsid w:val="000B4EF0"/>
    <w:rsid w:val="000F7438"/>
    <w:rsid w:val="00126C4D"/>
    <w:rsid w:val="00127067"/>
    <w:rsid w:val="00183762"/>
    <w:rsid w:val="001857CF"/>
    <w:rsid w:val="001B0B9E"/>
    <w:rsid w:val="001B4184"/>
    <w:rsid w:val="001B50CE"/>
    <w:rsid w:val="002012A8"/>
    <w:rsid w:val="00217EC0"/>
    <w:rsid w:val="0023724D"/>
    <w:rsid w:val="00243A2C"/>
    <w:rsid w:val="00276FF3"/>
    <w:rsid w:val="002B0527"/>
    <w:rsid w:val="002E0D97"/>
    <w:rsid w:val="00302BC3"/>
    <w:rsid w:val="003273AA"/>
    <w:rsid w:val="00332D6F"/>
    <w:rsid w:val="00342224"/>
    <w:rsid w:val="00366A35"/>
    <w:rsid w:val="00372FC1"/>
    <w:rsid w:val="00397DF3"/>
    <w:rsid w:val="003D30B8"/>
    <w:rsid w:val="0043133C"/>
    <w:rsid w:val="00473121"/>
    <w:rsid w:val="004C2332"/>
    <w:rsid w:val="004C4089"/>
    <w:rsid w:val="004D74CE"/>
    <w:rsid w:val="004F0652"/>
    <w:rsid w:val="00525808"/>
    <w:rsid w:val="00533D2A"/>
    <w:rsid w:val="0055391F"/>
    <w:rsid w:val="00573E28"/>
    <w:rsid w:val="00593D11"/>
    <w:rsid w:val="005B4EA5"/>
    <w:rsid w:val="006120A0"/>
    <w:rsid w:val="006312AF"/>
    <w:rsid w:val="00636DE1"/>
    <w:rsid w:val="00637910"/>
    <w:rsid w:val="006478C9"/>
    <w:rsid w:val="006656FC"/>
    <w:rsid w:val="00683308"/>
    <w:rsid w:val="006875D6"/>
    <w:rsid w:val="006D5A68"/>
    <w:rsid w:val="006E4488"/>
    <w:rsid w:val="00725865"/>
    <w:rsid w:val="00741CF0"/>
    <w:rsid w:val="00757111"/>
    <w:rsid w:val="007663D3"/>
    <w:rsid w:val="0076794F"/>
    <w:rsid w:val="00786990"/>
    <w:rsid w:val="0079361D"/>
    <w:rsid w:val="00794BFF"/>
    <w:rsid w:val="007B736C"/>
    <w:rsid w:val="007C1DF1"/>
    <w:rsid w:val="007F1340"/>
    <w:rsid w:val="008203FA"/>
    <w:rsid w:val="00820BDC"/>
    <w:rsid w:val="008572D5"/>
    <w:rsid w:val="008847C3"/>
    <w:rsid w:val="008A75D0"/>
    <w:rsid w:val="008B639A"/>
    <w:rsid w:val="008E29ED"/>
    <w:rsid w:val="00907044"/>
    <w:rsid w:val="00916CD1"/>
    <w:rsid w:val="00923850"/>
    <w:rsid w:val="0097668A"/>
    <w:rsid w:val="00990282"/>
    <w:rsid w:val="00994631"/>
    <w:rsid w:val="009A41E5"/>
    <w:rsid w:val="009B4EE0"/>
    <w:rsid w:val="00A17E8C"/>
    <w:rsid w:val="00AB4423"/>
    <w:rsid w:val="00AE5FC5"/>
    <w:rsid w:val="00B302FD"/>
    <w:rsid w:val="00B3641F"/>
    <w:rsid w:val="00B55607"/>
    <w:rsid w:val="00B61231"/>
    <w:rsid w:val="00B9480D"/>
    <w:rsid w:val="00B9492F"/>
    <w:rsid w:val="00BC17F5"/>
    <w:rsid w:val="00BC45AF"/>
    <w:rsid w:val="00BC614D"/>
    <w:rsid w:val="00BC6AFE"/>
    <w:rsid w:val="00BD0898"/>
    <w:rsid w:val="00BD7598"/>
    <w:rsid w:val="00C71423"/>
    <w:rsid w:val="00C81576"/>
    <w:rsid w:val="00C90548"/>
    <w:rsid w:val="00C9159E"/>
    <w:rsid w:val="00CB4E96"/>
    <w:rsid w:val="00CC5DDE"/>
    <w:rsid w:val="00D24082"/>
    <w:rsid w:val="00D31E9F"/>
    <w:rsid w:val="00D52EA1"/>
    <w:rsid w:val="00DA3007"/>
    <w:rsid w:val="00DB601E"/>
    <w:rsid w:val="00DC7C32"/>
    <w:rsid w:val="00E50E95"/>
    <w:rsid w:val="00EA4441"/>
    <w:rsid w:val="00EF10C4"/>
    <w:rsid w:val="00F32CEA"/>
    <w:rsid w:val="00F43F5C"/>
    <w:rsid w:val="00F5165E"/>
    <w:rsid w:val="00F64431"/>
    <w:rsid w:val="00F72929"/>
    <w:rsid w:val="00F76F09"/>
    <w:rsid w:val="00FA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2253BD"/>
  <w15:chartTrackingRefBased/>
  <w15:docId w15:val="{292BCB0D-D3DF-493D-A17D-775F2DCD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0"/>
    <w:qFormat/>
    <w:pPr>
      <w:ind w:left="482"/>
    </w:pPr>
  </w:style>
  <w:style w:type="paragraph" w:customStyle="1" w:styleId="Text2">
    <w:name w:val="Text 2"/>
    <w:basedOn w:val="Normal"/>
    <w:uiPriority w:val="90"/>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1E9F"/>
    <w:rPr>
      <w:color w:val="0563C1"/>
      <w:u w:val="single"/>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
    <w:link w:val="Char2"/>
    <w:uiPriority w:val="99"/>
    <w:unhideWhenUsed/>
    <w:rsid w:val="00D31E9F"/>
    <w:rPr>
      <w:vertAlign w:val="superscript"/>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uiPriority w:val="99"/>
    <w:locked/>
    <w:rsid w:val="00D31E9F"/>
    <w:rPr>
      <w:lang w:eastAsia="en-US"/>
    </w:rPr>
  </w:style>
  <w:style w:type="paragraph" w:customStyle="1" w:styleId="Char2">
    <w:name w:val="Char2"/>
    <w:basedOn w:val="Normal"/>
    <w:link w:val="FootnoteReference"/>
    <w:uiPriority w:val="99"/>
    <w:rsid w:val="00D31E9F"/>
    <w:pPr>
      <w:spacing w:after="160" w:line="240" w:lineRule="exact"/>
      <w:jc w:val="left"/>
    </w:pPr>
    <w:rPr>
      <w:sz w:val="20"/>
      <w:vertAlign w:val="superscript"/>
      <w:lang w:eastAsia="en-GB"/>
    </w:rPr>
  </w:style>
  <w:style w:type="character" w:styleId="EndnoteReference">
    <w:name w:val="endnote reference"/>
    <w:uiPriority w:val="99"/>
    <w:unhideWhenUsed/>
    <w:rsid w:val="00D31E9F"/>
    <w:rPr>
      <w:vertAlign w:val="superscript"/>
    </w:rPr>
  </w:style>
  <w:style w:type="paragraph" w:styleId="ListParagraph">
    <w:name w:val="List Paragraph"/>
    <w:basedOn w:val="Normal"/>
    <w:uiPriority w:val="34"/>
    <w:qFormat/>
    <w:rsid w:val="004F06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opa.eu/!Jp68KF" TargetMode="External"/><Relationship Id="rId18" Type="http://schemas.openxmlformats.org/officeDocument/2006/relationships/hyperlink" Target="https://ec.europa.eu/eurostat/cros/DIGICOM.D3.08" TargetMode="External"/><Relationship Id="rId26" Type="http://schemas.openxmlformats.org/officeDocument/2006/relationships/hyperlink" Target="https://ec.europa.eu/eurostat/cros/DIGICOM.D4.07" TargetMode="External"/><Relationship Id="rId39" Type="http://schemas.openxmlformats.org/officeDocument/2006/relationships/hyperlink" Target="https://ec.europa.eu/eurostat/cros/DIGICOM/LOD2019" TargetMode="External"/><Relationship Id="rId21" Type="http://schemas.openxmlformats.org/officeDocument/2006/relationships/hyperlink" Target="https://ec.europa.eu/eurostat/cros/DIGICOM.D2.01" TargetMode="External"/><Relationship Id="rId34" Type="http://schemas.openxmlformats.org/officeDocument/2006/relationships/hyperlink" Target="https://ec.europa.eu/eurostat/cros/powerfromstatistics/" TargetMode="External"/><Relationship Id="rId42" Type="http://schemas.openxmlformats.org/officeDocument/2006/relationships/hyperlink" Target="https://ec.europa.eu/eurostat/cros/content/analysis-user-perception-and-communication-official-statistics-eu" TargetMode="External"/><Relationship Id="rId47" Type="http://schemas.openxmlformats.org/officeDocument/2006/relationships/hyperlink" Target="https://ec.europa.eu/eurostat/cros/content/social-media-guidelines" TargetMode="External"/><Relationship Id="rId50" Type="http://schemas.openxmlformats.org/officeDocument/2006/relationships/hyperlink" Target="https://ec.europa.eu/eurostat/cros/content/data-journalist-outreach-strategy" TargetMode="External"/><Relationship Id="rId55" Type="http://schemas.openxmlformats.org/officeDocument/2006/relationships/hyperlink" Target="https://ec.europa.eu/eurostat/cros/DIGICOM.D3.01" TargetMode="External"/><Relationship Id="rId63" Type="http://schemas.openxmlformats.org/officeDocument/2006/relationships/hyperlink" Target="https://ec.europa.eu/eurostat/cros/DIGICOM/ESS-event-on-Data-Journalism" TargetMode="External"/><Relationship Id="rId68" Type="http://schemas.openxmlformats.org/officeDocument/2006/relationships/hyperlink" Target="file:///\\net1\homes\126\karlbma\My%20Documents\KARLBMA\Publikationer\NTTS2021\ec.europa.eu\eurostat\cros\ViROS" TargetMode="External"/><Relationship Id="rId76" Type="http://schemas.openxmlformats.org/officeDocument/2006/relationships/hyperlink" Target="https://europa.eu/!bQ76kU"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c.europa.eu/eurostat/cros/DIGICOM.D3.06" TargetMode="External"/><Relationship Id="rId2" Type="http://schemas.openxmlformats.org/officeDocument/2006/relationships/customXml" Target="../customXml/item2.xml"/><Relationship Id="rId16" Type="http://schemas.openxmlformats.org/officeDocument/2006/relationships/hyperlink" Target="https://europa.eu/!Jp68KF" TargetMode="External"/><Relationship Id="rId29" Type="http://schemas.openxmlformats.org/officeDocument/2006/relationships/hyperlink" Target="https://ec.europa.eu/eurostat/help/education-corner/videos" TargetMode="External"/><Relationship Id="rId11" Type="http://schemas.openxmlformats.org/officeDocument/2006/relationships/hyperlink" Target="https://ec.europa.eu/eurostat/web/ess/about-us/ess-vision-2020/key-areas" TargetMode="External"/><Relationship Id="rId24" Type="http://schemas.openxmlformats.org/officeDocument/2006/relationships/hyperlink" Target="https://ec.europa.eu/eurostat/cros/DIGICOM.D4.09" TargetMode="External"/><Relationship Id="rId32" Type="http://schemas.openxmlformats.org/officeDocument/2006/relationships/hyperlink" Target="https://ec.europa.eu/eurostat/web/ess/forum" TargetMode="External"/><Relationship Id="rId37" Type="http://schemas.openxmlformats.org/officeDocument/2006/relationships/hyperlink" Target="https://ec.europa.eu/eurostat/cros/DIGICOM.D2.15" TargetMode="External"/><Relationship Id="rId40" Type="http://schemas.openxmlformats.org/officeDocument/2006/relationships/hyperlink" Target="https://ec.europa.eu/eurostat/cros/DIGICOM.D3.05" TargetMode="External"/><Relationship Id="rId45" Type="http://schemas.openxmlformats.org/officeDocument/2006/relationships/hyperlink" Target="https://ec.europa.eu/eurostat/cros/DIGICOM-guidelines-userAnalyticsResearchPersonas" TargetMode="External"/><Relationship Id="rId53" Type="http://schemas.openxmlformats.org/officeDocument/2006/relationships/hyperlink" Target="https://ec.europa.eu/eurostat/cros/DIGICOM.D1.01" TargetMode="External"/><Relationship Id="rId58" Type="http://schemas.openxmlformats.org/officeDocument/2006/relationships/hyperlink" Target="https://ec.europa.eu/eurostat/cros/DIGICOM.D4.08" TargetMode="External"/><Relationship Id="rId66" Type="http://schemas.openxmlformats.org/officeDocument/2006/relationships/hyperlink" Target="https://ec.europa.eu/eurostat/cros/DIGICOM.D3.10" TargetMode="External"/><Relationship Id="rId74" Type="http://schemas.openxmlformats.org/officeDocument/2006/relationships/hyperlink" Target="https://iase-web.org/islp/Publications.php?p=Books" TargetMode="External"/><Relationship Id="rId79" Type="http://schemas.openxmlformats.org/officeDocument/2006/relationships/hyperlink" Target="https://doi.org/10.2785/50863" TargetMode="External"/><Relationship Id="rId5" Type="http://schemas.openxmlformats.org/officeDocument/2006/relationships/numbering" Target="numbering.xml"/><Relationship Id="rId61" Type="http://schemas.openxmlformats.org/officeDocument/2006/relationships/hyperlink" Target="https://ec.europa.eu/eurostat/cros/DIGICOM.D3.10" TargetMode="External"/><Relationship Id="rId82"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europa.eu/eurostat/cros/DIGICOM.D4.02" TargetMode="External"/><Relationship Id="rId31" Type="http://schemas.openxmlformats.org/officeDocument/2006/relationships/hyperlink" Target="https://ec.europa.eu/eurostat/cros/DIGICOM.D1.06" TargetMode="External"/><Relationship Id="rId44" Type="http://schemas.openxmlformats.org/officeDocument/2006/relationships/hyperlink" Target="https://ec.europa.eu/eurostat/cros/DIGICOM/LODrequirementsFinalReport" TargetMode="External"/><Relationship Id="rId52" Type="http://schemas.openxmlformats.org/officeDocument/2006/relationships/hyperlink" Target="https://europa.eu/!VC78yb" TargetMode="External"/><Relationship Id="rId60" Type="http://schemas.openxmlformats.org/officeDocument/2006/relationships/hyperlink" Target="https://ec.europa.eu/eurostat/cros/DIGICOM.D4.06" TargetMode="External"/><Relationship Id="rId65" Type="http://schemas.openxmlformats.org/officeDocument/2006/relationships/hyperlink" Target="https://ec.europa.eu/eurostat/cros/content/ess-user-research-event-programme" TargetMode="External"/><Relationship Id="rId73" Type="http://schemas.openxmlformats.org/officeDocument/2006/relationships/hyperlink" Target="https://www.bis.org/ifc/publ/ifcb28.pdf" TargetMode="External"/><Relationship Id="rId78" Type="http://schemas.openxmlformats.org/officeDocument/2006/relationships/hyperlink" Target="https://doi.org/10.2785/721672"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cros/content/essnet-linked-open-statistics" TargetMode="External"/><Relationship Id="rId22" Type="http://schemas.openxmlformats.org/officeDocument/2006/relationships/hyperlink" Target="https://ec.europa.eu/eurostat/cros/DIGICOM.D3.12" TargetMode="External"/><Relationship Id="rId27" Type="http://schemas.openxmlformats.org/officeDocument/2006/relationships/hyperlink" Target="https://stedy.hr/" TargetMode="External"/><Relationship Id="rId30" Type="http://schemas.openxmlformats.org/officeDocument/2006/relationships/hyperlink" Target="https://ec.europa.eu/eurostat/help/education-corner/teachers-and-students" TargetMode="External"/><Relationship Id="rId35" Type="http://schemas.openxmlformats.org/officeDocument/2006/relationships/hyperlink" Target="https://ec.europa.eu/eurostat/cros/DIGICOM.D4.03" TargetMode="External"/><Relationship Id="rId43" Type="http://schemas.openxmlformats.org/officeDocument/2006/relationships/hyperlink" Target="https://ec.europa.eu/eurostat/cros/content/digicom-user-profiling-exercise-final-report" TargetMode="External"/><Relationship Id="rId48" Type="http://schemas.openxmlformats.org/officeDocument/2006/relationships/hyperlink" Target="https://ec.europa.eu/eurostat/cros/content/guidelines-sharing-visualisation-tools-between-nsis" TargetMode="External"/><Relationship Id="rId56" Type="http://schemas.openxmlformats.org/officeDocument/2006/relationships/hyperlink" Target="https://ec.europa.eu/eurostat/cros/content/digicom-inventory-communication-strategy" TargetMode="External"/><Relationship Id="rId64" Type="http://schemas.openxmlformats.org/officeDocument/2006/relationships/hyperlink" Target="https://ec.europa.eu/eurostat/cros/content/ess-social-media-event-programme" TargetMode="External"/><Relationship Id="rId69" Type="http://schemas.openxmlformats.org/officeDocument/2006/relationships/hyperlink" Target="https://statisticsonline.eu/" TargetMode="External"/><Relationship Id="rId77" Type="http://schemas.openxmlformats.org/officeDocument/2006/relationships/hyperlink" Target="https://coms.events/cess2018/data/x_abstracts/x_abstract_35.pdf" TargetMode="External"/><Relationship Id="rId8" Type="http://schemas.openxmlformats.org/officeDocument/2006/relationships/webSettings" Target="webSettings.xml"/><Relationship Id="rId51" Type="http://schemas.openxmlformats.org/officeDocument/2006/relationships/hyperlink" Target="https://ec.europa.eu/eurostat/cros/content/item-09-ess-roadmap-lod-linked-open-data-state-play" TargetMode="External"/><Relationship Id="rId72" Type="http://schemas.openxmlformats.org/officeDocument/2006/relationships/hyperlink" Target="https://doi.org/10.2785/078607"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c.europa.eu/eurostat/web/ess/about-us/ess-vision-2020/implementation-portfolio" TargetMode="External"/><Relationship Id="rId17" Type="http://schemas.openxmlformats.org/officeDocument/2006/relationships/hyperlink" Target="https://ec.europa.eu/eurostat/cros/DIGICOM.D3.15" TargetMode="External"/><Relationship Id="rId25" Type="http://schemas.openxmlformats.org/officeDocument/2006/relationships/hyperlink" Target="https://ec.europa.eu/eurostat/help/education-corner/" TargetMode="External"/><Relationship Id="rId33" Type="http://schemas.openxmlformats.org/officeDocument/2006/relationships/hyperlink" Target="https://www.facebook.com/EuropeanStatistics/" TargetMode="External"/><Relationship Id="rId38" Type="http://schemas.openxmlformats.org/officeDocument/2006/relationships/hyperlink" Target="https://ec.europa.eu/eurostat/cros/DIGICOM.D3.02" TargetMode="External"/><Relationship Id="rId46" Type="http://schemas.openxmlformats.org/officeDocument/2006/relationships/hyperlink" Target="https://ec.europa.eu/eurostat/cros/DIGICOM-usability-guidelines" TargetMode="External"/><Relationship Id="rId59" Type="http://schemas.openxmlformats.org/officeDocument/2006/relationships/hyperlink" Target="https://ec.europa.eu/eurostat/cros/DIGICOM.D2.11" TargetMode="External"/><Relationship Id="rId67" Type="http://schemas.openxmlformats.org/officeDocument/2006/relationships/hyperlink" Target="https://ec.europa.eu/eurostat/cros/DIGICOM.D2.01" TargetMode="External"/><Relationship Id="rId20" Type="http://schemas.openxmlformats.org/officeDocument/2006/relationships/hyperlink" Target="https://ec.europa.eu/eurostat/cros/content/digicom-results" TargetMode="External"/><Relationship Id="rId41" Type="http://schemas.openxmlformats.org/officeDocument/2006/relationships/hyperlink" Target="https://losd-data.staging.derilinx.com/" TargetMode="External"/><Relationship Id="rId54" Type="http://schemas.openxmlformats.org/officeDocument/2006/relationships/hyperlink" Target="https://ec.europa.eu/eurostat/cros/DIGICOM.D3.07" TargetMode="External"/><Relationship Id="rId62" Type="http://schemas.openxmlformats.org/officeDocument/2006/relationships/hyperlink" Target="https://ec.europa.eu/eurostat/cros/DIGICOM.D2.12" TargetMode="External"/><Relationship Id="rId70" Type="http://schemas.openxmlformats.org/officeDocument/2006/relationships/hyperlink" Target="https://ec.europa.eu/eurostat/cros/DIGICOM/national-statistical-literacy-products" TargetMode="External"/><Relationship Id="rId75" Type="http://schemas.openxmlformats.org/officeDocument/2006/relationships/hyperlink" Target="https://doi.org/10.1007/s11943-019-00249-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europa.eu/eurostat/cros/DIGICOM/European-Statistics-Competition" TargetMode="External"/><Relationship Id="rId23" Type="http://schemas.openxmlformats.org/officeDocument/2006/relationships/hyperlink" Target="file:///\\net1\homes\126\karlbma\My%20Documents\KARLBMA\Publikationer\NTTS2021\DIGICOM.D4.15" TargetMode="External"/><Relationship Id="rId28" Type="http://schemas.openxmlformats.org/officeDocument/2006/relationships/hyperlink" Target="https://statisticsonline.eu/" TargetMode="External"/><Relationship Id="rId36" Type="http://schemas.openxmlformats.org/officeDocument/2006/relationships/hyperlink" Target="https://ec.europa.eu/eurostat/cros/DIGICOM/userPersonas" TargetMode="External"/><Relationship Id="rId49" Type="http://schemas.openxmlformats.org/officeDocument/2006/relationships/hyperlink" Target="https://ec.europa.eu/eurostat/cros/content/recommended-losd-service-implementation-nsis-ess" TargetMode="External"/><Relationship Id="rId57" Type="http://schemas.openxmlformats.org/officeDocument/2006/relationships/hyperlink" Target="https://ec.europa.eu/eurostat/cros/content/digicom-inventory-outreach-pract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ProductCustomizationId/>
  <Created>
    <Version>4.5</Version>
    <Date>2018-05-29T11:59:20</Date>
    <Language>EN</Language>
  </Created>
  <Edited>
    <Version>10.0.41212.0</Version>
    <Date>2020-12-14T11:32:23</Date>
  </Edited>
  <DocumentModel>
    <Id>0b054141-88b1-4efb-8c91-2905cb0bed6c</Id>
    <Name>Note</Name>
  </DocumentModel>
  <DocumentDate/>
  <DocumentVersion/>
  <CompatibilityMode>Eurolook4X</CompatibilityMode>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B1A196DF-0E28-4ABB-AD2D-CF92F5D0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2944</Words>
  <Characters>16786</Characters>
  <Application>Microsoft Office Word</Application>
  <DocSecurity>0</DocSecurity>
  <PresentationFormat>Microsoft Word 14.0</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KARLBERG Martin (ESTAT)</dc:creator>
  <cp:keywords>EL4</cp:keywords>
  <cp:lastModifiedBy>KARLBERG Martin (ESTAT)</cp:lastModifiedBy>
  <cp:revision>2</cp:revision>
  <cp:lastPrinted>2018-05-29T10:06:00Z</cp:lastPrinted>
  <dcterms:created xsi:type="dcterms:W3CDTF">2020-12-14T10:32:00Z</dcterms:created>
  <dcterms:modified xsi:type="dcterms:W3CDTF">2020-12-14T10:32:00Z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