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2CAF9" w14:textId="05BFADD4" w:rsidR="007E15E6" w:rsidRDefault="007E15E6" w:rsidP="00BC6AFE">
      <w:pPr>
        <w:pStyle w:val="Tytu"/>
      </w:pPr>
      <w:r w:rsidRPr="007E15E6">
        <w:t>Services for E</w:t>
      </w:r>
      <w:r w:rsidR="00AF597E">
        <w:t>arth-</w:t>
      </w:r>
      <w:r w:rsidRPr="007E15E6">
        <w:t>O</w:t>
      </w:r>
      <w:r w:rsidR="00AF597E">
        <w:t>bservation</w:t>
      </w:r>
      <w:r w:rsidRPr="007E15E6">
        <w:t>-based statistical information for agriculture</w:t>
      </w:r>
    </w:p>
    <w:p w14:paraId="7747BA43" w14:textId="77777777" w:rsidR="007E15E6" w:rsidRDefault="007E15E6" w:rsidP="00243A2C">
      <w:pPr>
        <w:rPr>
          <w:b/>
          <w:u w:val="single"/>
        </w:rPr>
      </w:pPr>
    </w:p>
    <w:p w14:paraId="604CF5C2" w14:textId="7E592316" w:rsidR="00243A2C" w:rsidRDefault="00243A2C" w:rsidP="00243A2C">
      <w:r w:rsidRPr="00243A2C">
        <w:rPr>
          <w:b/>
          <w:u w:val="single"/>
        </w:rPr>
        <w:t>Keywords</w:t>
      </w:r>
      <w:r w:rsidRPr="00243A2C">
        <w:rPr>
          <w:b/>
        </w:rPr>
        <w:t>:</w:t>
      </w:r>
      <w:r>
        <w:t xml:space="preserve"> </w:t>
      </w:r>
      <w:r w:rsidR="007E15E6">
        <w:t>agriculture, satellite, crop type ma</w:t>
      </w:r>
      <w:r w:rsidR="000D07C9">
        <w:t>p</w:t>
      </w:r>
      <w:r w:rsidR="007E15E6">
        <w:t>s, crop yields</w:t>
      </w:r>
      <w:r w:rsidR="000D07C9">
        <w:t>, machine learning</w:t>
      </w:r>
      <w:r w:rsidR="00A80949">
        <w:t>, data fusion</w:t>
      </w:r>
    </w:p>
    <w:p w14:paraId="53A86278" w14:textId="054A4C6A" w:rsidR="005266A8" w:rsidRDefault="002012A8" w:rsidP="005266A8">
      <w:pPr>
        <w:pStyle w:val="Nagwek1"/>
      </w:pPr>
      <w:r>
        <w:t>Introduction</w:t>
      </w:r>
    </w:p>
    <w:p w14:paraId="4A90480A" w14:textId="14723B79" w:rsidR="000A4E94" w:rsidRPr="000A4E94" w:rsidRDefault="005266A8" w:rsidP="000A4E94">
      <w:r>
        <w:t xml:space="preserve">The Copernicus programme with </w:t>
      </w:r>
      <w:r w:rsidR="00AF597E">
        <w:t>novel</w:t>
      </w:r>
      <w:r w:rsidR="009A01DE">
        <w:t xml:space="preserve"> Sentinel satellites</w:t>
      </w:r>
      <w:r>
        <w:t xml:space="preserve"> has opened a new chapter in monitoring agriculture production on a country level. The </w:t>
      </w:r>
      <w:r w:rsidR="00D52507">
        <w:t xml:space="preserve">projects </w:t>
      </w:r>
      <w:r w:rsidR="00D52507" w:rsidRPr="00D52507">
        <w:rPr>
          <w:i/>
          <w:iCs/>
        </w:rPr>
        <w:t>Agriculture Poland: Services for Earth Observation-based statistical information for agriculture</w:t>
      </w:r>
      <w:r w:rsidR="00D52507">
        <w:t xml:space="preserve"> (</w:t>
      </w:r>
      <w:r w:rsidR="00D52507">
        <w:t>EOStat</w:t>
      </w:r>
      <w:r w:rsidR="00D52507">
        <w:t xml:space="preserve"> funded by the European Space Agency) and </w:t>
      </w:r>
      <w:r w:rsidR="00D52507" w:rsidRPr="00D52507">
        <w:rPr>
          <w:i/>
          <w:iCs/>
        </w:rPr>
        <w:t>Satellite identification and monitoring of crops for the purposes of agricultural statistics</w:t>
      </w:r>
      <w:r w:rsidR="00D52507" w:rsidRPr="00D52507">
        <w:t xml:space="preserve"> </w:t>
      </w:r>
      <w:r w:rsidR="00D52507">
        <w:t>(</w:t>
      </w:r>
      <w:r w:rsidR="00D52507" w:rsidRPr="00D52507">
        <w:t>SATMIROL</w:t>
      </w:r>
      <w:r w:rsidR="00D52507">
        <w:t xml:space="preserve"> funded by </w:t>
      </w:r>
      <w:r w:rsidR="00D52507" w:rsidRPr="00D52507">
        <w:t>the National Centre for Research and Development</w:t>
      </w:r>
      <w:r w:rsidR="00D52507">
        <w:t xml:space="preserve">) </w:t>
      </w:r>
      <w:r>
        <w:t>presented here exploit these new capabilities, aiming at creation of a system of Earth-Observation-based support for</w:t>
      </w:r>
      <w:r w:rsidR="007E15E6">
        <w:t xml:space="preserve"> </w:t>
      </w:r>
      <w:r>
        <w:t>acquisition of statistical information for agricultural production</w:t>
      </w:r>
      <w:r w:rsidR="007E15E6">
        <w:t xml:space="preserve">. </w:t>
      </w:r>
      <w:r>
        <w:t>The project</w:t>
      </w:r>
      <w:r w:rsidR="00D52507">
        <w:t>s</w:t>
      </w:r>
      <w:r>
        <w:t xml:space="preserve"> strive to provide a suite of evaluated and documented tools for automatic processing of satellite data and derivation of products relevant for agricultural production assessment such as crop type maps and crop yield </w:t>
      </w:r>
      <w:r w:rsidR="0061799C">
        <w:t>estimates</w:t>
      </w:r>
      <w:r w:rsidR="0023600A">
        <w:t>.</w:t>
      </w:r>
      <w:r w:rsidR="000A4E94">
        <w:t xml:space="preserve"> </w:t>
      </w:r>
      <w:r w:rsidR="000A4E94" w:rsidRPr="000A4E94">
        <w:t>The main user of developed data products is Statistics Poland (Central Statistical Office) currently exploring innovative data sources based on satellite Earth Observation to support official statistics.</w:t>
      </w:r>
    </w:p>
    <w:p w14:paraId="78E7699A" w14:textId="77777777" w:rsidR="00BC6AFE" w:rsidRDefault="00BC6AFE" w:rsidP="00BC6AFE">
      <w:pPr>
        <w:pStyle w:val="Nagwek1"/>
      </w:pPr>
      <w:r>
        <w:t>Methods</w:t>
      </w:r>
    </w:p>
    <w:p w14:paraId="6BA1E37C" w14:textId="734E62F8" w:rsidR="00BC6AFE" w:rsidRPr="00981E28" w:rsidRDefault="005266A8" w:rsidP="001B50CE">
      <w:pPr>
        <w:pStyle w:val="Nagwek2"/>
        <w:tabs>
          <w:tab w:val="clear" w:pos="1080"/>
          <w:tab w:val="num" w:pos="482"/>
        </w:tabs>
        <w:ind w:left="482" w:hanging="482"/>
      </w:pPr>
      <w:r w:rsidRPr="00981E28">
        <w:t>Crop type mapping</w:t>
      </w:r>
    </w:p>
    <w:p w14:paraId="770B90E2" w14:textId="72D3EEE6" w:rsidR="00CE6677" w:rsidRDefault="009A01DE" w:rsidP="00CE6677">
      <w:r>
        <w:t>The crop type mapping approach buil</w:t>
      </w:r>
      <w:r w:rsidR="00910554">
        <w:t>ds</w:t>
      </w:r>
      <w:r>
        <w:t xml:space="preserve"> on</w:t>
      </w:r>
      <w:r w:rsidR="00CE6677">
        <w:t xml:space="preserve"> </w:t>
      </w:r>
      <w:r w:rsidR="000D07C9">
        <w:t xml:space="preserve">the random forest </w:t>
      </w:r>
      <w:r w:rsidR="0032398F">
        <w:t>classifier</w:t>
      </w:r>
      <w:r w:rsidR="00CE6677">
        <w:t xml:space="preserve"> that</w:t>
      </w:r>
      <w:r>
        <w:t xml:space="preserve"> </w:t>
      </w:r>
      <w:r w:rsidR="00CE6677">
        <w:t>synergistically</w:t>
      </w:r>
      <w:r>
        <w:t xml:space="preserve"> use</w:t>
      </w:r>
      <w:r w:rsidR="000D07C9">
        <w:t>s</w:t>
      </w:r>
      <w:r>
        <w:t xml:space="preserve"> radar </w:t>
      </w:r>
      <w:r w:rsidR="00CE6677">
        <w:t xml:space="preserve">and optical </w:t>
      </w:r>
      <w:r w:rsidR="00910554">
        <w:t xml:space="preserve">satellite </w:t>
      </w:r>
      <w:r w:rsidR="00CE6677">
        <w:t xml:space="preserve">data acquired by sensors onboard Sentinel-1 and Sentinel-2 to derive </w:t>
      </w:r>
      <w:r w:rsidR="00910554">
        <w:t>a set of spatial and temporal features. These consist of radar data derivatives such as the</w:t>
      </w:r>
      <w:r w:rsidR="00CE6677">
        <w:t xml:space="preserve"> </w:t>
      </w:r>
      <w:r w:rsidR="00910554">
        <w:t>t</w:t>
      </w:r>
      <w:r w:rsidR="00CE6677">
        <w:t>ime series of dual polarization</w:t>
      </w:r>
      <w:r w:rsidR="00910554">
        <w:t>, entropy, H/α decomposition as well as normalized time ratios that describe the evolution of the plant during the growing season. The features derived from optical data improve the delineation of spring and winter crops.</w:t>
      </w:r>
      <w:r w:rsidR="005C0330">
        <w:t xml:space="preserve"> The algorithms have been trained using thousands of in-situ samples: gathered during the </w:t>
      </w:r>
      <w:r w:rsidR="0088036C">
        <w:t xml:space="preserve">annual nationwide </w:t>
      </w:r>
      <w:r w:rsidR="005C0330">
        <w:t xml:space="preserve">field campaigns carried out by </w:t>
      </w:r>
      <w:r w:rsidR="000D07C9">
        <w:t xml:space="preserve">the </w:t>
      </w:r>
      <w:r w:rsidR="005C0330">
        <w:t>Statistics Poland, and provided by the farmers applying for the subsidies (greening payments) under the Common Agricultural Policy.</w:t>
      </w:r>
      <w:r w:rsidR="00AB5DB1">
        <w:t xml:space="preserve"> The satellite data processing for 2019 and 2020 growing seasons was performed on </w:t>
      </w:r>
      <w:r w:rsidR="000A4E94">
        <w:t xml:space="preserve">the </w:t>
      </w:r>
      <w:r w:rsidR="00AB5DB1">
        <w:t>CreoDIAS</w:t>
      </w:r>
      <w:r w:rsidR="00981E28">
        <w:t xml:space="preserve"> platform</w:t>
      </w:r>
      <w:r w:rsidR="00AB5DB1">
        <w:t>.</w:t>
      </w:r>
    </w:p>
    <w:p w14:paraId="086B7011" w14:textId="6E801881" w:rsidR="001B50CE" w:rsidRPr="00981E28" w:rsidRDefault="005266A8" w:rsidP="007E15E6">
      <w:pPr>
        <w:pStyle w:val="Nagwek2"/>
        <w:tabs>
          <w:tab w:val="clear" w:pos="1080"/>
          <w:tab w:val="num" w:pos="426"/>
        </w:tabs>
        <w:ind w:left="426" w:hanging="426"/>
      </w:pPr>
      <w:r w:rsidRPr="00981E28">
        <w:t>Crop yield forecasting</w:t>
      </w:r>
    </w:p>
    <w:p w14:paraId="3C9363BD" w14:textId="03426147" w:rsidR="0000415B" w:rsidRDefault="00072808" w:rsidP="0000415B">
      <w:r w:rsidRPr="00072808">
        <w:t>Cr</w:t>
      </w:r>
      <w:r>
        <w:t>op yield forecasting system</w:t>
      </w:r>
      <w:r w:rsidR="00981E28">
        <w:t xml:space="preserve"> estimates expected yields for main crop types in Poland based on satellite</w:t>
      </w:r>
      <w:r w:rsidR="0000415B">
        <w:t>-derived</w:t>
      </w:r>
      <w:r w:rsidR="00981E28">
        <w:t xml:space="preserve"> and agrometeorological </w:t>
      </w:r>
      <w:r w:rsidR="0000415B">
        <w:t>parameters</w:t>
      </w:r>
      <w:r w:rsidR="00981E28">
        <w:t xml:space="preserve"> derived from various sources. We use MODIS data to develop a long-term time series of vegetation indices</w:t>
      </w:r>
      <w:r w:rsidR="0000415B">
        <w:t xml:space="preserve"> </w:t>
      </w:r>
      <w:r w:rsidR="00981E28">
        <w:t xml:space="preserve"> starting in 2000. For operational in-season forecasts the system employs Sentinel-3 data. The agrometeorological data consist of</w:t>
      </w:r>
      <w:r w:rsidR="0000415B">
        <w:t xml:space="preserve"> meteorological measurements of air temperature and precipitation as well as satellite-derived solar radiation and soil moisture. The time series of the yield explanatory parameters</w:t>
      </w:r>
      <w:r w:rsidR="0024760E">
        <w:t xml:space="preserve"> </w:t>
      </w:r>
      <w:r w:rsidR="00365CF1">
        <w:t>are</w:t>
      </w:r>
      <w:r w:rsidR="0024760E">
        <w:t xml:space="preserve"> transformed from a standard time domain</w:t>
      </w:r>
      <w:r w:rsidR="0000415B">
        <w:t xml:space="preserve"> </w:t>
      </w:r>
      <w:r w:rsidR="0024760E">
        <w:t xml:space="preserve">to the domain of </w:t>
      </w:r>
      <w:r w:rsidR="00D52507">
        <w:t xml:space="preserve">the </w:t>
      </w:r>
      <w:r w:rsidR="0024760E">
        <w:t xml:space="preserve">crop development stage. This allows for a comparison of crop biophysical status </w:t>
      </w:r>
      <w:r w:rsidR="00365CF1">
        <w:t>along</w:t>
      </w:r>
      <w:r w:rsidR="0024760E">
        <w:t xml:space="preserve"> years in the same moment of </w:t>
      </w:r>
      <w:r w:rsidR="00D52507">
        <w:t xml:space="preserve">the </w:t>
      </w:r>
      <w:r w:rsidR="00365CF1">
        <w:t xml:space="preserve">crop </w:t>
      </w:r>
      <w:r w:rsidR="0024760E">
        <w:t>development</w:t>
      </w:r>
      <w:r w:rsidR="00365CF1">
        <w:t>, which can be shifted from year to year due to weather conditions</w:t>
      </w:r>
      <w:r w:rsidR="0024760E">
        <w:t xml:space="preserve">. Finally, the machine learning approach </w:t>
      </w:r>
      <w:r w:rsidR="0024760E">
        <w:lastRenderedPageBreak/>
        <w:t>has been built that uses Extreme Gradient Boosting</w:t>
      </w:r>
      <w:r w:rsidR="00365CF1">
        <w:t xml:space="preserve"> to forecast the crop yields at NUTS-2 and LAU-2 levels</w:t>
      </w:r>
      <w:r w:rsidR="0024760E">
        <w:t xml:space="preserve">. The forecasting system </w:t>
      </w:r>
      <w:r w:rsidR="00365CF1">
        <w:t>has been</w:t>
      </w:r>
      <w:r w:rsidR="0024760E">
        <w:t xml:space="preserve"> implemented in R.</w:t>
      </w:r>
    </w:p>
    <w:p w14:paraId="33DAAB66" w14:textId="71AAB29F" w:rsidR="00BC6AFE" w:rsidRDefault="00BC6AFE" w:rsidP="0000415B">
      <w:pPr>
        <w:pStyle w:val="Nagwek1"/>
      </w:pPr>
      <w:r w:rsidRPr="009A01DE">
        <w:t>Results</w:t>
      </w:r>
    </w:p>
    <w:p w14:paraId="31AB2412" w14:textId="50DC911A" w:rsidR="00AF7F5B" w:rsidRDefault="00F71DCE" w:rsidP="00AF7F5B">
      <w:r>
        <w:t xml:space="preserve">For 2020, the crop type map (Figure 1) provides information for </w:t>
      </w:r>
      <w:r w:rsidR="00161122">
        <w:t>12</w:t>
      </w:r>
      <w:r>
        <w:t xml:space="preserve"> million parcels above 0.2 hectares that can be analysed using </w:t>
      </w:r>
      <w:r w:rsidR="000A4E94">
        <w:t xml:space="preserve">the </w:t>
      </w:r>
      <w:r>
        <w:t>Sentinel data. These</w:t>
      </w:r>
      <w:r w:rsidR="00AF7F5B">
        <w:t xml:space="preserve"> represent </w:t>
      </w:r>
      <w:r w:rsidR="00161122">
        <w:t>74%</w:t>
      </w:r>
      <w:r w:rsidR="00AF7F5B">
        <w:t xml:space="preserve"> of the parcels, and </w:t>
      </w:r>
      <w:r w:rsidR="00161122">
        <w:t>83</w:t>
      </w:r>
      <w:r w:rsidR="00AF7F5B" w:rsidRPr="002C511E">
        <w:t>%</w:t>
      </w:r>
      <w:r w:rsidR="00AF7F5B">
        <w:t xml:space="preserve"> of the arable land.</w:t>
      </w:r>
      <w:r>
        <w:t xml:space="preserve"> We distinguish</w:t>
      </w:r>
      <w:r w:rsidR="00AF7F5B">
        <w:t xml:space="preserve">ed </w:t>
      </w:r>
      <w:r w:rsidR="002C511E">
        <w:t>13</w:t>
      </w:r>
      <w:r w:rsidR="00AF7F5B">
        <w:t xml:space="preserve"> crops including </w:t>
      </w:r>
      <w:r w:rsidR="002C511E">
        <w:t>8</w:t>
      </w:r>
      <w:r w:rsidR="00AF7F5B">
        <w:t xml:space="preserve"> types of cereals. Figure 2 presents the performance assessment of the 2020 crop map</w:t>
      </w:r>
      <w:r w:rsidR="0023600A">
        <w:t xml:space="preserve"> based on </w:t>
      </w:r>
      <w:r w:rsidR="0023600A" w:rsidRPr="000A4E94">
        <w:t>20%</w:t>
      </w:r>
      <w:r w:rsidR="0023600A">
        <w:t xml:space="preserve"> of </w:t>
      </w:r>
      <w:r w:rsidR="000A4E94">
        <w:t xml:space="preserve">reference </w:t>
      </w:r>
      <w:r w:rsidR="0023600A">
        <w:t>parcels left for validation</w:t>
      </w:r>
      <w:r w:rsidR="00AF7F5B">
        <w:t>. The overall</w:t>
      </w:r>
      <w:r w:rsidR="000C2D7A">
        <w:t xml:space="preserve"> classification</w:t>
      </w:r>
      <w:r w:rsidR="00AF7F5B">
        <w:t xml:space="preserve"> accuracy is </w:t>
      </w:r>
      <w:r w:rsidR="000C2D7A">
        <w:t>0.83</w:t>
      </w:r>
      <w:r w:rsidR="00AF7F5B">
        <w:t xml:space="preserve">. </w:t>
      </w:r>
      <w:r w:rsidR="000C2D7A" w:rsidRPr="000C2D7A">
        <w:t>The worst classified class i</w:t>
      </w:r>
      <w:r w:rsidR="000C2D7A">
        <w:t>s</w:t>
      </w:r>
      <w:r w:rsidR="000C2D7A" w:rsidRPr="000C2D7A">
        <w:t xml:space="preserve"> spring rapeseed, which had very small</w:t>
      </w:r>
      <w:r w:rsidR="000C2D7A">
        <w:t xml:space="preserve"> training</w:t>
      </w:r>
      <w:r w:rsidR="000C2D7A" w:rsidRPr="000C2D7A">
        <w:t xml:space="preserve"> sample in comparison with other classes. </w:t>
      </w:r>
      <w:r w:rsidR="000C2D7A">
        <w:t>The known problem of distinguishing summer crop types is visible in our validation for</w:t>
      </w:r>
      <w:r w:rsidR="000C2D7A" w:rsidRPr="000C2D7A">
        <w:t xml:space="preserve"> spring triticale and spring wheat, but spring barley and oat are correctly recognised.</w:t>
      </w:r>
    </w:p>
    <w:p w14:paraId="66EE2CFD" w14:textId="1A1DD909" w:rsidR="008847C3" w:rsidRPr="008847C3" w:rsidRDefault="00446D30" w:rsidP="0023600A">
      <w:pPr>
        <w:jc w:val="center"/>
        <w:rPr>
          <w:highlight w:val="green"/>
        </w:rPr>
      </w:pPr>
      <w:r w:rsidRPr="006B58BD">
        <w:rPr>
          <w:noProof/>
          <w:lang w:val="pl-PL" w:eastAsia="pl-PL"/>
        </w:rPr>
        <w:drawing>
          <wp:inline distT="0" distB="0" distL="0" distR="0" wp14:anchorId="6E1AB670" wp14:editId="62F06752">
            <wp:extent cx="4765291" cy="4765291"/>
            <wp:effectExtent l="57150" t="57150" r="111760" b="1117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10602" cy="481060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40C3F2" w14:textId="5B0B67A9" w:rsidR="008847C3" w:rsidRDefault="008847C3" w:rsidP="008847C3">
      <w:pPr>
        <w:pStyle w:val="Legenda"/>
      </w:pPr>
      <w:r w:rsidRPr="00C40B0F">
        <w:t xml:space="preserve">Figure </w:t>
      </w:r>
      <w:r w:rsidR="00622084">
        <w:fldChar w:fldCharType="begin"/>
      </w:r>
      <w:r w:rsidR="00622084">
        <w:instrText xml:space="preserve"> SEQ Figure \* ARABIC </w:instrText>
      </w:r>
      <w:r w:rsidR="00622084">
        <w:fldChar w:fldCharType="separate"/>
      </w:r>
      <w:r w:rsidR="00FC78EA">
        <w:rPr>
          <w:noProof/>
        </w:rPr>
        <w:t>1</w:t>
      </w:r>
      <w:r w:rsidR="00622084">
        <w:rPr>
          <w:noProof/>
        </w:rPr>
        <w:fldChar w:fldCharType="end"/>
      </w:r>
      <w:r w:rsidRPr="00C40B0F">
        <w:t xml:space="preserve">. </w:t>
      </w:r>
      <w:r w:rsidR="0023600A" w:rsidRPr="00C40B0F">
        <w:t>The crop type</w:t>
      </w:r>
      <w:r w:rsidR="0023600A">
        <w:t xml:space="preserve"> map for </w:t>
      </w:r>
      <w:r w:rsidR="00DE4A98">
        <w:t xml:space="preserve">the </w:t>
      </w:r>
      <w:r w:rsidR="0023600A">
        <w:t>2020 growing season</w:t>
      </w:r>
    </w:p>
    <w:p w14:paraId="0CC822BB" w14:textId="77777777" w:rsidR="00C40B0F" w:rsidRDefault="00C40B0F" w:rsidP="008847C3">
      <w:pPr>
        <w:pStyle w:val="Legenda"/>
      </w:pPr>
    </w:p>
    <w:p w14:paraId="354405A2" w14:textId="77777777" w:rsidR="00E32BE0" w:rsidRDefault="00E32BE0">
      <w:pPr>
        <w:spacing w:after="0"/>
        <w:jc w:val="left"/>
        <w:rPr>
          <w:b/>
        </w:rPr>
      </w:pPr>
      <w:r>
        <w:br w:type="page"/>
      </w:r>
    </w:p>
    <w:p w14:paraId="733085B4" w14:textId="3BB8A2A2" w:rsidR="008847C3" w:rsidRPr="00923850" w:rsidRDefault="008847C3" w:rsidP="008847C3">
      <w:pPr>
        <w:pStyle w:val="Legenda"/>
        <w:rPr>
          <w:highlight w:val="green"/>
        </w:rPr>
      </w:pPr>
      <w:r w:rsidRPr="00C40B0F">
        <w:lastRenderedPageBreak/>
        <w:t xml:space="preserve">Table </w:t>
      </w:r>
      <w:r w:rsidR="00622084">
        <w:fldChar w:fldCharType="begin"/>
      </w:r>
      <w:r w:rsidR="00622084">
        <w:instrText xml:space="preserve"> SEQ Table \* ARABIC </w:instrText>
      </w:r>
      <w:r w:rsidR="00622084">
        <w:fldChar w:fldCharType="separate"/>
      </w:r>
      <w:r w:rsidR="00446D30" w:rsidRPr="00C40B0F">
        <w:rPr>
          <w:noProof/>
        </w:rPr>
        <w:t>1</w:t>
      </w:r>
      <w:r w:rsidR="00622084">
        <w:rPr>
          <w:noProof/>
        </w:rPr>
        <w:fldChar w:fldCharType="end"/>
      </w:r>
      <w:r w:rsidRPr="00C40B0F">
        <w:t xml:space="preserve">. </w:t>
      </w:r>
      <w:r w:rsidR="0010015C" w:rsidRPr="00C40B0F">
        <w:t>Confusion</w:t>
      </w:r>
      <w:r w:rsidR="0010015C" w:rsidRPr="0010015C">
        <w:t xml:space="preserve"> matrix of classification done fusion approach  based on synergistic use of optical and microwave data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537"/>
        <w:gridCol w:w="537"/>
        <w:gridCol w:w="536"/>
        <w:gridCol w:w="536"/>
        <w:gridCol w:w="536"/>
        <w:gridCol w:w="536"/>
        <w:gridCol w:w="536"/>
        <w:gridCol w:w="536"/>
        <w:gridCol w:w="536"/>
        <w:gridCol w:w="536"/>
        <w:gridCol w:w="536"/>
        <w:gridCol w:w="536"/>
        <w:gridCol w:w="536"/>
      </w:tblGrid>
      <w:tr w:rsidR="0010015C" w:rsidRPr="0010015C" w14:paraId="0A26EECA" w14:textId="77777777" w:rsidTr="0010015C">
        <w:trPr>
          <w:trHeight w:val="1031"/>
        </w:trPr>
        <w:tc>
          <w:tcPr>
            <w:tcW w:w="0" w:type="auto"/>
            <w:shd w:val="clear" w:color="auto" w:fill="auto"/>
            <w:noWrap/>
            <w:vAlign w:val="bottom"/>
            <w:hideMark/>
          </w:tcPr>
          <w:p w14:paraId="5FABFC6D" w14:textId="77777777" w:rsidR="0010015C" w:rsidRPr="0010015C" w:rsidRDefault="0010015C" w:rsidP="00553EF8">
            <w:pPr>
              <w:jc w:val="left"/>
              <w:rPr>
                <w:sz w:val="18"/>
                <w:szCs w:val="18"/>
              </w:rPr>
            </w:pPr>
          </w:p>
        </w:tc>
        <w:tc>
          <w:tcPr>
            <w:tcW w:w="737" w:type="dxa"/>
            <w:shd w:val="clear" w:color="auto" w:fill="auto"/>
            <w:noWrap/>
            <w:textDirection w:val="btLr"/>
            <w:vAlign w:val="bottom"/>
            <w:hideMark/>
          </w:tcPr>
          <w:p w14:paraId="63FFC314" w14:textId="77777777" w:rsidR="0010015C" w:rsidRPr="0010015C" w:rsidRDefault="0010015C" w:rsidP="0010015C">
            <w:pPr>
              <w:jc w:val="center"/>
              <w:rPr>
                <w:b/>
                <w:bCs/>
                <w:color w:val="000000"/>
                <w:sz w:val="18"/>
                <w:szCs w:val="18"/>
              </w:rPr>
            </w:pPr>
            <w:r w:rsidRPr="0010015C">
              <w:rPr>
                <w:b/>
                <w:bCs/>
                <w:color w:val="000000"/>
                <w:sz w:val="18"/>
                <w:szCs w:val="18"/>
              </w:rPr>
              <w:t>W. wheat</w:t>
            </w:r>
          </w:p>
        </w:tc>
        <w:tc>
          <w:tcPr>
            <w:tcW w:w="737" w:type="dxa"/>
            <w:shd w:val="clear" w:color="auto" w:fill="auto"/>
            <w:noWrap/>
            <w:textDirection w:val="btLr"/>
            <w:vAlign w:val="bottom"/>
            <w:hideMark/>
          </w:tcPr>
          <w:p w14:paraId="65EBBC2B" w14:textId="77777777" w:rsidR="0010015C" w:rsidRPr="0010015C" w:rsidRDefault="0010015C" w:rsidP="0010015C">
            <w:pPr>
              <w:jc w:val="center"/>
              <w:rPr>
                <w:b/>
                <w:bCs/>
                <w:color w:val="000000"/>
                <w:sz w:val="18"/>
                <w:szCs w:val="18"/>
              </w:rPr>
            </w:pPr>
            <w:r w:rsidRPr="0010015C">
              <w:rPr>
                <w:b/>
                <w:bCs/>
                <w:color w:val="000000"/>
                <w:sz w:val="18"/>
                <w:szCs w:val="18"/>
              </w:rPr>
              <w:t>Maize</w:t>
            </w:r>
          </w:p>
        </w:tc>
        <w:tc>
          <w:tcPr>
            <w:tcW w:w="737" w:type="dxa"/>
            <w:shd w:val="clear" w:color="auto" w:fill="auto"/>
            <w:noWrap/>
            <w:textDirection w:val="btLr"/>
            <w:vAlign w:val="bottom"/>
            <w:hideMark/>
          </w:tcPr>
          <w:p w14:paraId="1F9E98A9" w14:textId="77777777" w:rsidR="0010015C" w:rsidRPr="0010015C" w:rsidRDefault="0010015C" w:rsidP="0010015C">
            <w:pPr>
              <w:jc w:val="center"/>
              <w:rPr>
                <w:b/>
                <w:bCs/>
                <w:color w:val="000000"/>
                <w:sz w:val="18"/>
                <w:szCs w:val="18"/>
              </w:rPr>
            </w:pPr>
            <w:r w:rsidRPr="0010015C">
              <w:rPr>
                <w:b/>
                <w:bCs/>
                <w:color w:val="000000"/>
                <w:sz w:val="18"/>
                <w:szCs w:val="18"/>
              </w:rPr>
              <w:t>Grassland</w:t>
            </w:r>
          </w:p>
        </w:tc>
        <w:tc>
          <w:tcPr>
            <w:tcW w:w="737" w:type="dxa"/>
            <w:shd w:val="clear" w:color="auto" w:fill="auto"/>
            <w:noWrap/>
            <w:textDirection w:val="btLr"/>
            <w:vAlign w:val="bottom"/>
            <w:hideMark/>
          </w:tcPr>
          <w:p w14:paraId="22535979" w14:textId="77777777" w:rsidR="0010015C" w:rsidRPr="0010015C" w:rsidRDefault="0010015C" w:rsidP="0010015C">
            <w:pPr>
              <w:jc w:val="center"/>
              <w:rPr>
                <w:b/>
                <w:bCs/>
                <w:color w:val="000000"/>
                <w:sz w:val="18"/>
                <w:szCs w:val="18"/>
              </w:rPr>
            </w:pPr>
            <w:r w:rsidRPr="0010015C">
              <w:rPr>
                <w:b/>
                <w:bCs/>
                <w:color w:val="000000"/>
                <w:sz w:val="18"/>
                <w:szCs w:val="18"/>
              </w:rPr>
              <w:t>W. barley</w:t>
            </w:r>
          </w:p>
        </w:tc>
        <w:tc>
          <w:tcPr>
            <w:tcW w:w="737" w:type="dxa"/>
            <w:shd w:val="clear" w:color="auto" w:fill="auto"/>
            <w:noWrap/>
            <w:textDirection w:val="btLr"/>
            <w:vAlign w:val="bottom"/>
            <w:hideMark/>
          </w:tcPr>
          <w:p w14:paraId="729C34C5" w14:textId="77777777" w:rsidR="0010015C" w:rsidRPr="0010015C" w:rsidRDefault="0010015C" w:rsidP="0010015C">
            <w:pPr>
              <w:jc w:val="center"/>
              <w:rPr>
                <w:b/>
                <w:bCs/>
                <w:color w:val="000000"/>
                <w:sz w:val="18"/>
                <w:szCs w:val="18"/>
              </w:rPr>
            </w:pPr>
            <w:r w:rsidRPr="0010015C">
              <w:rPr>
                <w:b/>
                <w:bCs/>
                <w:color w:val="000000"/>
                <w:sz w:val="18"/>
                <w:szCs w:val="18"/>
              </w:rPr>
              <w:t>S. rapeseed</w:t>
            </w:r>
          </w:p>
        </w:tc>
        <w:tc>
          <w:tcPr>
            <w:tcW w:w="737" w:type="dxa"/>
            <w:shd w:val="clear" w:color="auto" w:fill="auto"/>
            <w:noWrap/>
            <w:textDirection w:val="btLr"/>
            <w:vAlign w:val="bottom"/>
            <w:hideMark/>
          </w:tcPr>
          <w:p w14:paraId="6DA16426" w14:textId="77777777" w:rsidR="0010015C" w:rsidRPr="0010015C" w:rsidRDefault="0010015C" w:rsidP="0010015C">
            <w:pPr>
              <w:jc w:val="center"/>
              <w:rPr>
                <w:b/>
                <w:bCs/>
                <w:color w:val="000000"/>
                <w:sz w:val="18"/>
                <w:szCs w:val="18"/>
              </w:rPr>
            </w:pPr>
            <w:r w:rsidRPr="0010015C">
              <w:rPr>
                <w:b/>
                <w:bCs/>
                <w:color w:val="000000"/>
                <w:sz w:val="18"/>
                <w:szCs w:val="18"/>
              </w:rPr>
              <w:t>W. rapeseed</w:t>
            </w:r>
          </w:p>
        </w:tc>
        <w:tc>
          <w:tcPr>
            <w:tcW w:w="737" w:type="dxa"/>
            <w:shd w:val="clear" w:color="auto" w:fill="auto"/>
            <w:noWrap/>
            <w:textDirection w:val="btLr"/>
            <w:vAlign w:val="bottom"/>
            <w:hideMark/>
          </w:tcPr>
          <w:p w14:paraId="638BE5F0" w14:textId="77777777" w:rsidR="0010015C" w:rsidRPr="0010015C" w:rsidRDefault="0010015C" w:rsidP="0010015C">
            <w:pPr>
              <w:jc w:val="center"/>
              <w:rPr>
                <w:b/>
                <w:bCs/>
                <w:color w:val="000000"/>
                <w:sz w:val="18"/>
                <w:szCs w:val="18"/>
              </w:rPr>
            </w:pPr>
            <w:r w:rsidRPr="0010015C">
              <w:rPr>
                <w:b/>
                <w:bCs/>
                <w:color w:val="000000"/>
                <w:sz w:val="18"/>
                <w:szCs w:val="18"/>
              </w:rPr>
              <w:t>S. wheat</w:t>
            </w:r>
          </w:p>
        </w:tc>
        <w:tc>
          <w:tcPr>
            <w:tcW w:w="737" w:type="dxa"/>
            <w:shd w:val="clear" w:color="auto" w:fill="auto"/>
            <w:noWrap/>
            <w:textDirection w:val="btLr"/>
            <w:vAlign w:val="bottom"/>
            <w:hideMark/>
          </w:tcPr>
          <w:p w14:paraId="090103D4" w14:textId="77777777" w:rsidR="0010015C" w:rsidRPr="0010015C" w:rsidRDefault="0010015C" w:rsidP="0010015C">
            <w:pPr>
              <w:jc w:val="center"/>
              <w:rPr>
                <w:b/>
                <w:bCs/>
                <w:color w:val="000000"/>
                <w:sz w:val="18"/>
                <w:szCs w:val="18"/>
              </w:rPr>
            </w:pPr>
            <w:r w:rsidRPr="0010015C">
              <w:rPr>
                <w:b/>
                <w:bCs/>
                <w:color w:val="000000"/>
                <w:sz w:val="18"/>
                <w:szCs w:val="18"/>
              </w:rPr>
              <w:t>W. triticale</w:t>
            </w:r>
          </w:p>
        </w:tc>
        <w:tc>
          <w:tcPr>
            <w:tcW w:w="737" w:type="dxa"/>
            <w:shd w:val="clear" w:color="auto" w:fill="auto"/>
            <w:noWrap/>
            <w:textDirection w:val="btLr"/>
            <w:vAlign w:val="bottom"/>
            <w:hideMark/>
          </w:tcPr>
          <w:p w14:paraId="06FC951D" w14:textId="77777777" w:rsidR="0010015C" w:rsidRPr="0010015C" w:rsidRDefault="0010015C" w:rsidP="0010015C">
            <w:pPr>
              <w:jc w:val="center"/>
              <w:rPr>
                <w:b/>
                <w:bCs/>
                <w:color w:val="000000"/>
                <w:sz w:val="18"/>
                <w:szCs w:val="18"/>
              </w:rPr>
            </w:pPr>
            <w:r w:rsidRPr="0010015C">
              <w:rPr>
                <w:b/>
                <w:bCs/>
                <w:color w:val="000000"/>
                <w:sz w:val="18"/>
                <w:szCs w:val="18"/>
              </w:rPr>
              <w:t>S. barley</w:t>
            </w:r>
          </w:p>
        </w:tc>
        <w:tc>
          <w:tcPr>
            <w:tcW w:w="737" w:type="dxa"/>
            <w:shd w:val="clear" w:color="auto" w:fill="auto"/>
            <w:noWrap/>
            <w:textDirection w:val="btLr"/>
            <w:vAlign w:val="bottom"/>
            <w:hideMark/>
          </w:tcPr>
          <w:p w14:paraId="22F13CBF" w14:textId="77777777" w:rsidR="0010015C" w:rsidRPr="0010015C" w:rsidRDefault="0010015C" w:rsidP="0010015C">
            <w:pPr>
              <w:jc w:val="center"/>
              <w:rPr>
                <w:b/>
                <w:bCs/>
                <w:color w:val="000000"/>
                <w:sz w:val="18"/>
                <w:szCs w:val="18"/>
              </w:rPr>
            </w:pPr>
            <w:r w:rsidRPr="0010015C">
              <w:rPr>
                <w:b/>
                <w:bCs/>
                <w:color w:val="000000"/>
                <w:sz w:val="18"/>
                <w:szCs w:val="18"/>
              </w:rPr>
              <w:t>Buckwheat</w:t>
            </w:r>
          </w:p>
        </w:tc>
        <w:tc>
          <w:tcPr>
            <w:tcW w:w="737" w:type="dxa"/>
            <w:shd w:val="clear" w:color="auto" w:fill="auto"/>
            <w:noWrap/>
            <w:textDirection w:val="btLr"/>
            <w:vAlign w:val="bottom"/>
            <w:hideMark/>
          </w:tcPr>
          <w:p w14:paraId="1BB4429B" w14:textId="77777777" w:rsidR="0010015C" w:rsidRPr="0010015C" w:rsidRDefault="0010015C" w:rsidP="0010015C">
            <w:pPr>
              <w:jc w:val="center"/>
              <w:rPr>
                <w:b/>
                <w:bCs/>
                <w:color w:val="000000"/>
                <w:sz w:val="18"/>
                <w:szCs w:val="18"/>
              </w:rPr>
            </w:pPr>
            <w:r w:rsidRPr="0010015C">
              <w:rPr>
                <w:b/>
                <w:bCs/>
                <w:color w:val="000000"/>
                <w:sz w:val="18"/>
                <w:szCs w:val="18"/>
              </w:rPr>
              <w:t>Oat</w:t>
            </w:r>
          </w:p>
        </w:tc>
        <w:tc>
          <w:tcPr>
            <w:tcW w:w="737" w:type="dxa"/>
            <w:shd w:val="clear" w:color="auto" w:fill="auto"/>
            <w:noWrap/>
            <w:textDirection w:val="btLr"/>
            <w:vAlign w:val="bottom"/>
            <w:hideMark/>
          </w:tcPr>
          <w:p w14:paraId="6D6BF844" w14:textId="77777777" w:rsidR="0010015C" w:rsidRPr="0010015C" w:rsidRDefault="0010015C" w:rsidP="0010015C">
            <w:pPr>
              <w:jc w:val="center"/>
              <w:rPr>
                <w:b/>
                <w:bCs/>
                <w:color w:val="000000"/>
                <w:sz w:val="18"/>
                <w:szCs w:val="18"/>
              </w:rPr>
            </w:pPr>
            <w:r w:rsidRPr="0010015C">
              <w:rPr>
                <w:b/>
                <w:bCs/>
                <w:color w:val="000000"/>
                <w:sz w:val="18"/>
                <w:szCs w:val="18"/>
              </w:rPr>
              <w:t>Rye</w:t>
            </w:r>
          </w:p>
        </w:tc>
        <w:tc>
          <w:tcPr>
            <w:tcW w:w="737" w:type="dxa"/>
            <w:shd w:val="clear" w:color="auto" w:fill="auto"/>
            <w:noWrap/>
            <w:textDirection w:val="btLr"/>
            <w:vAlign w:val="bottom"/>
            <w:hideMark/>
          </w:tcPr>
          <w:p w14:paraId="62203F3D" w14:textId="77777777" w:rsidR="0010015C" w:rsidRPr="0010015C" w:rsidRDefault="0010015C" w:rsidP="0010015C">
            <w:pPr>
              <w:jc w:val="center"/>
              <w:rPr>
                <w:b/>
                <w:bCs/>
                <w:color w:val="000000"/>
                <w:sz w:val="18"/>
                <w:szCs w:val="18"/>
              </w:rPr>
            </w:pPr>
            <w:r w:rsidRPr="0010015C">
              <w:rPr>
                <w:b/>
                <w:bCs/>
                <w:color w:val="000000"/>
                <w:sz w:val="18"/>
                <w:szCs w:val="18"/>
              </w:rPr>
              <w:t>S. triticale</w:t>
            </w:r>
          </w:p>
        </w:tc>
      </w:tr>
      <w:tr w:rsidR="0010015C" w:rsidRPr="0010015C" w14:paraId="60CAA4B6" w14:textId="77777777" w:rsidTr="0010015C">
        <w:trPr>
          <w:trHeight w:hRule="exact" w:val="227"/>
        </w:trPr>
        <w:tc>
          <w:tcPr>
            <w:tcW w:w="0" w:type="auto"/>
            <w:shd w:val="clear" w:color="auto" w:fill="auto"/>
            <w:noWrap/>
            <w:vAlign w:val="bottom"/>
            <w:hideMark/>
          </w:tcPr>
          <w:p w14:paraId="12A376E1" w14:textId="77777777" w:rsidR="0010015C" w:rsidRPr="0010015C" w:rsidRDefault="0010015C" w:rsidP="00553EF8">
            <w:pPr>
              <w:jc w:val="left"/>
              <w:rPr>
                <w:b/>
                <w:bCs/>
                <w:color w:val="000000"/>
                <w:sz w:val="18"/>
                <w:szCs w:val="18"/>
              </w:rPr>
            </w:pPr>
            <w:r w:rsidRPr="0010015C">
              <w:rPr>
                <w:b/>
                <w:bCs/>
                <w:color w:val="000000"/>
                <w:sz w:val="18"/>
                <w:szCs w:val="18"/>
              </w:rPr>
              <w:t>W. wheat</w:t>
            </w:r>
          </w:p>
        </w:tc>
        <w:tc>
          <w:tcPr>
            <w:tcW w:w="737" w:type="dxa"/>
            <w:shd w:val="clear" w:color="auto" w:fill="auto"/>
            <w:noWrap/>
            <w:vAlign w:val="bottom"/>
            <w:hideMark/>
          </w:tcPr>
          <w:p w14:paraId="241451C2" w14:textId="77777777" w:rsidR="0010015C" w:rsidRPr="0010015C" w:rsidRDefault="0010015C" w:rsidP="00553EF8">
            <w:pPr>
              <w:jc w:val="right"/>
              <w:rPr>
                <w:color w:val="000000"/>
                <w:sz w:val="18"/>
                <w:szCs w:val="18"/>
              </w:rPr>
            </w:pPr>
            <w:r w:rsidRPr="0010015C">
              <w:rPr>
                <w:color w:val="000000"/>
                <w:sz w:val="18"/>
                <w:szCs w:val="18"/>
              </w:rPr>
              <w:t>178</w:t>
            </w:r>
          </w:p>
        </w:tc>
        <w:tc>
          <w:tcPr>
            <w:tcW w:w="737" w:type="dxa"/>
            <w:shd w:val="clear" w:color="auto" w:fill="auto"/>
            <w:noWrap/>
            <w:vAlign w:val="bottom"/>
            <w:hideMark/>
          </w:tcPr>
          <w:p w14:paraId="3A9145E9"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7233CB97"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481658CA"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1C591DD1" w14:textId="77777777" w:rsidR="0010015C" w:rsidRPr="0010015C" w:rsidRDefault="0010015C" w:rsidP="00553EF8">
            <w:pPr>
              <w:jc w:val="right"/>
              <w:rPr>
                <w:color w:val="000000"/>
                <w:sz w:val="18"/>
                <w:szCs w:val="18"/>
              </w:rPr>
            </w:pPr>
            <w:r w:rsidRPr="0010015C">
              <w:rPr>
                <w:color w:val="000000"/>
                <w:sz w:val="18"/>
                <w:szCs w:val="18"/>
              </w:rPr>
              <w:t>3</w:t>
            </w:r>
          </w:p>
        </w:tc>
        <w:tc>
          <w:tcPr>
            <w:tcW w:w="737" w:type="dxa"/>
            <w:shd w:val="clear" w:color="auto" w:fill="auto"/>
            <w:noWrap/>
            <w:vAlign w:val="bottom"/>
            <w:hideMark/>
          </w:tcPr>
          <w:p w14:paraId="21D9AC0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6A84402" w14:textId="77777777" w:rsidR="0010015C" w:rsidRPr="0010015C" w:rsidRDefault="0010015C" w:rsidP="00553EF8">
            <w:pPr>
              <w:jc w:val="right"/>
              <w:rPr>
                <w:color w:val="000000"/>
                <w:sz w:val="18"/>
                <w:szCs w:val="18"/>
              </w:rPr>
            </w:pPr>
            <w:r w:rsidRPr="0010015C">
              <w:rPr>
                <w:color w:val="000000"/>
                <w:sz w:val="18"/>
                <w:szCs w:val="18"/>
              </w:rPr>
              <w:t>38</w:t>
            </w:r>
          </w:p>
        </w:tc>
        <w:tc>
          <w:tcPr>
            <w:tcW w:w="737" w:type="dxa"/>
            <w:shd w:val="clear" w:color="auto" w:fill="auto"/>
            <w:noWrap/>
            <w:vAlign w:val="bottom"/>
            <w:hideMark/>
          </w:tcPr>
          <w:p w14:paraId="7045C98E" w14:textId="77777777" w:rsidR="0010015C" w:rsidRPr="0010015C" w:rsidRDefault="0010015C" w:rsidP="00553EF8">
            <w:pPr>
              <w:jc w:val="right"/>
              <w:rPr>
                <w:color w:val="000000"/>
                <w:sz w:val="18"/>
                <w:szCs w:val="18"/>
              </w:rPr>
            </w:pPr>
            <w:r w:rsidRPr="0010015C">
              <w:rPr>
                <w:color w:val="000000"/>
                <w:sz w:val="18"/>
                <w:szCs w:val="18"/>
              </w:rPr>
              <w:t>6</w:t>
            </w:r>
          </w:p>
        </w:tc>
        <w:tc>
          <w:tcPr>
            <w:tcW w:w="737" w:type="dxa"/>
            <w:shd w:val="clear" w:color="auto" w:fill="auto"/>
            <w:noWrap/>
            <w:vAlign w:val="bottom"/>
            <w:hideMark/>
          </w:tcPr>
          <w:p w14:paraId="40523BB4"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2DC9509E"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1F268A47"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4938735"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4AB6C5AF" w14:textId="77777777" w:rsidR="0010015C" w:rsidRPr="0010015C" w:rsidRDefault="0010015C" w:rsidP="00553EF8">
            <w:pPr>
              <w:jc w:val="right"/>
              <w:rPr>
                <w:color w:val="000000"/>
                <w:sz w:val="18"/>
                <w:szCs w:val="18"/>
              </w:rPr>
            </w:pPr>
            <w:r w:rsidRPr="0010015C">
              <w:rPr>
                <w:color w:val="000000"/>
                <w:sz w:val="18"/>
                <w:szCs w:val="18"/>
              </w:rPr>
              <w:t>0</w:t>
            </w:r>
          </w:p>
        </w:tc>
      </w:tr>
      <w:tr w:rsidR="0010015C" w:rsidRPr="0010015C" w14:paraId="7DB3191C" w14:textId="77777777" w:rsidTr="0010015C">
        <w:trPr>
          <w:trHeight w:hRule="exact" w:val="227"/>
        </w:trPr>
        <w:tc>
          <w:tcPr>
            <w:tcW w:w="0" w:type="auto"/>
            <w:shd w:val="clear" w:color="auto" w:fill="auto"/>
            <w:noWrap/>
            <w:vAlign w:val="bottom"/>
            <w:hideMark/>
          </w:tcPr>
          <w:p w14:paraId="591DC7A9" w14:textId="77777777" w:rsidR="0010015C" w:rsidRPr="0010015C" w:rsidRDefault="0010015C" w:rsidP="00553EF8">
            <w:pPr>
              <w:jc w:val="left"/>
              <w:rPr>
                <w:b/>
                <w:bCs/>
                <w:color w:val="000000"/>
                <w:sz w:val="18"/>
                <w:szCs w:val="18"/>
              </w:rPr>
            </w:pPr>
            <w:r w:rsidRPr="0010015C">
              <w:rPr>
                <w:b/>
                <w:bCs/>
                <w:color w:val="000000"/>
                <w:sz w:val="18"/>
                <w:szCs w:val="18"/>
              </w:rPr>
              <w:t>Maize</w:t>
            </w:r>
          </w:p>
        </w:tc>
        <w:tc>
          <w:tcPr>
            <w:tcW w:w="737" w:type="dxa"/>
            <w:shd w:val="clear" w:color="auto" w:fill="auto"/>
            <w:noWrap/>
            <w:vAlign w:val="bottom"/>
            <w:hideMark/>
          </w:tcPr>
          <w:p w14:paraId="66818DA9"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1324827C" w14:textId="77777777" w:rsidR="0010015C" w:rsidRPr="0010015C" w:rsidRDefault="0010015C" w:rsidP="00553EF8">
            <w:pPr>
              <w:jc w:val="right"/>
              <w:rPr>
                <w:color w:val="000000"/>
                <w:sz w:val="18"/>
                <w:szCs w:val="18"/>
              </w:rPr>
            </w:pPr>
            <w:r w:rsidRPr="0010015C">
              <w:rPr>
                <w:color w:val="000000"/>
                <w:sz w:val="18"/>
                <w:szCs w:val="18"/>
              </w:rPr>
              <w:t>146</w:t>
            </w:r>
          </w:p>
        </w:tc>
        <w:tc>
          <w:tcPr>
            <w:tcW w:w="737" w:type="dxa"/>
            <w:shd w:val="clear" w:color="auto" w:fill="auto"/>
            <w:noWrap/>
            <w:vAlign w:val="bottom"/>
            <w:hideMark/>
          </w:tcPr>
          <w:p w14:paraId="7AAE8CB6"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15590EC4"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1498375E"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2E90D389"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05100611"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52C55EBD"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78D06B13"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EA89FC0" w14:textId="77777777" w:rsidR="0010015C" w:rsidRPr="0010015C" w:rsidRDefault="0010015C" w:rsidP="00553EF8">
            <w:pPr>
              <w:jc w:val="right"/>
              <w:rPr>
                <w:color w:val="000000"/>
                <w:sz w:val="18"/>
                <w:szCs w:val="18"/>
              </w:rPr>
            </w:pPr>
            <w:r w:rsidRPr="0010015C">
              <w:rPr>
                <w:color w:val="000000"/>
                <w:sz w:val="18"/>
                <w:szCs w:val="18"/>
              </w:rPr>
              <w:t>11</w:t>
            </w:r>
          </w:p>
        </w:tc>
        <w:tc>
          <w:tcPr>
            <w:tcW w:w="737" w:type="dxa"/>
            <w:shd w:val="clear" w:color="auto" w:fill="auto"/>
            <w:noWrap/>
            <w:vAlign w:val="bottom"/>
            <w:hideMark/>
          </w:tcPr>
          <w:p w14:paraId="56057FA9"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BFF5A6D"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7E3CCDE0" w14:textId="77777777" w:rsidR="0010015C" w:rsidRPr="0010015C" w:rsidRDefault="0010015C" w:rsidP="00553EF8">
            <w:pPr>
              <w:jc w:val="right"/>
              <w:rPr>
                <w:color w:val="000000"/>
                <w:sz w:val="18"/>
                <w:szCs w:val="18"/>
              </w:rPr>
            </w:pPr>
            <w:r w:rsidRPr="0010015C">
              <w:rPr>
                <w:color w:val="000000"/>
                <w:sz w:val="18"/>
                <w:szCs w:val="18"/>
              </w:rPr>
              <w:t>3</w:t>
            </w:r>
          </w:p>
        </w:tc>
      </w:tr>
      <w:tr w:rsidR="0010015C" w:rsidRPr="0010015C" w14:paraId="48FEBDA9" w14:textId="77777777" w:rsidTr="0010015C">
        <w:trPr>
          <w:trHeight w:hRule="exact" w:val="227"/>
        </w:trPr>
        <w:tc>
          <w:tcPr>
            <w:tcW w:w="0" w:type="auto"/>
            <w:shd w:val="clear" w:color="auto" w:fill="auto"/>
            <w:noWrap/>
            <w:vAlign w:val="bottom"/>
            <w:hideMark/>
          </w:tcPr>
          <w:p w14:paraId="5AD7486C" w14:textId="77777777" w:rsidR="0010015C" w:rsidRPr="0010015C" w:rsidRDefault="0010015C" w:rsidP="00553EF8">
            <w:pPr>
              <w:jc w:val="left"/>
              <w:rPr>
                <w:b/>
                <w:bCs/>
                <w:color w:val="000000"/>
                <w:sz w:val="18"/>
                <w:szCs w:val="18"/>
              </w:rPr>
            </w:pPr>
            <w:r w:rsidRPr="0010015C">
              <w:rPr>
                <w:b/>
                <w:bCs/>
                <w:color w:val="000000"/>
                <w:sz w:val="18"/>
                <w:szCs w:val="18"/>
              </w:rPr>
              <w:t>Grassland</w:t>
            </w:r>
          </w:p>
        </w:tc>
        <w:tc>
          <w:tcPr>
            <w:tcW w:w="737" w:type="dxa"/>
            <w:shd w:val="clear" w:color="auto" w:fill="auto"/>
            <w:noWrap/>
            <w:vAlign w:val="bottom"/>
            <w:hideMark/>
          </w:tcPr>
          <w:p w14:paraId="10023DD1"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410A2197"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3CB76D34" w14:textId="77777777" w:rsidR="0010015C" w:rsidRPr="0010015C" w:rsidRDefault="0010015C" w:rsidP="00553EF8">
            <w:pPr>
              <w:jc w:val="right"/>
              <w:rPr>
                <w:color w:val="000000"/>
                <w:sz w:val="18"/>
                <w:szCs w:val="18"/>
              </w:rPr>
            </w:pPr>
            <w:r w:rsidRPr="0010015C">
              <w:rPr>
                <w:color w:val="000000"/>
                <w:sz w:val="18"/>
                <w:szCs w:val="18"/>
              </w:rPr>
              <w:t>185</w:t>
            </w:r>
          </w:p>
        </w:tc>
        <w:tc>
          <w:tcPr>
            <w:tcW w:w="737" w:type="dxa"/>
            <w:shd w:val="clear" w:color="auto" w:fill="auto"/>
            <w:noWrap/>
            <w:vAlign w:val="bottom"/>
            <w:hideMark/>
          </w:tcPr>
          <w:p w14:paraId="63E54B71"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E8C08F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D3FC5B1"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28FDD5B"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442BE5E4"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31F4301"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415A5BC6"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427F8FAC"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32B7A409"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4A1CABFC" w14:textId="77777777" w:rsidR="0010015C" w:rsidRPr="0010015C" w:rsidRDefault="0010015C" w:rsidP="00553EF8">
            <w:pPr>
              <w:jc w:val="right"/>
              <w:rPr>
                <w:color w:val="000000"/>
                <w:sz w:val="18"/>
                <w:szCs w:val="18"/>
              </w:rPr>
            </w:pPr>
            <w:r w:rsidRPr="0010015C">
              <w:rPr>
                <w:color w:val="000000"/>
                <w:sz w:val="18"/>
                <w:szCs w:val="18"/>
              </w:rPr>
              <w:t>3</w:t>
            </w:r>
          </w:p>
        </w:tc>
      </w:tr>
      <w:tr w:rsidR="0010015C" w:rsidRPr="0010015C" w14:paraId="48EA62A6" w14:textId="77777777" w:rsidTr="0010015C">
        <w:trPr>
          <w:trHeight w:hRule="exact" w:val="227"/>
        </w:trPr>
        <w:tc>
          <w:tcPr>
            <w:tcW w:w="0" w:type="auto"/>
            <w:shd w:val="clear" w:color="auto" w:fill="auto"/>
            <w:noWrap/>
            <w:vAlign w:val="bottom"/>
            <w:hideMark/>
          </w:tcPr>
          <w:p w14:paraId="6FBED170" w14:textId="77777777" w:rsidR="0010015C" w:rsidRPr="0010015C" w:rsidRDefault="0010015C" w:rsidP="00553EF8">
            <w:pPr>
              <w:jc w:val="left"/>
              <w:rPr>
                <w:b/>
                <w:bCs/>
                <w:color w:val="000000"/>
                <w:sz w:val="18"/>
                <w:szCs w:val="18"/>
              </w:rPr>
            </w:pPr>
            <w:r w:rsidRPr="0010015C">
              <w:rPr>
                <w:b/>
                <w:bCs/>
                <w:color w:val="000000"/>
                <w:sz w:val="18"/>
                <w:szCs w:val="18"/>
              </w:rPr>
              <w:t>W. barley</w:t>
            </w:r>
          </w:p>
        </w:tc>
        <w:tc>
          <w:tcPr>
            <w:tcW w:w="737" w:type="dxa"/>
            <w:shd w:val="clear" w:color="auto" w:fill="auto"/>
            <w:noWrap/>
            <w:vAlign w:val="bottom"/>
            <w:hideMark/>
          </w:tcPr>
          <w:p w14:paraId="067595C0"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67FE9521"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CABFD8A"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5D2A55D9" w14:textId="77777777" w:rsidR="0010015C" w:rsidRPr="0010015C" w:rsidRDefault="0010015C" w:rsidP="00553EF8">
            <w:pPr>
              <w:jc w:val="right"/>
              <w:rPr>
                <w:color w:val="000000"/>
                <w:sz w:val="18"/>
                <w:szCs w:val="18"/>
              </w:rPr>
            </w:pPr>
            <w:r w:rsidRPr="0010015C">
              <w:rPr>
                <w:color w:val="000000"/>
                <w:sz w:val="18"/>
                <w:szCs w:val="18"/>
              </w:rPr>
              <w:t>191</w:t>
            </w:r>
          </w:p>
        </w:tc>
        <w:tc>
          <w:tcPr>
            <w:tcW w:w="737" w:type="dxa"/>
            <w:shd w:val="clear" w:color="auto" w:fill="auto"/>
            <w:noWrap/>
            <w:vAlign w:val="bottom"/>
            <w:hideMark/>
          </w:tcPr>
          <w:p w14:paraId="3C2C40F2"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8C458F6"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F958F0F"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579E2D68"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6A40CB77"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52CA8885"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EE42C8F"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528E4669"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37300987" w14:textId="77777777" w:rsidR="0010015C" w:rsidRPr="0010015C" w:rsidRDefault="0010015C" w:rsidP="00553EF8">
            <w:pPr>
              <w:jc w:val="right"/>
              <w:rPr>
                <w:color w:val="000000"/>
                <w:sz w:val="18"/>
                <w:szCs w:val="18"/>
              </w:rPr>
            </w:pPr>
            <w:r w:rsidRPr="0010015C">
              <w:rPr>
                <w:color w:val="000000"/>
                <w:sz w:val="18"/>
                <w:szCs w:val="18"/>
              </w:rPr>
              <w:t>0</w:t>
            </w:r>
          </w:p>
        </w:tc>
      </w:tr>
      <w:tr w:rsidR="0010015C" w:rsidRPr="0010015C" w14:paraId="21560EB8" w14:textId="77777777" w:rsidTr="0010015C">
        <w:trPr>
          <w:trHeight w:hRule="exact" w:val="227"/>
        </w:trPr>
        <w:tc>
          <w:tcPr>
            <w:tcW w:w="0" w:type="auto"/>
            <w:shd w:val="clear" w:color="auto" w:fill="auto"/>
            <w:noWrap/>
            <w:vAlign w:val="bottom"/>
            <w:hideMark/>
          </w:tcPr>
          <w:p w14:paraId="62D755A4" w14:textId="77777777" w:rsidR="0010015C" w:rsidRPr="0010015C" w:rsidRDefault="0010015C" w:rsidP="00553EF8">
            <w:pPr>
              <w:jc w:val="left"/>
              <w:rPr>
                <w:b/>
                <w:bCs/>
                <w:color w:val="000000"/>
                <w:sz w:val="18"/>
                <w:szCs w:val="18"/>
              </w:rPr>
            </w:pPr>
            <w:r w:rsidRPr="0010015C">
              <w:rPr>
                <w:b/>
                <w:bCs/>
                <w:color w:val="000000"/>
                <w:sz w:val="18"/>
                <w:szCs w:val="18"/>
              </w:rPr>
              <w:t>S. rapeseed</w:t>
            </w:r>
          </w:p>
        </w:tc>
        <w:tc>
          <w:tcPr>
            <w:tcW w:w="737" w:type="dxa"/>
            <w:shd w:val="clear" w:color="auto" w:fill="auto"/>
            <w:noWrap/>
            <w:vAlign w:val="bottom"/>
            <w:hideMark/>
          </w:tcPr>
          <w:p w14:paraId="79FD5E86"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82034BE"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56940C74"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8AE9729"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CE9AB48" w14:textId="77777777" w:rsidR="0010015C" w:rsidRPr="0010015C" w:rsidRDefault="0010015C" w:rsidP="00553EF8">
            <w:pPr>
              <w:jc w:val="right"/>
              <w:rPr>
                <w:color w:val="000000"/>
                <w:sz w:val="18"/>
                <w:szCs w:val="18"/>
              </w:rPr>
            </w:pPr>
            <w:r w:rsidRPr="0010015C">
              <w:rPr>
                <w:color w:val="000000"/>
                <w:sz w:val="18"/>
                <w:szCs w:val="18"/>
              </w:rPr>
              <w:t>9</w:t>
            </w:r>
          </w:p>
        </w:tc>
        <w:tc>
          <w:tcPr>
            <w:tcW w:w="737" w:type="dxa"/>
            <w:shd w:val="clear" w:color="auto" w:fill="auto"/>
            <w:noWrap/>
            <w:vAlign w:val="bottom"/>
            <w:hideMark/>
          </w:tcPr>
          <w:p w14:paraId="1B5CA327" w14:textId="77777777" w:rsidR="0010015C" w:rsidRPr="0010015C" w:rsidRDefault="0010015C" w:rsidP="00553EF8">
            <w:pPr>
              <w:jc w:val="right"/>
              <w:rPr>
                <w:color w:val="000000"/>
                <w:sz w:val="18"/>
                <w:szCs w:val="18"/>
              </w:rPr>
            </w:pPr>
            <w:r w:rsidRPr="0010015C">
              <w:rPr>
                <w:color w:val="000000"/>
                <w:sz w:val="18"/>
                <w:szCs w:val="18"/>
              </w:rPr>
              <w:t>3</w:t>
            </w:r>
          </w:p>
        </w:tc>
        <w:tc>
          <w:tcPr>
            <w:tcW w:w="737" w:type="dxa"/>
            <w:shd w:val="clear" w:color="auto" w:fill="auto"/>
            <w:noWrap/>
            <w:vAlign w:val="bottom"/>
            <w:hideMark/>
          </w:tcPr>
          <w:p w14:paraId="4BEBD946"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1FB1E8F"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09D01C69"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FDE8E1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7FCABD7"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359418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7232C901" w14:textId="77777777" w:rsidR="0010015C" w:rsidRPr="0010015C" w:rsidRDefault="0010015C" w:rsidP="00553EF8">
            <w:pPr>
              <w:jc w:val="right"/>
              <w:rPr>
                <w:color w:val="000000"/>
                <w:sz w:val="18"/>
                <w:szCs w:val="18"/>
              </w:rPr>
            </w:pPr>
            <w:r w:rsidRPr="0010015C">
              <w:rPr>
                <w:color w:val="000000"/>
                <w:sz w:val="18"/>
                <w:szCs w:val="18"/>
              </w:rPr>
              <w:t>0</w:t>
            </w:r>
          </w:p>
        </w:tc>
      </w:tr>
      <w:tr w:rsidR="0010015C" w:rsidRPr="0010015C" w14:paraId="4383D208" w14:textId="77777777" w:rsidTr="0010015C">
        <w:trPr>
          <w:trHeight w:hRule="exact" w:val="227"/>
        </w:trPr>
        <w:tc>
          <w:tcPr>
            <w:tcW w:w="0" w:type="auto"/>
            <w:shd w:val="clear" w:color="auto" w:fill="auto"/>
            <w:noWrap/>
            <w:vAlign w:val="bottom"/>
            <w:hideMark/>
          </w:tcPr>
          <w:p w14:paraId="7D7F7D49" w14:textId="77777777" w:rsidR="0010015C" w:rsidRPr="0010015C" w:rsidRDefault="0010015C" w:rsidP="00553EF8">
            <w:pPr>
              <w:jc w:val="left"/>
              <w:rPr>
                <w:b/>
                <w:bCs/>
                <w:color w:val="000000"/>
                <w:sz w:val="18"/>
                <w:szCs w:val="18"/>
              </w:rPr>
            </w:pPr>
            <w:r w:rsidRPr="0010015C">
              <w:rPr>
                <w:b/>
                <w:bCs/>
                <w:color w:val="000000"/>
                <w:sz w:val="18"/>
                <w:szCs w:val="18"/>
              </w:rPr>
              <w:t>W. rapeseed</w:t>
            </w:r>
          </w:p>
        </w:tc>
        <w:tc>
          <w:tcPr>
            <w:tcW w:w="737" w:type="dxa"/>
            <w:shd w:val="clear" w:color="auto" w:fill="auto"/>
            <w:noWrap/>
            <w:vAlign w:val="bottom"/>
            <w:hideMark/>
          </w:tcPr>
          <w:p w14:paraId="1EF64E8F"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A30934C"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48FB229"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77B2A9C8"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1C284429" w14:textId="77777777" w:rsidR="0010015C" w:rsidRPr="0010015C" w:rsidRDefault="0010015C" w:rsidP="00553EF8">
            <w:pPr>
              <w:jc w:val="right"/>
              <w:rPr>
                <w:color w:val="000000"/>
                <w:sz w:val="18"/>
                <w:szCs w:val="18"/>
              </w:rPr>
            </w:pPr>
            <w:r w:rsidRPr="0010015C">
              <w:rPr>
                <w:color w:val="000000"/>
                <w:sz w:val="18"/>
                <w:szCs w:val="18"/>
              </w:rPr>
              <w:t>45</w:t>
            </w:r>
          </w:p>
        </w:tc>
        <w:tc>
          <w:tcPr>
            <w:tcW w:w="737" w:type="dxa"/>
            <w:shd w:val="clear" w:color="auto" w:fill="auto"/>
            <w:noWrap/>
            <w:vAlign w:val="bottom"/>
            <w:hideMark/>
          </w:tcPr>
          <w:p w14:paraId="4FCB9EF4" w14:textId="77777777" w:rsidR="0010015C" w:rsidRPr="0010015C" w:rsidRDefault="0010015C" w:rsidP="00553EF8">
            <w:pPr>
              <w:jc w:val="right"/>
              <w:rPr>
                <w:color w:val="000000"/>
                <w:sz w:val="18"/>
                <w:szCs w:val="18"/>
              </w:rPr>
            </w:pPr>
            <w:r w:rsidRPr="0010015C">
              <w:rPr>
                <w:color w:val="000000"/>
                <w:sz w:val="18"/>
                <w:szCs w:val="18"/>
              </w:rPr>
              <w:t>201</w:t>
            </w:r>
          </w:p>
        </w:tc>
        <w:tc>
          <w:tcPr>
            <w:tcW w:w="737" w:type="dxa"/>
            <w:shd w:val="clear" w:color="auto" w:fill="auto"/>
            <w:noWrap/>
            <w:vAlign w:val="bottom"/>
            <w:hideMark/>
          </w:tcPr>
          <w:p w14:paraId="519DCA1C"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D5F7B59"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430BE3BE"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3A2CC4C5"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62857DC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63613D4"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53A38721" w14:textId="77777777" w:rsidR="0010015C" w:rsidRPr="0010015C" w:rsidRDefault="0010015C" w:rsidP="00553EF8">
            <w:pPr>
              <w:jc w:val="right"/>
              <w:rPr>
                <w:color w:val="000000"/>
                <w:sz w:val="18"/>
                <w:szCs w:val="18"/>
              </w:rPr>
            </w:pPr>
            <w:r w:rsidRPr="0010015C">
              <w:rPr>
                <w:color w:val="000000"/>
                <w:sz w:val="18"/>
                <w:szCs w:val="18"/>
              </w:rPr>
              <w:t>0</w:t>
            </w:r>
          </w:p>
        </w:tc>
      </w:tr>
      <w:tr w:rsidR="0010015C" w:rsidRPr="0010015C" w14:paraId="3B7F21D9" w14:textId="77777777" w:rsidTr="0010015C">
        <w:trPr>
          <w:trHeight w:hRule="exact" w:val="227"/>
        </w:trPr>
        <w:tc>
          <w:tcPr>
            <w:tcW w:w="0" w:type="auto"/>
            <w:shd w:val="clear" w:color="auto" w:fill="auto"/>
            <w:noWrap/>
            <w:vAlign w:val="bottom"/>
            <w:hideMark/>
          </w:tcPr>
          <w:p w14:paraId="331D5CF7" w14:textId="77777777" w:rsidR="0010015C" w:rsidRPr="0010015C" w:rsidRDefault="0010015C" w:rsidP="00553EF8">
            <w:pPr>
              <w:jc w:val="left"/>
              <w:rPr>
                <w:b/>
                <w:bCs/>
                <w:color w:val="000000"/>
                <w:sz w:val="18"/>
                <w:szCs w:val="18"/>
              </w:rPr>
            </w:pPr>
            <w:r w:rsidRPr="0010015C">
              <w:rPr>
                <w:b/>
                <w:bCs/>
                <w:color w:val="000000"/>
                <w:sz w:val="18"/>
                <w:szCs w:val="18"/>
              </w:rPr>
              <w:t>S. wheat</w:t>
            </w:r>
          </w:p>
        </w:tc>
        <w:tc>
          <w:tcPr>
            <w:tcW w:w="737" w:type="dxa"/>
            <w:shd w:val="clear" w:color="auto" w:fill="auto"/>
            <w:noWrap/>
            <w:vAlign w:val="bottom"/>
            <w:hideMark/>
          </w:tcPr>
          <w:p w14:paraId="08844454" w14:textId="77777777" w:rsidR="0010015C" w:rsidRPr="0010015C" w:rsidRDefault="0010015C" w:rsidP="00553EF8">
            <w:pPr>
              <w:jc w:val="right"/>
              <w:rPr>
                <w:color w:val="000000"/>
                <w:sz w:val="18"/>
                <w:szCs w:val="18"/>
              </w:rPr>
            </w:pPr>
            <w:r w:rsidRPr="0010015C">
              <w:rPr>
                <w:color w:val="000000"/>
                <w:sz w:val="18"/>
                <w:szCs w:val="18"/>
              </w:rPr>
              <w:t>4</w:t>
            </w:r>
          </w:p>
        </w:tc>
        <w:tc>
          <w:tcPr>
            <w:tcW w:w="737" w:type="dxa"/>
            <w:shd w:val="clear" w:color="auto" w:fill="auto"/>
            <w:noWrap/>
            <w:vAlign w:val="bottom"/>
            <w:hideMark/>
          </w:tcPr>
          <w:p w14:paraId="553E00C3"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46B02629"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6EB4CD41"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9333911"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2D20FDCB"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5B52C8F" w14:textId="77777777" w:rsidR="0010015C" w:rsidRPr="0010015C" w:rsidRDefault="0010015C" w:rsidP="00553EF8">
            <w:pPr>
              <w:jc w:val="right"/>
              <w:rPr>
                <w:color w:val="000000"/>
                <w:sz w:val="18"/>
                <w:szCs w:val="18"/>
              </w:rPr>
            </w:pPr>
            <w:r w:rsidRPr="0010015C">
              <w:rPr>
                <w:color w:val="000000"/>
                <w:sz w:val="18"/>
                <w:szCs w:val="18"/>
              </w:rPr>
              <w:t>82</w:t>
            </w:r>
          </w:p>
        </w:tc>
        <w:tc>
          <w:tcPr>
            <w:tcW w:w="737" w:type="dxa"/>
            <w:shd w:val="clear" w:color="auto" w:fill="auto"/>
            <w:noWrap/>
            <w:vAlign w:val="bottom"/>
            <w:hideMark/>
          </w:tcPr>
          <w:p w14:paraId="727B65A7" w14:textId="77777777" w:rsidR="0010015C" w:rsidRPr="0010015C" w:rsidRDefault="0010015C" w:rsidP="00553EF8">
            <w:pPr>
              <w:jc w:val="right"/>
              <w:rPr>
                <w:color w:val="000000"/>
                <w:sz w:val="18"/>
                <w:szCs w:val="18"/>
              </w:rPr>
            </w:pPr>
            <w:r w:rsidRPr="0010015C">
              <w:rPr>
                <w:color w:val="000000"/>
                <w:sz w:val="18"/>
                <w:szCs w:val="18"/>
              </w:rPr>
              <w:t>4</w:t>
            </w:r>
          </w:p>
        </w:tc>
        <w:tc>
          <w:tcPr>
            <w:tcW w:w="737" w:type="dxa"/>
            <w:shd w:val="clear" w:color="auto" w:fill="auto"/>
            <w:noWrap/>
            <w:vAlign w:val="bottom"/>
            <w:hideMark/>
          </w:tcPr>
          <w:p w14:paraId="02F7B39A" w14:textId="77777777" w:rsidR="0010015C" w:rsidRPr="0010015C" w:rsidRDefault="0010015C" w:rsidP="00553EF8">
            <w:pPr>
              <w:jc w:val="right"/>
              <w:rPr>
                <w:color w:val="000000"/>
                <w:sz w:val="18"/>
                <w:szCs w:val="18"/>
              </w:rPr>
            </w:pPr>
            <w:r w:rsidRPr="0010015C">
              <w:rPr>
                <w:color w:val="000000"/>
                <w:sz w:val="18"/>
                <w:szCs w:val="18"/>
              </w:rPr>
              <w:t>10</w:t>
            </w:r>
          </w:p>
        </w:tc>
        <w:tc>
          <w:tcPr>
            <w:tcW w:w="737" w:type="dxa"/>
            <w:shd w:val="clear" w:color="auto" w:fill="auto"/>
            <w:noWrap/>
            <w:vAlign w:val="bottom"/>
            <w:hideMark/>
          </w:tcPr>
          <w:p w14:paraId="73B1DF34"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09CCB9F1" w14:textId="77777777" w:rsidR="0010015C" w:rsidRPr="0010015C" w:rsidRDefault="0010015C" w:rsidP="00553EF8">
            <w:pPr>
              <w:jc w:val="right"/>
              <w:rPr>
                <w:color w:val="000000"/>
                <w:sz w:val="18"/>
                <w:szCs w:val="18"/>
              </w:rPr>
            </w:pPr>
            <w:r w:rsidRPr="0010015C">
              <w:rPr>
                <w:color w:val="000000"/>
                <w:sz w:val="18"/>
                <w:szCs w:val="18"/>
              </w:rPr>
              <w:t>10</w:t>
            </w:r>
          </w:p>
        </w:tc>
        <w:tc>
          <w:tcPr>
            <w:tcW w:w="737" w:type="dxa"/>
            <w:shd w:val="clear" w:color="auto" w:fill="auto"/>
            <w:noWrap/>
            <w:vAlign w:val="bottom"/>
            <w:hideMark/>
          </w:tcPr>
          <w:p w14:paraId="0E061A43"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1B2A294D" w14:textId="77777777" w:rsidR="0010015C" w:rsidRPr="0010015C" w:rsidRDefault="0010015C" w:rsidP="00553EF8">
            <w:pPr>
              <w:jc w:val="right"/>
              <w:rPr>
                <w:color w:val="000000"/>
                <w:sz w:val="18"/>
                <w:szCs w:val="18"/>
              </w:rPr>
            </w:pPr>
            <w:r w:rsidRPr="0010015C">
              <w:rPr>
                <w:color w:val="000000"/>
                <w:sz w:val="18"/>
                <w:szCs w:val="18"/>
              </w:rPr>
              <w:t>9</w:t>
            </w:r>
          </w:p>
        </w:tc>
      </w:tr>
      <w:tr w:rsidR="0010015C" w:rsidRPr="0010015C" w14:paraId="12035F51" w14:textId="77777777" w:rsidTr="0010015C">
        <w:trPr>
          <w:trHeight w:hRule="exact" w:val="227"/>
        </w:trPr>
        <w:tc>
          <w:tcPr>
            <w:tcW w:w="0" w:type="auto"/>
            <w:shd w:val="clear" w:color="auto" w:fill="auto"/>
            <w:noWrap/>
            <w:vAlign w:val="bottom"/>
            <w:hideMark/>
          </w:tcPr>
          <w:p w14:paraId="1742687D" w14:textId="77777777" w:rsidR="0010015C" w:rsidRPr="0010015C" w:rsidRDefault="0010015C" w:rsidP="00553EF8">
            <w:pPr>
              <w:jc w:val="left"/>
              <w:rPr>
                <w:b/>
                <w:bCs/>
                <w:color w:val="000000"/>
                <w:sz w:val="18"/>
                <w:szCs w:val="18"/>
              </w:rPr>
            </w:pPr>
            <w:r w:rsidRPr="0010015C">
              <w:rPr>
                <w:b/>
                <w:bCs/>
                <w:color w:val="000000"/>
                <w:sz w:val="18"/>
                <w:szCs w:val="18"/>
              </w:rPr>
              <w:t>W. triticale</w:t>
            </w:r>
          </w:p>
        </w:tc>
        <w:tc>
          <w:tcPr>
            <w:tcW w:w="737" w:type="dxa"/>
            <w:shd w:val="clear" w:color="auto" w:fill="auto"/>
            <w:noWrap/>
            <w:vAlign w:val="bottom"/>
            <w:hideMark/>
          </w:tcPr>
          <w:p w14:paraId="69AF310A" w14:textId="77777777" w:rsidR="0010015C" w:rsidRPr="0010015C" w:rsidRDefault="0010015C" w:rsidP="00553EF8">
            <w:pPr>
              <w:jc w:val="right"/>
              <w:rPr>
                <w:color w:val="000000"/>
                <w:sz w:val="18"/>
                <w:szCs w:val="18"/>
              </w:rPr>
            </w:pPr>
            <w:r w:rsidRPr="0010015C">
              <w:rPr>
                <w:color w:val="000000"/>
                <w:sz w:val="18"/>
                <w:szCs w:val="18"/>
              </w:rPr>
              <w:t>9</w:t>
            </w:r>
          </w:p>
        </w:tc>
        <w:tc>
          <w:tcPr>
            <w:tcW w:w="737" w:type="dxa"/>
            <w:shd w:val="clear" w:color="auto" w:fill="auto"/>
            <w:noWrap/>
            <w:vAlign w:val="bottom"/>
            <w:hideMark/>
          </w:tcPr>
          <w:p w14:paraId="00F93E3A"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74D4F8A1"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9533639" w14:textId="77777777" w:rsidR="0010015C" w:rsidRPr="0010015C" w:rsidRDefault="0010015C" w:rsidP="00553EF8">
            <w:pPr>
              <w:jc w:val="right"/>
              <w:rPr>
                <w:color w:val="000000"/>
                <w:sz w:val="18"/>
                <w:szCs w:val="18"/>
              </w:rPr>
            </w:pPr>
            <w:r w:rsidRPr="0010015C">
              <w:rPr>
                <w:color w:val="000000"/>
                <w:sz w:val="18"/>
                <w:szCs w:val="18"/>
              </w:rPr>
              <w:t>4</w:t>
            </w:r>
          </w:p>
        </w:tc>
        <w:tc>
          <w:tcPr>
            <w:tcW w:w="737" w:type="dxa"/>
            <w:shd w:val="clear" w:color="auto" w:fill="auto"/>
            <w:noWrap/>
            <w:vAlign w:val="bottom"/>
            <w:hideMark/>
          </w:tcPr>
          <w:p w14:paraId="7853DFC7"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44BCC28A"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187FFBAE" w14:textId="77777777" w:rsidR="0010015C" w:rsidRPr="0010015C" w:rsidRDefault="0010015C" w:rsidP="00553EF8">
            <w:pPr>
              <w:jc w:val="right"/>
              <w:rPr>
                <w:color w:val="000000"/>
                <w:sz w:val="18"/>
                <w:szCs w:val="18"/>
              </w:rPr>
            </w:pPr>
            <w:r w:rsidRPr="0010015C">
              <w:rPr>
                <w:color w:val="000000"/>
                <w:sz w:val="18"/>
                <w:szCs w:val="18"/>
              </w:rPr>
              <w:t>7</w:t>
            </w:r>
          </w:p>
        </w:tc>
        <w:tc>
          <w:tcPr>
            <w:tcW w:w="737" w:type="dxa"/>
            <w:shd w:val="clear" w:color="auto" w:fill="auto"/>
            <w:noWrap/>
            <w:vAlign w:val="bottom"/>
            <w:hideMark/>
          </w:tcPr>
          <w:p w14:paraId="00E709FF" w14:textId="77777777" w:rsidR="0010015C" w:rsidRPr="0010015C" w:rsidRDefault="0010015C" w:rsidP="00553EF8">
            <w:pPr>
              <w:jc w:val="right"/>
              <w:rPr>
                <w:color w:val="000000"/>
                <w:sz w:val="18"/>
                <w:szCs w:val="18"/>
              </w:rPr>
            </w:pPr>
            <w:r w:rsidRPr="0010015C">
              <w:rPr>
                <w:color w:val="000000"/>
                <w:sz w:val="18"/>
                <w:szCs w:val="18"/>
              </w:rPr>
              <w:t>172</w:t>
            </w:r>
          </w:p>
        </w:tc>
        <w:tc>
          <w:tcPr>
            <w:tcW w:w="737" w:type="dxa"/>
            <w:shd w:val="clear" w:color="auto" w:fill="auto"/>
            <w:noWrap/>
            <w:vAlign w:val="bottom"/>
            <w:hideMark/>
          </w:tcPr>
          <w:p w14:paraId="3A772F90" w14:textId="77777777" w:rsidR="0010015C" w:rsidRPr="0010015C" w:rsidRDefault="0010015C" w:rsidP="00553EF8">
            <w:pPr>
              <w:jc w:val="right"/>
              <w:rPr>
                <w:color w:val="000000"/>
                <w:sz w:val="18"/>
                <w:szCs w:val="18"/>
              </w:rPr>
            </w:pPr>
            <w:r w:rsidRPr="0010015C">
              <w:rPr>
                <w:color w:val="000000"/>
                <w:sz w:val="18"/>
                <w:szCs w:val="18"/>
              </w:rPr>
              <w:t>4</w:t>
            </w:r>
          </w:p>
        </w:tc>
        <w:tc>
          <w:tcPr>
            <w:tcW w:w="737" w:type="dxa"/>
            <w:shd w:val="clear" w:color="auto" w:fill="auto"/>
            <w:noWrap/>
            <w:vAlign w:val="bottom"/>
            <w:hideMark/>
          </w:tcPr>
          <w:p w14:paraId="09687C7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87A7A75"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5DB87C98" w14:textId="77777777" w:rsidR="0010015C" w:rsidRPr="0010015C" w:rsidRDefault="0010015C" w:rsidP="00553EF8">
            <w:pPr>
              <w:jc w:val="right"/>
              <w:rPr>
                <w:color w:val="000000"/>
                <w:sz w:val="18"/>
                <w:szCs w:val="18"/>
              </w:rPr>
            </w:pPr>
            <w:r w:rsidRPr="0010015C">
              <w:rPr>
                <w:color w:val="000000"/>
                <w:sz w:val="18"/>
                <w:szCs w:val="18"/>
              </w:rPr>
              <w:t>8</w:t>
            </w:r>
          </w:p>
        </w:tc>
        <w:tc>
          <w:tcPr>
            <w:tcW w:w="737" w:type="dxa"/>
            <w:shd w:val="clear" w:color="auto" w:fill="auto"/>
            <w:noWrap/>
            <w:vAlign w:val="bottom"/>
            <w:hideMark/>
          </w:tcPr>
          <w:p w14:paraId="0990C5DD" w14:textId="77777777" w:rsidR="0010015C" w:rsidRPr="0010015C" w:rsidRDefault="0010015C" w:rsidP="00553EF8">
            <w:pPr>
              <w:jc w:val="right"/>
              <w:rPr>
                <w:color w:val="000000"/>
                <w:sz w:val="18"/>
                <w:szCs w:val="18"/>
              </w:rPr>
            </w:pPr>
            <w:r w:rsidRPr="0010015C">
              <w:rPr>
                <w:color w:val="000000"/>
                <w:sz w:val="18"/>
                <w:szCs w:val="18"/>
              </w:rPr>
              <w:t>33</w:t>
            </w:r>
          </w:p>
        </w:tc>
      </w:tr>
      <w:tr w:rsidR="0010015C" w:rsidRPr="0010015C" w14:paraId="11285227" w14:textId="77777777" w:rsidTr="0010015C">
        <w:trPr>
          <w:trHeight w:hRule="exact" w:val="227"/>
        </w:trPr>
        <w:tc>
          <w:tcPr>
            <w:tcW w:w="0" w:type="auto"/>
            <w:shd w:val="clear" w:color="auto" w:fill="auto"/>
            <w:noWrap/>
            <w:vAlign w:val="bottom"/>
            <w:hideMark/>
          </w:tcPr>
          <w:p w14:paraId="266C6A76" w14:textId="77777777" w:rsidR="0010015C" w:rsidRPr="0010015C" w:rsidRDefault="0010015C" w:rsidP="00553EF8">
            <w:pPr>
              <w:jc w:val="left"/>
              <w:rPr>
                <w:b/>
                <w:bCs/>
                <w:color w:val="000000"/>
                <w:sz w:val="18"/>
                <w:szCs w:val="18"/>
              </w:rPr>
            </w:pPr>
            <w:r w:rsidRPr="0010015C">
              <w:rPr>
                <w:b/>
                <w:bCs/>
                <w:color w:val="000000"/>
                <w:sz w:val="18"/>
                <w:szCs w:val="18"/>
              </w:rPr>
              <w:t>S. barley</w:t>
            </w:r>
          </w:p>
        </w:tc>
        <w:tc>
          <w:tcPr>
            <w:tcW w:w="737" w:type="dxa"/>
            <w:shd w:val="clear" w:color="auto" w:fill="auto"/>
            <w:noWrap/>
            <w:vAlign w:val="bottom"/>
            <w:hideMark/>
          </w:tcPr>
          <w:p w14:paraId="283D0803"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48691815"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2CDB1ED"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82F91D6"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43FA963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7F6078F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30C96A9" w14:textId="77777777" w:rsidR="0010015C" w:rsidRPr="0010015C" w:rsidRDefault="0010015C" w:rsidP="00553EF8">
            <w:pPr>
              <w:jc w:val="right"/>
              <w:rPr>
                <w:color w:val="000000"/>
                <w:sz w:val="18"/>
                <w:szCs w:val="18"/>
              </w:rPr>
            </w:pPr>
            <w:r w:rsidRPr="0010015C">
              <w:rPr>
                <w:color w:val="000000"/>
                <w:sz w:val="18"/>
                <w:szCs w:val="18"/>
              </w:rPr>
              <w:t>13</w:t>
            </w:r>
          </w:p>
        </w:tc>
        <w:tc>
          <w:tcPr>
            <w:tcW w:w="737" w:type="dxa"/>
            <w:shd w:val="clear" w:color="auto" w:fill="auto"/>
            <w:noWrap/>
            <w:vAlign w:val="bottom"/>
            <w:hideMark/>
          </w:tcPr>
          <w:p w14:paraId="04FC9476" w14:textId="77777777" w:rsidR="0010015C" w:rsidRPr="0010015C" w:rsidRDefault="0010015C" w:rsidP="00553EF8">
            <w:pPr>
              <w:jc w:val="right"/>
              <w:rPr>
                <w:color w:val="000000"/>
                <w:sz w:val="18"/>
                <w:szCs w:val="18"/>
              </w:rPr>
            </w:pPr>
            <w:r w:rsidRPr="0010015C">
              <w:rPr>
                <w:color w:val="000000"/>
                <w:sz w:val="18"/>
                <w:szCs w:val="18"/>
              </w:rPr>
              <w:t>3</w:t>
            </w:r>
          </w:p>
        </w:tc>
        <w:tc>
          <w:tcPr>
            <w:tcW w:w="737" w:type="dxa"/>
            <w:shd w:val="clear" w:color="auto" w:fill="auto"/>
            <w:noWrap/>
            <w:vAlign w:val="bottom"/>
            <w:hideMark/>
          </w:tcPr>
          <w:p w14:paraId="68D815C8" w14:textId="77777777" w:rsidR="0010015C" w:rsidRPr="0010015C" w:rsidRDefault="0010015C" w:rsidP="00553EF8">
            <w:pPr>
              <w:jc w:val="right"/>
              <w:rPr>
                <w:color w:val="000000"/>
                <w:sz w:val="18"/>
                <w:szCs w:val="18"/>
              </w:rPr>
            </w:pPr>
            <w:r w:rsidRPr="0010015C">
              <w:rPr>
                <w:color w:val="000000"/>
                <w:sz w:val="18"/>
                <w:szCs w:val="18"/>
              </w:rPr>
              <w:t>161</w:t>
            </w:r>
          </w:p>
        </w:tc>
        <w:tc>
          <w:tcPr>
            <w:tcW w:w="737" w:type="dxa"/>
            <w:shd w:val="clear" w:color="auto" w:fill="auto"/>
            <w:noWrap/>
            <w:vAlign w:val="bottom"/>
            <w:hideMark/>
          </w:tcPr>
          <w:p w14:paraId="44C88C39"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5CB83621" w14:textId="77777777" w:rsidR="0010015C" w:rsidRPr="0010015C" w:rsidRDefault="0010015C" w:rsidP="00553EF8">
            <w:pPr>
              <w:jc w:val="right"/>
              <w:rPr>
                <w:color w:val="000000"/>
                <w:sz w:val="18"/>
                <w:szCs w:val="18"/>
              </w:rPr>
            </w:pPr>
            <w:r w:rsidRPr="0010015C">
              <w:rPr>
                <w:color w:val="000000"/>
                <w:sz w:val="18"/>
                <w:szCs w:val="18"/>
              </w:rPr>
              <w:t>5</w:t>
            </w:r>
          </w:p>
        </w:tc>
        <w:tc>
          <w:tcPr>
            <w:tcW w:w="737" w:type="dxa"/>
            <w:shd w:val="clear" w:color="auto" w:fill="auto"/>
            <w:noWrap/>
            <w:vAlign w:val="bottom"/>
            <w:hideMark/>
          </w:tcPr>
          <w:p w14:paraId="22017E82"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E5F17FF" w14:textId="77777777" w:rsidR="0010015C" w:rsidRPr="0010015C" w:rsidRDefault="0010015C" w:rsidP="00553EF8">
            <w:pPr>
              <w:jc w:val="right"/>
              <w:rPr>
                <w:color w:val="000000"/>
                <w:sz w:val="18"/>
                <w:szCs w:val="18"/>
              </w:rPr>
            </w:pPr>
            <w:r w:rsidRPr="0010015C">
              <w:rPr>
                <w:color w:val="000000"/>
                <w:sz w:val="18"/>
                <w:szCs w:val="18"/>
              </w:rPr>
              <w:t>1</w:t>
            </w:r>
          </w:p>
        </w:tc>
      </w:tr>
      <w:tr w:rsidR="0010015C" w:rsidRPr="0010015C" w14:paraId="3446C7FC" w14:textId="77777777" w:rsidTr="0010015C">
        <w:trPr>
          <w:trHeight w:hRule="exact" w:val="227"/>
        </w:trPr>
        <w:tc>
          <w:tcPr>
            <w:tcW w:w="0" w:type="auto"/>
            <w:shd w:val="clear" w:color="auto" w:fill="auto"/>
            <w:noWrap/>
            <w:vAlign w:val="bottom"/>
            <w:hideMark/>
          </w:tcPr>
          <w:p w14:paraId="52E464B4" w14:textId="77777777" w:rsidR="0010015C" w:rsidRPr="0010015C" w:rsidRDefault="0010015C" w:rsidP="00553EF8">
            <w:pPr>
              <w:jc w:val="left"/>
              <w:rPr>
                <w:b/>
                <w:bCs/>
                <w:color w:val="000000"/>
                <w:sz w:val="18"/>
                <w:szCs w:val="18"/>
              </w:rPr>
            </w:pPr>
            <w:r w:rsidRPr="0010015C">
              <w:rPr>
                <w:b/>
                <w:bCs/>
                <w:color w:val="000000"/>
                <w:sz w:val="18"/>
                <w:szCs w:val="18"/>
              </w:rPr>
              <w:t>Buckwheat</w:t>
            </w:r>
          </w:p>
        </w:tc>
        <w:tc>
          <w:tcPr>
            <w:tcW w:w="737" w:type="dxa"/>
            <w:shd w:val="clear" w:color="auto" w:fill="auto"/>
            <w:noWrap/>
            <w:vAlign w:val="bottom"/>
            <w:hideMark/>
          </w:tcPr>
          <w:p w14:paraId="1EF8329F"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2BAC073" w14:textId="77777777" w:rsidR="0010015C" w:rsidRPr="0010015C" w:rsidRDefault="0010015C" w:rsidP="00553EF8">
            <w:pPr>
              <w:jc w:val="right"/>
              <w:rPr>
                <w:color w:val="000000"/>
                <w:sz w:val="18"/>
                <w:szCs w:val="18"/>
              </w:rPr>
            </w:pPr>
            <w:r w:rsidRPr="0010015C">
              <w:rPr>
                <w:color w:val="000000"/>
                <w:sz w:val="18"/>
                <w:szCs w:val="18"/>
              </w:rPr>
              <w:t>4</w:t>
            </w:r>
          </w:p>
        </w:tc>
        <w:tc>
          <w:tcPr>
            <w:tcW w:w="737" w:type="dxa"/>
            <w:shd w:val="clear" w:color="auto" w:fill="auto"/>
            <w:noWrap/>
            <w:vAlign w:val="bottom"/>
            <w:hideMark/>
          </w:tcPr>
          <w:p w14:paraId="4175C894"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5E9CB692"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D14F2F4"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67B95467"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4BE7E47C"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1A35468F"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8E0A9CE"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2DDEECC0" w14:textId="77777777" w:rsidR="0010015C" w:rsidRPr="0010015C" w:rsidRDefault="0010015C" w:rsidP="00553EF8">
            <w:pPr>
              <w:jc w:val="right"/>
              <w:rPr>
                <w:color w:val="000000"/>
                <w:sz w:val="18"/>
                <w:szCs w:val="18"/>
              </w:rPr>
            </w:pPr>
            <w:r w:rsidRPr="0010015C">
              <w:rPr>
                <w:color w:val="000000"/>
                <w:sz w:val="18"/>
                <w:szCs w:val="18"/>
              </w:rPr>
              <w:t>141</w:t>
            </w:r>
          </w:p>
        </w:tc>
        <w:tc>
          <w:tcPr>
            <w:tcW w:w="737" w:type="dxa"/>
            <w:shd w:val="clear" w:color="auto" w:fill="auto"/>
            <w:noWrap/>
            <w:vAlign w:val="bottom"/>
            <w:hideMark/>
          </w:tcPr>
          <w:p w14:paraId="5C2D3BF8"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4E62781A"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2A66393" w14:textId="77777777" w:rsidR="0010015C" w:rsidRPr="0010015C" w:rsidRDefault="0010015C" w:rsidP="00553EF8">
            <w:pPr>
              <w:jc w:val="right"/>
              <w:rPr>
                <w:color w:val="000000"/>
                <w:sz w:val="18"/>
                <w:szCs w:val="18"/>
              </w:rPr>
            </w:pPr>
            <w:r w:rsidRPr="0010015C">
              <w:rPr>
                <w:color w:val="000000"/>
                <w:sz w:val="18"/>
                <w:szCs w:val="18"/>
              </w:rPr>
              <w:t>4</w:t>
            </w:r>
          </w:p>
        </w:tc>
      </w:tr>
      <w:tr w:rsidR="0010015C" w:rsidRPr="0010015C" w14:paraId="378BBB0B" w14:textId="77777777" w:rsidTr="0010015C">
        <w:trPr>
          <w:trHeight w:hRule="exact" w:val="227"/>
        </w:trPr>
        <w:tc>
          <w:tcPr>
            <w:tcW w:w="0" w:type="auto"/>
            <w:shd w:val="clear" w:color="auto" w:fill="auto"/>
            <w:noWrap/>
            <w:vAlign w:val="bottom"/>
            <w:hideMark/>
          </w:tcPr>
          <w:p w14:paraId="1A72D043" w14:textId="77777777" w:rsidR="0010015C" w:rsidRPr="0010015C" w:rsidRDefault="0010015C" w:rsidP="00553EF8">
            <w:pPr>
              <w:jc w:val="left"/>
              <w:rPr>
                <w:b/>
                <w:bCs/>
                <w:color w:val="000000"/>
                <w:sz w:val="18"/>
                <w:szCs w:val="18"/>
              </w:rPr>
            </w:pPr>
            <w:r w:rsidRPr="0010015C">
              <w:rPr>
                <w:b/>
                <w:bCs/>
                <w:color w:val="000000"/>
                <w:sz w:val="18"/>
                <w:szCs w:val="18"/>
              </w:rPr>
              <w:t>Oat</w:t>
            </w:r>
          </w:p>
        </w:tc>
        <w:tc>
          <w:tcPr>
            <w:tcW w:w="737" w:type="dxa"/>
            <w:shd w:val="clear" w:color="auto" w:fill="auto"/>
            <w:noWrap/>
            <w:vAlign w:val="bottom"/>
            <w:hideMark/>
          </w:tcPr>
          <w:p w14:paraId="41AC5948"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0BE9E8D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7953C3F" w14:textId="77777777" w:rsidR="0010015C" w:rsidRPr="0010015C" w:rsidRDefault="0010015C" w:rsidP="00553EF8">
            <w:pPr>
              <w:jc w:val="right"/>
              <w:rPr>
                <w:color w:val="000000"/>
                <w:sz w:val="18"/>
                <w:szCs w:val="18"/>
              </w:rPr>
            </w:pPr>
            <w:r w:rsidRPr="0010015C">
              <w:rPr>
                <w:color w:val="000000"/>
                <w:sz w:val="18"/>
                <w:szCs w:val="18"/>
              </w:rPr>
              <w:t>3</w:t>
            </w:r>
          </w:p>
        </w:tc>
        <w:tc>
          <w:tcPr>
            <w:tcW w:w="737" w:type="dxa"/>
            <w:shd w:val="clear" w:color="auto" w:fill="auto"/>
            <w:noWrap/>
            <w:vAlign w:val="bottom"/>
            <w:hideMark/>
          </w:tcPr>
          <w:p w14:paraId="2334F7B5"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420FA4C9"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D31782D"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1DDC494A" w14:textId="77777777" w:rsidR="0010015C" w:rsidRPr="0010015C" w:rsidRDefault="0010015C" w:rsidP="00553EF8">
            <w:pPr>
              <w:jc w:val="right"/>
              <w:rPr>
                <w:color w:val="000000"/>
                <w:sz w:val="18"/>
                <w:szCs w:val="18"/>
              </w:rPr>
            </w:pPr>
            <w:r w:rsidRPr="0010015C">
              <w:rPr>
                <w:color w:val="000000"/>
                <w:sz w:val="18"/>
                <w:szCs w:val="18"/>
              </w:rPr>
              <w:t>18</w:t>
            </w:r>
          </w:p>
        </w:tc>
        <w:tc>
          <w:tcPr>
            <w:tcW w:w="737" w:type="dxa"/>
            <w:shd w:val="clear" w:color="auto" w:fill="auto"/>
            <w:noWrap/>
            <w:vAlign w:val="bottom"/>
            <w:hideMark/>
          </w:tcPr>
          <w:p w14:paraId="26F467F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94423AE" w14:textId="77777777" w:rsidR="0010015C" w:rsidRPr="0010015C" w:rsidRDefault="0010015C" w:rsidP="00553EF8">
            <w:pPr>
              <w:jc w:val="right"/>
              <w:rPr>
                <w:color w:val="000000"/>
                <w:sz w:val="18"/>
                <w:szCs w:val="18"/>
              </w:rPr>
            </w:pPr>
            <w:r w:rsidRPr="0010015C">
              <w:rPr>
                <w:color w:val="000000"/>
                <w:sz w:val="18"/>
                <w:szCs w:val="18"/>
              </w:rPr>
              <w:t>10</w:t>
            </w:r>
          </w:p>
        </w:tc>
        <w:tc>
          <w:tcPr>
            <w:tcW w:w="737" w:type="dxa"/>
            <w:shd w:val="clear" w:color="auto" w:fill="auto"/>
            <w:noWrap/>
            <w:vAlign w:val="bottom"/>
            <w:hideMark/>
          </w:tcPr>
          <w:p w14:paraId="16197440"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698D6AE7" w14:textId="77777777" w:rsidR="0010015C" w:rsidRPr="0010015C" w:rsidRDefault="0010015C" w:rsidP="00553EF8">
            <w:pPr>
              <w:jc w:val="right"/>
              <w:rPr>
                <w:color w:val="000000"/>
                <w:sz w:val="18"/>
                <w:szCs w:val="18"/>
              </w:rPr>
            </w:pPr>
            <w:r w:rsidRPr="0010015C">
              <w:rPr>
                <w:color w:val="000000"/>
                <w:sz w:val="18"/>
                <w:szCs w:val="18"/>
              </w:rPr>
              <w:t>161</w:t>
            </w:r>
          </w:p>
        </w:tc>
        <w:tc>
          <w:tcPr>
            <w:tcW w:w="737" w:type="dxa"/>
            <w:shd w:val="clear" w:color="auto" w:fill="auto"/>
            <w:noWrap/>
            <w:vAlign w:val="bottom"/>
            <w:hideMark/>
          </w:tcPr>
          <w:p w14:paraId="714B0DD6"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675EB67D" w14:textId="77777777" w:rsidR="0010015C" w:rsidRPr="0010015C" w:rsidRDefault="0010015C" w:rsidP="00553EF8">
            <w:pPr>
              <w:jc w:val="right"/>
              <w:rPr>
                <w:color w:val="000000"/>
                <w:sz w:val="18"/>
                <w:szCs w:val="18"/>
              </w:rPr>
            </w:pPr>
            <w:r w:rsidRPr="0010015C">
              <w:rPr>
                <w:color w:val="000000"/>
                <w:sz w:val="18"/>
                <w:szCs w:val="18"/>
              </w:rPr>
              <w:t>10</w:t>
            </w:r>
          </w:p>
        </w:tc>
      </w:tr>
      <w:tr w:rsidR="0010015C" w:rsidRPr="0010015C" w14:paraId="40446853" w14:textId="77777777" w:rsidTr="0010015C">
        <w:trPr>
          <w:trHeight w:hRule="exact" w:val="227"/>
        </w:trPr>
        <w:tc>
          <w:tcPr>
            <w:tcW w:w="0" w:type="auto"/>
            <w:shd w:val="clear" w:color="auto" w:fill="auto"/>
            <w:noWrap/>
            <w:vAlign w:val="bottom"/>
            <w:hideMark/>
          </w:tcPr>
          <w:p w14:paraId="0693627A" w14:textId="77777777" w:rsidR="0010015C" w:rsidRPr="0010015C" w:rsidRDefault="0010015C" w:rsidP="00553EF8">
            <w:pPr>
              <w:jc w:val="left"/>
              <w:rPr>
                <w:b/>
                <w:bCs/>
                <w:color w:val="000000"/>
                <w:sz w:val="18"/>
                <w:szCs w:val="18"/>
              </w:rPr>
            </w:pPr>
            <w:r w:rsidRPr="0010015C">
              <w:rPr>
                <w:b/>
                <w:bCs/>
                <w:color w:val="000000"/>
                <w:sz w:val="18"/>
                <w:szCs w:val="18"/>
              </w:rPr>
              <w:t>Rye</w:t>
            </w:r>
          </w:p>
        </w:tc>
        <w:tc>
          <w:tcPr>
            <w:tcW w:w="737" w:type="dxa"/>
            <w:shd w:val="clear" w:color="auto" w:fill="auto"/>
            <w:noWrap/>
            <w:vAlign w:val="bottom"/>
            <w:hideMark/>
          </w:tcPr>
          <w:p w14:paraId="5F358EC0"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4B250F1"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7D7E452"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605F1586"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AC9998F"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6314E1A8"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321DAA6"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34CDEC5F" w14:textId="77777777" w:rsidR="0010015C" w:rsidRPr="0010015C" w:rsidRDefault="0010015C" w:rsidP="00553EF8">
            <w:pPr>
              <w:jc w:val="right"/>
              <w:rPr>
                <w:color w:val="000000"/>
                <w:sz w:val="18"/>
                <w:szCs w:val="18"/>
              </w:rPr>
            </w:pPr>
            <w:r w:rsidRPr="0010015C">
              <w:rPr>
                <w:color w:val="000000"/>
                <w:sz w:val="18"/>
                <w:szCs w:val="18"/>
              </w:rPr>
              <w:t>6</w:t>
            </w:r>
          </w:p>
        </w:tc>
        <w:tc>
          <w:tcPr>
            <w:tcW w:w="737" w:type="dxa"/>
            <w:shd w:val="clear" w:color="auto" w:fill="auto"/>
            <w:noWrap/>
            <w:vAlign w:val="bottom"/>
            <w:hideMark/>
          </w:tcPr>
          <w:p w14:paraId="5AF1B8B9"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0648849A"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713B0EF"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39778203" w14:textId="77777777" w:rsidR="0010015C" w:rsidRPr="0010015C" w:rsidRDefault="0010015C" w:rsidP="00553EF8">
            <w:pPr>
              <w:jc w:val="right"/>
              <w:rPr>
                <w:color w:val="000000"/>
                <w:sz w:val="18"/>
                <w:szCs w:val="18"/>
              </w:rPr>
            </w:pPr>
            <w:r w:rsidRPr="0010015C">
              <w:rPr>
                <w:color w:val="000000"/>
                <w:sz w:val="18"/>
                <w:szCs w:val="18"/>
              </w:rPr>
              <w:t>174</w:t>
            </w:r>
          </w:p>
        </w:tc>
        <w:tc>
          <w:tcPr>
            <w:tcW w:w="737" w:type="dxa"/>
            <w:shd w:val="clear" w:color="auto" w:fill="auto"/>
            <w:noWrap/>
            <w:vAlign w:val="bottom"/>
            <w:hideMark/>
          </w:tcPr>
          <w:p w14:paraId="38C387FB" w14:textId="77777777" w:rsidR="0010015C" w:rsidRPr="0010015C" w:rsidRDefault="0010015C" w:rsidP="00553EF8">
            <w:pPr>
              <w:jc w:val="right"/>
              <w:rPr>
                <w:color w:val="000000"/>
                <w:sz w:val="18"/>
                <w:szCs w:val="18"/>
              </w:rPr>
            </w:pPr>
            <w:r w:rsidRPr="0010015C">
              <w:rPr>
                <w:color w:val="000000"/>
                <w:sz w:val="18"/>
                <w:szCs w:val="18"/>
              </w:rPr>
              <w:t>8</w:t>
            </w:r>
          </w:p>
        </w:tc>
      </w:tr>
      <w:tr w:rsidR="0010015C" w:rsidRPr="0010015C" w14:paraId="2A494A6E" w14:textId="77777777" w:rsidTr="0010015C">
        <w:trPr>
          <w:trHeight w:hRule="exact" w:val="227"/>
        </w:trPr>
        <w:tc>
          <w:tcPr>
            <w:tcW w:w="0" w:type="auto"/>
            <w:shd w:val="clear" w:color="auto" w:fill="auto"/>
            <w:noWrap/>
            <w:vAlign w:val="bottom"/>
            <w:hideMark/>
          </w:tcPr>
          <w:p w14:paraId="1B62FE36" w14:textId="77777777" w:rsidR="0010015C" w:rsidRPr="0010015C" w:rsidRDefault="0010015C" w:rsidP="00553EF8">
            <w:pPr>
              <w:jc w:val="left"/>
              <w:rPr>
                <w:b/>
                <w:bCs/>
                <w:color w:val="000000"/>
                <w:sz w:val="18"/>
                <w:szCs w:val="18"/>
              </w:rPr>
            </w:pPr>
            <w:r w:rsidRPr="0010015C">
              <w:rPr>
                <w:b/>
                <w:bCs/>
                <w:color w:val="000000"/>
                <w:sz w:val="18"/>
                <w:szCs w:val="18"/>
              </w:rPr>
              <w:t>S. triticale</w:t>
            </w:r>
          </w:p>
        </w:tc>
        <w:tc>
          <w:tcPr>
            <w:tcW w:w="737" w:type="dxa"/>
            <w:shd w:val="clear" w:color="auto" w:fill="auto"/>
            <w:noWrap/>
            <w:vAlign w:val="bottom"/>
            <w:hideMark/>
          </w:tcPr>
          <w:p w14:paraId="3FBF3116"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24CB002C"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1AD25009"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115517A7"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087925DB" w14:textId="77777777" w:rsidR="0010015C" w:rsidRPr="0010015C" w:rsidRDefault="0010015C" w:rsidP="00553EF8">
            <w:pPr>
              <w:jc w:val="right"/>
              <w:rPr>
                <w:color w:val="000000"/>
                <w:sz w:val="18"/>
                <w:szCs w:val="18"/>
              </w:rPr>
            </w:pPr>
            <w:r w:rsidRPr="0010015C">
              <w:rPr>
                <w:color w:val="000000"/>
                <w:sz w:val="18"/>
                <w:szCs w:val="18"/>
              </w:rPr>
              <w:t>1</w:t>
            </w:r>
          </w:p>
        </w:tc>
        <w:tc>
          <w:tcPr>
            <w:tcW w:w="737" w:type="dxa"/>
            <w:shd w:val="clear" w:color="auto" w:fill="auto"/>
            <w:noWrap/>
            <w:vAlign w:val="bottom"/>
            <w:hideMark/>
          </w:tcPr>
          <w:p w14:paraId="2AAE0146" w14:textId="77777777" w:rsidR="0010015C" w:rsidRPr="0010015C" w:rsidRDefault="0010015C" w:rsidP="00553EF8">
            <w:pPr>
              <w:jc w:val="right"/>
              <w:rPr>
                <w:color w:val="000000"/>
                <w:sz w:val="18"/>
                <w:szCs w:val="18"/>
              </w:rPr>
            </w:pPr>
            <w:r w:rsidRPr="0010015C">
              <w:rPr>
                <w:color w:val="000000"/>
                <w:sz w:val="18"/>
                <w:szCs w:val="18"/>
              </w:rPr>
              <w:t>0</w:t>
            </w:r>
          </w:p>
        </w:tc>
        <w:tc>
          <w:tcPr>
            <w:tcW w:w="737" w:type="dxa"/>
            <w:shd w:val="clear" w:color="auto" w:fill="auto"/>
            <w:noWrap/>
            <w:vAlign w:val="bottom"/>
            <w:hideMark/>
          </w:tcPr>
          <w:p w14:paraId="7073B58A" w14:textId="77777777" w:rsidR="0010015C" w:rsidRPr="0010015C" w:rsidRDefault="0010015C" w:rsidP="00553EF8">
            <w:pPr>
              <w:jc w:val="right"/>
              <w:rPr>
                <w:color w:val="000000"/>
                <w:sz w:val="18"/>
                <w:szCs w:val="18"/>
              </w:rPr>
            </w:pPr>
            <w:r w:rsidRPr="0010015C">
              <w:rPr>
                <w:color w:val="000000"/>
                <w:sz w:val="18"/>
                <w:szCs w:val="18"/>
              </w:rPr>
              <w:t>12</w:t>
            </w:r>
          </w:p>
        </w:tc>
        <w:tc>
          <w:tcPr>
            <w:tcW w:w="737" w:type="dxa"/>
            <w:shd w:val="clear" w:color="auto" w:fill="auto"/>
            <w:noWrap/>
            <w:vAlign w:val="bottom"/>
            <w:hideMark/>
          </w:tcPr>
          <w:p w14:paraId="22086A8B" w14:textId="77777777" w:rsidR="0010015C" w:rsidRPr="0010015C" w:rsidRDefault="0010015C" w:rsidP="00553EF8">
            <w:pPr>
              <w:jc w:val="right"/>
              <w:rPr>
                <w:color w:val="000000"/>
                <w:sz w:val="18"/>
                <w:szCs w:val="18"/>
              </w:rPr>
            </w:pPr>
            <w:r w:rsidRPr="0010015C">
              <w:rPr>
                <w:color w:val="000000"/>
                <w:sz w:val="18"/>
                <w:szCs w:val="18"/>
              </w:rPr>
              <w:t>8</w:t>
            </w:r>
          </w:p>
        </w:tc>
        <w:tc>
          <w:tcPr>
            <w:tcW w:w="737" w:type="dxa"/>
            <w:shd w:val="clear" w:color="auto" w:fill="auto"/>
            <w:noWrap/>
            <w:vAlign w:val="bottom"/>
            <w:hideMark/>
          </w:tcPr>
          <w:p w14:paraId="37EC1044" w14:textId="77777777" w:rsidR="0010015C" w:rsidRPr="0010015C" w:rsidRDefault="0010015C" w:rsidP="00553EF8">
            <w:pPr>
              <w:jc w:val="right"/>
              <w:rPr>
                <w:color w:val="000000"/>
                <w:sz w:val="18"/>
                <w:szCs w:val="18"/>
              </w:rPr>
            </w:pPr>
            <w:r w:rsidRPr="0010015C">
              <w:rPr>
                <w:color w:val="000000"/>
                <w:sz w:val="18"/>
                <w:szCs w:val="18"/>
              </w:rPr>
              <w:t>4</w:t>
            </w:r>
          </w:p>
        </w:tc>
        <w:tc>
          <w:tcPr>
            <w:tcW w:w="737" w:type="dxa"/>
            <w:shd w:val="clear" w:color="auto" w:fill="auto"/>
            <w:noWrap/>
            <w:vAlign w:val="bottom"/>
            <w:hideMark/>
          </w:tcPr>
          <w:p w14:paraId="7638DC43" w14:textId="77777777" w:rsidR="0010015C" w:rsidRPr="0010015C" w:rsidRDefault="0010015C" w:rsidP="00553EF8">
            <w:pPr>
              <w:jc w:val="right"/>
              <w:rPr>
                <w:color w:val="000000"/>
                <w:sz w:val="18"/>
                <w:szCs w:val="18"/>
              </w:rPr>
            </w:pPr>
            <w:r w:rsidRPr="0010015C">
              <w:rPr>
                <w:color w:val="000000"/>
                <w:sz w:val="18"/>
                <w:szCs w:val="18"/>
              </w:rPr>
              <w:t>2</w:t>
            </w:r>
          </w:p>
        </w:tc>
        <w:tc>
          <w:tcPr>
            <w:tcW w:w="737" w:type="dxa"/>
            <w:shd w:val="clear" w:color="auto" w:fill="auto"/>
            <w:noWrap/>
            <w:vAlign w:val="bottom"/>
            <w:hideMark/>
          </w:tcPr>
          <w:p w14:paraId="7E66F531" w14:textId="77777777" w:rsidR="0010015C" w:rsidRPr="0010015C" w:rsidRDefault="0010015C" w:rsidP="00553EF8">
            <w:pPr>
              <w:jc w:val="right"/>
              <w:rPr>
                <w:color w:val="000000"/>
                <w:sz w:val="18"/>
                <w:szCs w:val="18"/>
              </w:rPr>
            </w:pPr>
            <w:r w:rsidRPr="0010015C">
              <w:rPr>
                <w:color w:val="000000"/>
                <w:sz w:val="18"/>
                <w:szCs w:val="18"/>
              </w:rPr>
              <w:t>15</w:t>
            </w:r>
          </w:p>
        </w:tc>
        <w:tc>
          <w:tcPr>
            <w:tcW w:w="737" w:type="dxa"/>
            <w:shd w:val="clear" w:color="auto" w:fill="auto"/>
            <w:noWrap/>
            <w:vAlign w:val="bottom"/>
            <w:hideMark/>
          </w:tcPr>
          <w:p w14:paraId="4ED94692" w14:textId="77777777" w:rsidR="0010015C" w:rsidRPr="0010015C" w:rsidRDefault="0010015C" w:rsidP="00553EF8">
            <w:pPr>
              <w:jc w:val="right"/>
              <w:rPr>
                <w:color w:val="000000"/>
                <w:sz w:val="18"/>
                <w:szCs w:val="18"/>
              </w:rPr>
            </w:pPr>
            <w:r w:rsidRPr="0010015C">
              <w:rPr>
                <w:color w:val="000000"/>
                <w:sz w:val="18"/>
                <w:szCs w:val="18"/>
              </w:rPr>
              <w:t>6</w:t>
            </w:r>
          </w:p>
        </w:tc>
        <w:tc>
          <w:tcPr>
            <w:tcW w:w="737" w:type="dxa"/>
            <w:shd w:val="clear" w:color="auto" w:fill="auto"/>
            <w:noWrap/>
            <w:vAlign w:val="bottom"/>
            <w:hideMark/>
          </w:tcPr>
          <w:p w14:paraId="00752CEE" w14:textId="77777777" w:rsidR="0010015C" w:rsidRPr="0010015C" w:rsidRDefault="0010015C" w:rsidP="00553EF8">
            <w:pPr>
              <w:jc w:val="right"/>
              <w:rPr>
                <w:color w:val="000000"/>
                <w:sz w:val="18"/>
                <w:szCs w:val="18"/>
              </w:rPr>
            </w:pPr>
            <w:r w:rsidRPr="0010015C">
              <w:rPr>
                <w:color w:val="000000"/>
                <w:sz w:val="18"/>
                <w:szCs w:val="18"/>
              </w:rPr>
              <w:t>92</w:t>
            </w:r>
          </w:p>
        </w:tc>
      </w:tr>
      <w:tr w:rsidR="0010015C" w:rsidRPr="0010015C" w14:paraId="1E3D3839" w14:textId="77777777" w:rsidTr="0010015C">
        <w:trPr>
          <w:trHeight w:hRule="exact" w:val="227"/>
        </w:trPr>
        <w:tc>
          <w:tcPr>
            <w:tcW w:w="0" w:type="auto"/>
            <w:shd w:val="clear" w:color="auto" w:fill="auto"/>
            <w:noWrap/>
            <w:vAlign w:val="bottom"/>
            <w:hideMark/>
          </w:tcPr>
          <w:p w14:paraId="58B918A1" w14:textId="0069DF22" w:rsidR="0010015C" w:rsidRPr="0010015C" w:rsidRDefault="0010015C" w:rsidP="00553EF8">
            <w:pPr>
              <w:jc w:val="left"/>
              <w:rPr>
                <w:b/>
                <w:bCs/>
                <w:color w:val="000000"/>
                <w:sz w:val="18"/>
                <w:szCs w:val="18"/>
              </w:rPr>
            </w:pPr>
            <w:r w:rsidRPr="0010015C">
              <w:rPr>
                <w:b/>
                <w:bCs/>
                <w:color w:val="000000"/>
                <w:sz w:val="18"/>
                <w:szCs w:val="18"/>
              </w:rPr>
              <w:t>Producer's accuracy accuracy</w:t>
            </w:r>
          </w:p>
        </w:tc>
        <w:tc>
          <w:tcPr>
            <w:tcW w:w="737" w:type="dxa"/>
            <w:shd w:val="clear" w:color="auto" w:fill="auto"/>
            <w:noWrap/>
            <w:vAlign w:val="bottom"/>
            <w:hideMark/>
          </w:tcPr>
          <w:p w14:paraId="4FF2C672" w14:textId="77777777" w:rsidR="0010015C" w:rsidRPr="0010015C" w:rsidRDefault="0010015C" w:rsidP="00553EF8">
            <w:pPr>
              <w:jc w:val="right"/>
              <w:rPr>
                <w:color w:val="000000"/>
                <w:sz w:val="18"/>
                <w:szCs w:val="18"/>
              </w:rPr>
            </w:pPr>
            <w:r w:rsidRPr="0010015C">
              <w:rPr>
                <w:color w:val="000000"/>
                <w:sz w:val="18"/>
                <w:szCs w:val="18"/>
              </w:rPr>
              <w:t>0.91</w:t>
            </w:r>
          </w:p>
        </w:tc>
        <w:tc>
          <w:tcPr>
            <w:tcW w:w="737" w:type="dxa"/>
            <w:shd w:val="clear" w:color="auto" w:fill="auto"/>
            <w:noWrap/>
            <w:vAlign w:val="bottom"/>
            <w:hideMark/>
          </w:tcPr>
          <w:p w14:paraId="2FB3DF6D" w14:textId="77777777" w:rsidR="0010015C" w:rsidRPr="0010015C" w:rsidRDefault="0010015C" w:rsidP="00553EF8">
            <w:pPr>
              <w:jc w:val="right"/>
              <w:rPr>
                <w:color w:val="000000"/>
                <w:sz w:val="18"/>
                <w:szCs w:val="18"/>
              </w:rPr>
            </w:pPr>
            <w:r w:rsidRPr="0010015C">
              <w:rPr>
                <w:color w:val="000000"/>
                <w:sz w:val="18"/>
                <w:szCs w:val="18"/>
              </w:rPr>
              <w:t>0.96</w:t>
            </w:r>
          </w:p>
        </w:tc>
        <w:tc>
          <w:tcPr>
            <w:tcW w:w="737" w:type="dxa"/>
            <w:shd w:val="clear" w:color="auto" w:fill="auto"/>
            <w:noWrap/>
            <w:vAlign w:val="bottom"/>
            <w:hideMark/>
          </w:tcPr>
          <w:p w14:paraId="228F3489" w14:textId="77777777" w:rsidR="0010015C" w:rsidRPr="0010015C" w:rsidRDefault="0010015C" w:rsidP="00553EF8">
            <w:pPr>
              <w:jc w:val="right"/>
              <w:rPr>
                <w:color w:val="000000"/>
                <w:sz w:val="18"/>
                <w:szCs w:val="18"/>
              </w:rPr>
            </w:pPr>
            <w:r w:rsidRPr="0010015C">
              <w:rPr>
                <w:color w:val="000000"/>
                <w:sz w:val="18"/>
                <w:szCs w:val="18"/>
              </w:rPr>
              <w:t>0.95</w:t>
            </w:r>
          </w:p>
        </w:tc>
        <w:tc>
          <w:tcPr>
            <w:tcW w:w="737" w:type="dxa"/>
            <w:shd w:val="clear" w:color="auto" w:fill="auto"/>
            <w:noWrap/>
            <w:vAlign w:val="bottom"/>
            <w:hideMark/>
          </w:tcPr>
          <w:p w14:paraId="6ADF40BC" w14:textId="77777777" w:rsidR="0010015C" w:rsidRPr="0010015C" w:rsidRDefault="0010015C" w:rsidP="00553EF8">
            <w:pPr>
              <w:jc w:val="right"/>
              <w:rPr>
                <w:color w:val="000000"/>
                <w:sz w:val="18"/>
                <w:szCs w:val="18"/>
              </w:rPr>
            </w:pPr>
            <w:r w:rsidRPr="0010015C">
              <w:rPr>
                <w:color w:val="000000"/>
                <w:sz w:val="18"/>
                <w:szCs w:val="18"/>
              </w:rPr>
              <w:t>0.98</w:t>
            </w:r>
          </w:p>
        </w:tc>
        <w:tc>
          <w:tcPr>
            <w:tcW w:w="737" w:type="dxa"/>
            <w:shd w:val="clear" w:color="auto" w:fill="auto"/>
            <w:noWrap/>
            <w:vAlign w:val="bottom"/>
            <w:hideMark/>
          </w:tcPr>
          <w:p w14:paraId="11C36BC1" w14:textId="77777777" w:rsidR="0010015C" w:rsidRPr="0010015C" w:rsidRDefault="0010015C" w:rsidP="00553EF8">
            <w:pPr>
              <w:jc w:val="right"/>
              <w:rPr>
                <w:color w:val="000000"/>
                <w:sz w:val="18"/>
                <w:szCs w:val="18"/>
              </w:rPr>
            </w:pPr>
            <w:r w:rsidRPr="0010015C">
              <w:rPr>
                <w:color w:val="000000"/>
                <w:sz w:val="18"/>
                <w:szCs w:val="18"/>
              </w:rPr>
              <w:t>0.14</w:t>
            </w:r>
          </w:p>
        </w:tc>
        <w:tc>
          <w:tcPr>
            <w:tcW w:w="737" w:type="dxa"/>
            <w:shd w:val="clear" w:color="auto" w:fill="auto"/>
            <w:noWrap/>
            <w:vAlign w:val="bottom"/>
            <w:hideMark/>
          </w:tcPr>
          <w:p w14:paraId="11097D8B" w14:textId="77777777" w:rsidR="0010015C" w:rsidRPr="0010015C" w:rsidRDefault="0010015C" w:rsidP="00553EF8">
            <w:pPr>
              <w:jc w:val="right"/>
              <w:rPr>
                <w:color w:val="000000"/>
                <w:sz w:val="18"/>
                <w:szCs w:val="18"/>
              </w:rPr>
            </w:pPr>
            <w:r w:rsidRPr="0010015C">
              <w:rPr>
                <w:color w:val="000000"/>
                <w:sz w:val="18"/>
                <w:szCs w:val="18"/>
              </w:rPr>
              <w:t>0.98</w:t>
            </w:r>
          </w:p>
        </w:tc>
        <w:tc>
          <w:tcPr>
            <w:tcW w:w="737" w:type="dxa"/>
            <w:shd w:val="clear" w:color="auto" w:fill="auto"/>
            <w:noWrap/>
            <w:vAlign w:val="bottom"/>
            <w:hideMark/>
          </w:tcPr>
          <w:p w14:paraId="3421FA57" w14:textId="77777777" w:rsidR="0010015C" w:rsidRPr="0010015C" w:rsidRDefault="0010015C" w:rsidP="00553EF8">
            <w:pPr>
              <w:jc w:val="right"/>
              <w:rPr>
                <w:color w:val="000000"/>
                <w:sz w:val="18"/>
                <w:szCs w:val="18"/>
              </w:rPr>
            </w:pPr>
            <w:r w:rsidRPr="0010015C">
              <w:rPr>
                <w:color w:val="000000"/>
                <w:sz w:val="18"/>
                <w:szCs w:val="18"/>
              </w:rPr>
              <w:t>0.47</w:t>
            </w:r>
          </w:p>
        </w:tc>
        <w:tc>
          <w:tcPr>
            <w:tcW w:w="737" w:type="dxa"/>
            <w:shd w:val="clear" w:color="auto" w:fill="auto"/>
            <w:noWrap/>
            <w:vAlign w:val="bottom"/>
            <w:hideMark/>
          </w:tcPr>
          <w:p w14:paraId="168DA1F7" w14:textId="77777777" w:rsidR="0010015C" w:rsidRPr="0010015C" w:rsidRDefault="0010015C" w:rsidP="00553EF8">
            <w:pPr>
              <w:jc w:val="right"/>
              <w:rPr>
                <w:color w:val="000000"/>
                <w:sz w:val="18"/>
                <w:szCs w:val="18"/>
              </w:rPr>
            </w:pPr>
            <w:r w:rsidRPr="0010015C">
              <w:rPr>
                <w:color w:val="000000"/>
                <w:sz w:val="18"/>
                <w:szCs w:val="18"/>
              </w:rPr>
              <w:t>0.85</w:t>
            </w:r>
          </w:p>
        </w:tc>
        <w:tc>
          <w:tcPr>
            <w:tcW w:w="737" w:type="dxa"/>
            <w:shd w:val="clear" w:color="auto" w:fill="auto"/>
            <w:noWrap/>
            <w:vAlign w:val="bottom"/>
            <w:hideMark/>
          </w:tcPr>
          <w:p w14:paraId="528B49B6" w14:textId="77777777" w:rsidR="0010015C" w:rsidRPr="0010015C" w:rsidRDefault="0010015C" w:rsidP="00553EF8">
            <w:pPr>
              <w:jc w:val="right"/>
              <w:rPr>
                <w:color w:val="000000"/>
                <w:sz w:val="18"/>
                <w:szCs w:val="18"/>
              </w:rPr>
            </w:pPr>
            <w:r w:rsidRPr="0010015C">
              <w:rPr>
                <w:color w:val="000000"/>
                <w:sz w:val="18"/>
                <w:szCs w:val="18"/>
              </w:rPr>
              <w:t>0.83</w:t>
            </w:r>
          </w:p>
        </w:tc>
        <w:tc>
          <w:tcPr>
            <w:tcW w:w="737" w:type="dxa"/>
            <w:shd w:val="clear" w:color="auto" w:fill="auto"/>
            <w:noWrap/>
            <w:vAlign w:val="bottom"/>
            <w:hideMark/>
          </w:tcPr>
          <w:p w14:paraId="4497A1CF" w14:textId="77777777" w:rsidR="0010015C" w:rsidRPr="0010015C" w:rsidRDefault="0010015C" w:rsidP="00553EF8">
            <w:pPr>
              <w:jc w:val="right"/>
              <w:rPr>
                <w:color w:val="000000"/>
                <w:sz w:val="18"/>
                <w:szCs w:val="18"/>
              </w:rPr>
            </w:pPr>
            <w:r w:rsidRPr="0010015C">
              <w:rPr>
                <w:color w:val="000000"/>
                <w:sz w:val="18"/>
                <w:szCs w:val="18"/>
              </w:rPr>
              <w:t>0.88</w:t>
            </w:r>
          </w:p>
        </w:tc>
        <w:tc>
          <w:tcPr>
            <w:tcW w:w="737" w:type="dxa"/>
            <w:shd w:val="clear" w:color="auto" w:fill="auto"/>
            <w:noWrap/>
            <w:vAlign w:val="bottom"/>
            <w:hideMark/>
          </w:tcPr>
          <w:p w14:paraId="0827621C" w14:textId="77777777" w:rsidR="0010015C" w:rsidRPr="0010015C" w:rsidRDefault="0010015C" w:rsidP="00553EF8">
            <w:pPr>
              <w:jc w:val="right"/>
              <w:rPr>
                <w:color w:val="000000"/>
                <w:sz w:val="18"/>
                <w:szCs w:val="18"/>
              </w:rPr>
            </w:pPr>
            <w:r w:rsidRPr="0010015C">
              <w:rPr>
                <w:color w:val="000000"/>
                <w:sz w:val="18"/>
                <w:szCs w:val="18"/>
              </w:rPr>
              <w:t>0.83</w:t>
            </w:r>
          </w:p>
        </w:tc>
        <w:tc>
          <w:tcPr>
            <w:tcW w:w="737" w:type="dxa"/>
            <w:shd w:val="clear" w:color="auto" w:fill="auto"/>
            <w:noWrap/>
            <w:vAlign w:val="bottom"/>
            <w:hideMark/>
          </w:tcPr>
          <w:p w14:paraId="69EB92D4" w14:textId="77777777" w:rsidR="0010015C" w:rsidRPr="0010015C" w:rsidRDefault="0010015C" w:rsidP="00553EF8">
            <w:pPr>
              <w:jc w:val="right"/>
              <w:rPr>
                <w:color w:val="000000"/>
                <w:sz w:val="18"/>
                <w:szCs w:val="18"/>
              </w:rPr>
            </w:pPr>
            <w:r w:rsidRPr="0010015C">
              <w:rPr>
                <w:color w:val="000000"/>
                <w:sz w:val="18"/>
                <w:szCs w:val="18"/>
              </w:rPr>
              <w:t>0.89</w:t>
            </w:r>
          </w:p>
        </w:tc>
        <w:tc>
          <w:tcPr>
            <w:tcW w:w="737" w:type="dxa"/>
            <w:shd w:val="clear" w:color="auto" w:fill="auto"/>
            <w:noWrap/>
            <w:vAlign w:val="bottom"/>
            <w:hideMark/>
          </w:tcPr>
          <w:p w14:paraId="0D6CB3DF" w14:textId="77777777" w:rsidR="0010015C" w:rsidRPr="0010015C" w:rsidRDefault="0010015C" w:rsidP="00553EF8">
            <w:pPr>
              <w:jc w:val="right"/>
              <w:rPr>
                <w:color w:val="000000"/>
                <w:sz w:val="18"/>
                <w:szCs w:val="18"/>
              </w:rPr>
            </w:pPr>
            <w:r w:rsidRPr="0010015C">
              <w:rPr>
                <w:color w:val="000000"/>
                <w:sz w:val="18"/>
                <w:szCs w:val="18"/>
              </w:rPr>
              <w:t>0.56</w:t>
            </w:r>
          </w:p>
        </w:tc>
      </w:tr>
      <w:tr w:rsidR="0010015C" w:rsidRPr="0010015C" w14:paraId="6B8E11DB" w14:textId="77777777" w:rsidTr="0010015C">
        <w:trPr>
          <w:trHeight w:hRule="exact" w:val="227"/>
        </w:trPr>
        <w:tc>
          <w:tcPr>
            <w:tcW w:w="0" w:type="auto"/>
            <w:shd w:val="clear" w:color="auto" w:fill="auto"/>
            <w:noWrap/>
            <w:vAlign w:val="bottom"/>
            <w:hideMark/>
          </w:tcPr>
          <w:p w14:paraId="2DA29DC1" w14:textId="77777777" w:rsidR="0010015C" w:rsidRPr="0010015C" w:rsidRDefault="0010015C" w:rsidP="00553EF8">
            <w:pPr>
              <w:jc w:val="left"/>
              <w:rPr>
                <w:b/>
                <w:bCs/>
                <w:color w:val="000000"/>
                <w:sz w:val="18"/>
                <w:szCs w:val="18"/>
              </w:rPr>
            </w:pPr>
            <w:r w:rsidRPr="0010015C">
              <w:rPr>
                <w:b/>
                <w:bCs/>
                <w:color w:val="000000"/>
                <w:sz w:val="18"/>
                <w:szCs w:val="18"/>
              </w:rPr>
              <w:t>User's accuracy</w:t>
            </w:r>
          </w:p>
        </w:tc>
        <w:tc>
          <w:tcPr>
            <w:tcW w:w="737" w:type="dxa"/>
            <w:shd w:val="clear" w:color="auto" w:fill="auto"/>
            <w:noWrap/>
            <w:vAlign w:val="bottom"/>
            <w:hideMark/>
          </w:tcPr>
          <w:p w14:paraId="528AADAF" w14:textId="77777777" w:rsidR="0010015C" w:rsidRPr="0010015C" w:rsidRDefault="0010015C" w:rsidP="00553EF8">
            <w:pPr>
              <w:jc w:val="right"/>
              <w:rPr>
                <w:color w:val="000000"/>
                <w:sz w:val="18"/>
                <w:szCs w:val="18"/>
              </w:rPr>
            </w:pPr>
            <w:r w:rsidRPr="0010015C">
              <w:rPr>
                <w:color w:val="000000"/>
                <w:sz w:val="18"/>
                <w:szCs w:val="18"/>
              </w:rPr>
              <w:t>0.78</w:t>
            </w:r>
          </w:p>
        </w:tc>
        <w:tc>
          <w:tcPr>
            <w:tcW w:w="737" w:type="dxa"/>
            <w:shd w:val="clear" w:color="auto" w:fill="auto"/>
            <w:noWrap/>
            <w:vAlign w:val="bottom"/>
            <w:hideMark/>
          </w:tcPr>
          <w:p w14:paraId="2D35F1BC" w14:textId="77777777" w:rsidR="0010015C" w:rsidRPr="0010015C" w:rsidRDefault="0010015C" w:rsidP="00553EF8">
            <w:pPr>
              <w:jc w:val="right"/>
              <w:rPr>
                <w:color w:val="000000"/>
                <w:sz w:val="18"/>
                <w:szCs w:val="18"/>
              </w:rPr>
            </w:pPr>
            <w:r w:rsidRPr="0010015C">
              <w:rPr>
                <w:color w:val="000000"/>
                <w:sz w:val="18"/>
                <w:szCs w:val="18"/>
              </w:rPr>
              <w:t>0.90</w:t>
            </w:r>
          </w:p>
        </w:tc>
        <w:tc>
          <w:tcPr>
            <w:tcW w:w="737" w:type="dxa"/>
            <w:shd w:val="clear" w:color="auto" w:fill="auto"/>
            <w:noWrap/>
            <w:vAlign w:val="bottom"/>
            <w:hideMark/>
          </w:tcPr>
          <w:p w14:paraId="09878700" w14:textId="77777777" w:rsidR="0010015C" w:rsidRPr="0010015C" w:rsidRDefault="0010015C" w:rsidP="00553EF8">
            <w:pPr>
              <w:jc w:val="right"/>
              <w:rPr>
                <w:color w:val="000000"/>
                <w:sz w:val="18"/>
                <w:szCs w:val="18"/>
              </w:rPr>
            </w:pPr>
            <w:r w:rsidRPr="0010015C">
              <w:rPr>
                <w:color w:val="000000"/>
                <w:sz w:val="18"/>
                <w:szCs w:val="18"/>
              </w:rPr>
              <w:t>0.94</w:t>
            </w:r>
          </w:p>
        </w:tc>
        <w:tc>
          <w:tcPr>
            <w:tcW w:w="737" w:type="dxa"/>
            <w:shd w:val="clear" w:color="auto" w:fill="auto"/>
            <w:noWrap/>
            <w:vAlign w:val="bottom"/>
            <w:hideMark/>
          </w:tcPr>
          <w:p w14:paraId="2F52CC57" w14:textId="77777777" w:rsidR="0010015C" w:rsidRPr="0010015C" w:rsidRDefault="0010015C" w:rsidP="00553EF8">
            <w:pPr>
              <w:jc w:val="right"/>
              <w:rPr>
                <w:color w:val="000000"/>
                <w:sz w:val="18"/>
                <w:szCs w:val="18"/>
              </w:rPr>
            </w:pPr>
            <w:r w:rsidRPr="0010015C">
              <w:rPr>
                <w:color w:val="000000"/>
                <w:sz w:val="18"/>
                <w:szCs w:val="18"/>
              </w:rPr>
              <w:t>0.97</w:t>
            </w:r>
          </w:p>
        </w:tc>
        <w:tc>
          <w:tcPr>
            <w:tcW w:w="737" w:type="dxa"/>
            <w:shd w:val="clear" w:color="auto" w:fill="auto"/>
            <w:noWrap/>
            <w:vAlign w:val="bottom"/>
            <w:hideMark/>
          </w:tcPr>
          <w:p w14:paraId="1675E812" w14:textId="77777777" w:rsidR="0010015C" w:rsidRPr="0010015C" w:rsidRDefault="0010015C" w:rsidP="00553EF8">
            <w:pPr>
              <w:jc w:val="right"/>
              <w:rPr>
                <w:color w:val="000000"/>
                <w:sz w:val="18"/>
                <w:szCs w:val="18"/>
              </w:rPr>
            </w:pPr>
            <w:r w:rsidRPr="0010015C">
              <w:rPr>
                <w:color w:val="000000"/>
                <w:sz w:val="18"/>
                <w:szCs w:val="18"/>
              </w:rPr>
              <w:t>0.69</w:t>
            </w:r>
          </w:p>
        </w:tc>
        <w:tc>
          <w:tcPr>
            <w:tcW w:w="737" w:type="dxa"/>
            <w:shd w:val="clear" w:color="auto" w:fill="auto"/>
            <w:noWrap/>
            <w:vAlign w:val="bottom"/>
            <w:hideMark/>
          </w:tcPr>
          <w:p w14:paraId="4454B270" w14:textId="77777777" w:rsidR="0010015C" w:rsidRPr="0010015C" w:rsidRDefault="0010015C" w:rsidP="00553EF8">
            <w:pPr>
              <w:jc w:val="right"/>
              <w:rPr>
                <w:color w:val="000000"/>
                <w:sz w:val="18"/>
                <w:szCs w:val="18"/>
              </w:rPr>
            </w:pPr>
            <w:r w:rsidRPr="0010015C">
              <w:rPr>
                <w:color w:val="000000"/>
                <w:sz w:val="18"/>
                <w:szCs w:val="18"/>
              </w:rPr>
              <w:t>0.81</w:t>
            </w:r>
          </w:p>
        </w:tc>
        <w:tc>
          <w:tcPr>
            <w:tcW w:w="737" w:type="dxa"/>
            <w:shd w:val="clear" w:color="auto" w:fill="auto"/>
            <w:noWrap/>
            <w:vAlign w:val="bottom"/>
            <w:hideMark/>
          </w:tcPr>
          <w:p w14:paraId="004E3980" w14:textId="77777777" w:rsidR="0010015C" w:rsidRPr="0010015C" w:rsidRDefault="0010015C" w:rsidP="00553EF8">
            <w:pPr>
              <w:jc w:val="right"/>
              <w:rPr>
                <w:color w:val="000000"/>
                <w:sz w:val="18"/>
                <w:szCs w:val="18"/>
              </w:rPr>
            </w:pPr>
            <w:r w:rsidRPr="0010015C">
              <w:rPr>
                <w:color w:val="000000"/>
                <w:sz w:val="18"/>
                <w:szCs w:val="18"/>
              </w:rPr>
              <w:t>0.66</w:t>
            </w:r>
          </w:p>
        </w:tc>
        <w:tc>
          <w:tcPr>
            <w:tcW w:w="737" w:type="dxa"/>
            <w:shd w:val="clear" w:color="auto" w:fill="auto"/>
            <w:noWrap/>
            <w:vAlign w:val="bottom"/>
            <w:hideMark/>
          </w:tcPr>
          <w:p w14:paraId="54008990" w14:textId="77777777" w:rsidR="0010015C" w:rsidRPr="0010015C" w:rsidRDefault="0010015C" w:rsidP="00553EF8">
            <w:pPr>
              <w:jc w:val="right"/>
              <w:rPr>
                <w:color w:val="000000"/>
                <w:sz w:val="18"/>
                <w:szCs w:val="18"/>
              </w:rPr>
            </w:pPr>
            <w:r w:rsidRPr="0010015C">
              <w:rPr>
                <w:color w:val="000000"/>
                <w:sz w:val="18"/>
                <w:szCs w:val="18"/>
              </w:rPr>
              <w:t>0.72</w:t>
            </w:r>
          </w:p>
        </w:tc>
        <w:tc>
          <w:tcPr>
            <w:tcW w:w="737" w:type="dxa"/>
            <w:shd w:val="clear" w:color="auto" w:fill="auto"/>
            <w:noWrap/>
            <w:vAlign w:val="bottom"/>
            <w:hideMark/>
          </w:tcPr>
          <w:p w14:paraId="33AA3DA5" w14:textId="77777777" w:rsidR="0010015C" w:rsidRPr="0010015C" w:rsidRDefault="0010015C" w:rsidP="00553EF8">
            <w:pPr>
              <w:jc w:val="right"/>
              <w:rPr>
                <w:color w:val="000000"/>
                <w:sz w:val="18"/>
                <w:szCs w:val="18"/>
              </w:rPr>
            </w:pPr>
            <w:r w:rsidRPr="0010015C">
              <w:rPr>
                <w:color w:val="000000"/>
                <w:sz w:val="18"/>
                <w:szCs w:val="18"/>
              </w:rPr>
              <w:t>0.88</w:t>
            </w:r>
          </w:p>
        </w:tc>
        <w:tc>
          <w:tcPr>
            <w:tcW w:w="737" w:type="dxa"/>
            <w:shd w:val="clear" w:color="auto" w:fill="auto"/>
            <w:noWrap/>
            <w:vAlign w:val="bottom"/>
            <w:hideMark/>
          </w:tcPr>
          <w:p w14:paraId="250BAD1F" w14:textId="77777777" w:rsidR="0010015C" w:rsidRPr="0010015C" w:rsidRDefault="0010015C" w:rsidP="00553EF8">
            <w:pPr>
              <w:jc w:val="right"/>
              <w:rPr>
                <w:color w:val="000000"/>
                <w:sz w:val="18"/>
                <w:szCs w:val="18"/>
              </w:rPr>
            </w:pPr>
            <w:r w:rsidRPr="0010015C">
              <w:rPr>
                <w:color w:val="000000"/>
                <w:sz w:val="18"/>
                <w:szCs w:val="18"/>
              </w:rPr>
              <w:t>0.91</w:t>
            </w:r>
          </w:p>
        </w:tc>
        <w:tc>
          <w:tcPr>
            <w:tcW w:w="737" w:type="dxa"/>
            <w:shd w:val="clear" w:color="auto" w:fill="auto"/>
            <w:noWrap/>
            <w:vAlign w:val="bottom"/>
            <w:hideMark/>
          </w:tcPr>
          <w:p w14:paraId="4BFD515B" w14:textId="77777777" w:rsidR="0010015C" w:rsidRPr="0010015C" w:rsidRDefault="0010015C" w:rsidP="00553EF8">
            <w:pPr>
              <w:jc w:val="right"/>
              <w:rPr>
                <w:color w:val="000000"/>
                <w:sz w:val="18"/>
                <w:szCs w:val="18"/>
              </w:rPr>
            </w:pPr>
            <w:r w:rsidRPr="0010015C">
              <w:rPr>
                <w:color w:val="000000"/>
                <w:sz w:val="18"/>
                <w:szCs w:val="18"/>
              </w:rPr>
              <w:t>0.78</w:t>
            </w:r>
          </w:p>
        </w:tc>
        <w:tc>
          <w:tcPr>
            <w:tcW w:w="737" w:type="dxa"/>
            <w:shd w:val="clear" w:color="auto" w:fill="auto"/>
            <w:noWrap/>
            <w:vAlign w:val="bottom"/>
            <w:hideMark/>
          </w:tcPr>
          <w:p w14:paraId="5026FAC1" w14:textId="77777777" w:rsidR="0010015C" w:rsidRPr="0010015C" w:rsidRDefault="0010015C" w:rsidP="00553EF8">
            <w:pPr>
              <w:jc w:val="right"/>
              <w:rPr>
                <w:color w:val="000000"/>
                <w:sz w:val="18"/>
                <w:szCs w:val="18"/>
              </w:rPr>
            </w:pPr>
            <w:r w:rsidRPr="0010015C">
              <w:rPr>
                <w:color w:val="000000"/>
                <w:sz w:val="18"/>
                <w:szCs w:val="18"/>
              </w:rPr>
              <w:t>0.91</w:t>
            </w:r>
          </w:p>
        </w:tc>
        <w:tc>
          <w:tcPr>
            <w:tcW w:w="737" w:type="dxa"/>
            <w:shd w:val="clear" w:color="auto" w:fill="auto"/>
            <w:noWrap/>
            <w:vAlign w:val="bottom"/>
            <w:hideMark/>
          </w:tcPr>
          <w:p w14:paraId="026EB122" w14:textId="77777777" w:rsidR="0010015C" w:rsidRPr="0010015C" w:rsidRDefault="0010015C" w:rsidP="00553EF8">
            <w:pPr>
              <w:jc w:val="right"/>
              <w:rPr>
                <w:color w:val="000000"/>
                <w:sz w:val="18"/>
                <w:szCs w:val="18"/>
              </w:rPr>
            </w:pPr>
            <w:r w:rsidRPr="0010015C">
              <w:rPr>
                <w:color w:val="000000"/>
                <w:sz w:val="18"/>
                <w:szCs w:val="18"/>
              </w:rPr>
              <w:t>0.65</w:t>
            </w:r>
          </w:p>
        </w:tc>
      </w:tr>
      <w:tr w:rsidR="0010015C" w:rsidRPr="0010015C" w14:paraId="0135C2FB" w14:textId="77777777" w:rsidTr="0010015C">
        <w:trPr>
          <w:trHeight w:hRule="exact" w:val="227"/>
        </w:trPr>
        <w:tc>
          <w:tcPr>
            <w:tcW w:w="0" w:type="auto"/>
            <w:shd w:val="clear" w:color="auto" w:fill="auto"/>
            <w:noWrap/>
            <w:vAlign w:val="bottom"/>
            <w:hideMark/>
          </w:tcPr>
          <w:p w14:paraId="444FFAB8" w14:textId="77777777" w:rsidR="0010015C" w:rsidRPr="0010015C" w:rsidRDefault="0010015C" w:rsidP="00553EF8">
            <w:pPr>
              <w:jc w:val="left"/>
              <w:rPr>
                <w:b/>
                <w:bCs/>
                <w:color w:val="000000"/>
                <w:sz w:val="18"/>
                <w:szCs w:val="18"/>
              </w:rPr>
            </w:pPr>
            <w:r w:rsidRPr="0010015C">
              <w:rPr>
                <w:b/>
                <w:bCs/>
                <w:color w:val="000000"/>
                <w:sz w:val="18"/>
                <w:szCs w:val="18"/>
              </w:rPr>
              <w:t>F1_score</w:t>
            </w:r>
          </w:p>
        </w:tc>
        <w:tc>
          <w:tcPr>
            <w:tcW w:w="737" w:type="dxa"/>
            <w:shd w:val="clear" w:color="auto" w:fill="auto"/>
            <w:noWrap/>
            <w:vAlign w:val="bottom"/>
            <w:hideMark/>
          </w:tcPr>
          <w:p w14:paraId="4B522E7F" w14:textId="77777777" w:rsidR="0010015C" w:rsidRPr="0010015C" w:rsidRDefault="0010015C" w:rsidP="00553EF8">
            <w:pPr>
              <w:jc w:val="right"/>
              <w:rPr>
                <w:color w:val="000000"/>
                <w:sz w:val="18"/>
                <w:szCs w:val="18"/>
              </w:rPr>
            </w:pPr>
            <w:r w:rsidRPr="0010015C">
              <w:rPr>
                <w:color w:val="000000"/>
                <w:sz w:val="18"/>
                <w:szCs w:val="18"/>
              </w:rPr>
              <w:t>0.84</w:t>
            </w:r>
          </w:p>
        </w:tc>
        <w:tc>
          <w:tcPr>
            <w:tcW w:w="737" w:type="dxa"/>
            <w:shd w:val="clear" w:color="auto" w:fill="auto"/>
            <w:noWrap/>
            <w:vAlign w:val="bottom"/>
            <w:hideMark/>
          </w:tcPr>
          <w:p w14:paraId="2ACEAD2F" w14:textId="77777777" w:rsidR="0010015C" w:rsidRPr="0010015C" w:rsidRDefault="0010015C" w:rsidP="00553EF8">
            <w:pPr>
              <w:jc w:val="right"/>
              <w:rPr>
                <w:color w:val="000000"/>
                <w:sz w:val="18"/>
                <w:szCs w:val="18"/>
              </w:rPr>
            </w:pPr>
            <w:r w:rsidRPr="0010015C">
              <w:rPr>
                <w:color w:val="000000"/>
                <w:sz w:val="18"/>
                <w:szCs w:val="18"/>
              </w:rPr>
              <w:t>0.93</w:t>
            </w:r>
          </w:p>
        </w:tc>
        <w:tc>
          <w:tcPr>
            <w:tcW w:w="737" w:type="dxa"/>
            <w:shd w:val="clear" w:color="auto" w:fill="auto"/>
            <w:noWrap/>
            <w:vAlign w:val="bottom"/>
            <w:hideMark/>
          </w:tcPr>
          <w:p w14:paraId="55D69EE4" w14:textId="77777777" w:rsidR="0010015C" w:rsidRPr="0010015C" w:rsidRDefault="0010015C" w:rsidP="00553EF8">
            <w:pPr>
              <w:jc w:val="right"/>
              <w:rPr>
                <w:color w:val="000000"/>
                <w:sz w:val="18"/>
                <w:szCs w:val="18"/>
              </w:rPr>
            </w:pPr>
            <w:r w:rsidRPr="0010015C">
              <w:rPr>
                <w:color w:val="000000"/>
                <w:sz w:val="18"/>
                <w:szCs w:val="18"/>
              </w:rPr>
              <w:t>0.95</w:t>
            </w:r>
          </w:p>
        </w:tc>
        <w:tc>
          <w:tcPr>
            <w:tcW w:w="737" w:type="dxa"/>
            <w:shd w:val="clear" w:color="auto" w:fill="auto"/>
            <w:noWrap/>
            <w:vAlign w:val="bottom"/>
            <w:hideMark/>
          </w:tcPr>
          <w:p w14:paraId="259A8139" w14:textId="77777777" w:rsidR="0010015C" w:rsidRPr="0010015C" w:rsidRDefault="0010015C" w:rsidP="00553EF8">
            <w:pPr>
              <w:jc w:val="right"/>
              <w:rPr>
                <w:color w:val="000000"/>
                <w:sz w:val="18"/>
                <w:szCs w:val="18"/>
              </w:rPr>
            </w:pPr>
            <w:r w:rsidRPr="0010015C">
              <w:rPr>
                <w:color w:val="000000"/>
                <w:sz w:val="18"/>
                <w:szCs w:val="18"/>
              </w:rPr>
              <w:t>0.97</w:t>
            </w:r>
          </w:p>
        </w:tc>
        <w:tc>
          <w:tcPr>
            <w:tcW w:w="737" w:type="dxa"/>
            <w:shd w:val="clear" w:color="auto" w:fill="auto"/>
            <w:noWrap/>
            <w:vAlign w:val="bottom"/>
            <w:hideMark/>
          </w:tcPr>
          <w:p w14:paraId="335C2CDE" w14:textId="77777777" w:rsidR="0010015C" w:rsidRPr="0010015C" w:rsidRDefault="0010015C" w:rsidP="00553EF8">
            <w:pPr>
              <w:jc w:val="right"/>
              <w:rPr>
                <w:color w:val="000000"/>
                <w:sz w:val="18"/>
                <w:szCs w:val="18"/>
              </w:rPr>
            </w:pPr>
            <w:r w:rsidRPr="0010015C">
              <w:rPr>
                <w:color w:val="000000"/>
                <w:sz w:val="18"/>
                <w:szCs w:val="18"/>
              </w:rPr>
              <w:t>0.24</w:t>
            </w:r>
          </w:p>
        </w:tc>
        <w:tc>
          <w:tcPr>
            <w:tcW w:w="737" w:type="dxa"/>
            <w:shd w:val="clear" w:color="auto" w:fill="auto"/>
            <w:noWrap/>
            <w:vAlign w:val="bottom"/>
            <w:hideMark/>
          </w:tcPr>
          <w:p w14:paraId="72320D39" w14:textId="77777777" w:rsidR="0010015C" w:rsidRPr="0010015C" w:rsidRDefault="0010015C" w:rsidP="00553EF8">
            <w:pPr>
              <w:jc w:val="right"/>
              <w:rPr>
                <w:color w:val="000000"/>
                <w:sz w:val="18"/>
                <w:szCs w:val="18"/>
              </w:rPr>
            </w:pPr>
            <w:r w:rsidRPr="0010015C">
              <w:rPr>
                <w:color w:val="000000"/>
                <w:sz w:val="18"/>
                <w:szCs w:val="18"/>
              </w:rPr>
              <w:t>0.89</w:t>
            </w:r>
          </w:p>
        </w:tc>
        <w:tc>
          <w:tcPr>
            <w:tcW w:w="737" w:type="dxa"/>
            <w:shd w:val="clear" w:color="auto" w:fill="auto"/>
            <w:noWrap/>
            <w:vAlign w:val="bottom"/>
            <w:hideMark/>
          </w:tcPr>
          <w:p w14:paraId="053235FA" w14:textId="77777777" w:rsidR="0010015C" w:rsidRPr="0010015C" w:rsidRDefault="0010015C" w:rsidP="00553EF8">
            <w:pPr>
              <w:jc w:val="right"/>
              <w:rPr>
                <w:color w:val="000000"/>
                <w:sz w:val="18"/>
                <w:szCs w:val="18"/>
              </w:rPr>
            </w:pPr>
            <w:r w:rsidRPr="0010015C">
              <w:rPr>
                <w:color w:val="000000"/>
                <w:sz w:val="18"/>
                <w:szCs w:val="18"/>
              </w:rPr>
              <w:t>0.55</w:t>
            </w:r>
          </w:p>
        </w:tc>
        <w:tc>
          <w:tcPr>
            <w:tcW w:w="737" w:type="dxa"/>
            <w:shd w:val="clear" w:color="auto" w:fill="auto"/>
            <w:noWrap/>
            <w:vAlign w:val="bottom"/>
            <w:hideMark/>
          </w:tcPr>
          <w:p w14:paraId="724D6B71" w14:textId="77777777" w:rsidR="0010015C" w:rsidRPr="0010015C" w:rsidRDefault="0010015C" w:rsidP="00553EF8">
            <w:pPr>
              <w:jc w:val="right"/>
              <w:rPr>
                <w:color w:val="000000"/>
                <w:sz w:val="18"/>
                <w:szCs w:val="18"/>
              </w:rPr>
            </w:pPr>
            <w:r w:rsidRPr="0010015C">
              <w:rPr>
                <w:color w:val="000000"/>
                <w:sz w:val="18"/>
                <w:szCs w:val="18"/>
              </w:rPr>
              <w:t>0.78</w:t>
            </w:r>
          </w:p>
        </w:tc>
        <w:tc>
          <w:tcPr>
            <w:tcW w:w="737" w:type="dxa"/>
            <w:shd w:val="clear" w:color="auto" w:fill="auto"/>
            <w:noWrap/>
            <w:vAlign w:val="bottom"/>
            <w:hideMark/>
          </w:tcPr>
          <w:p w14:paraId="1F1FD406" w14:textId="77777777" w:rsidR="0010015C" w:rsidRPr="0010015C" w:rsidRDefault="0010015C" w:rsidP="00553EF8">
            <w:pPr>
              <w:jc w:val="right"/>
              <w:rPr>
                <w:color w:val="000000"/>
                <w:sz w:val="18"/>
                <w:szCs w:val="18"/>
              </w:rPr>
            </w:pPr>
            <w:r w:rsidRPr="0010015C">
              <w:rPr>
                <w:color w:val="000000"/>
                <w:sz w:val="18"/>
                <w:szCs w:val="18"/>
              </w:rPr>
              <w:t>0.85</w:t>
            </w:r>
          </w:p>
        </w:tc>
        <w:tc>
          <w:tcPr>
            <w:tcW w:w="737" w:type="dxa"/>
            <w:shd w:val="clear" w:color="auto" w:fill="auto"/>
            <w:noWrap/>
            <w:vAlign w:val="bottom"/>
            <w:hideMark/>
          </w:tcPr>
          <w:p w14:paraId="2315BB54" w14:textId="77777777" w:rsidR="0010015C" w:rsidRPr="0010015C" w:rsidRDefault="0010015C" w:rsidP="00553EF8">
            <w:pPr>
              <w:jc w:val="right"/>
              <w:rPr>
                <w:color w:val="000000"/>
                <w:sz w:val="18"/>
                <w:szCs w:val="18"/>
              </w:rPr>
            </w:pPr>
            <w:r w:rsidRPr="0010015C">
              <w:rPr>
                <w:color w:val="000000"/>
                <w:sz w:val="18"/>
                <w:szCs w:val="18"/>
              </w:rPr>
              <w:t>0.90</w:t>
            </w:r>
          </w:p>
        </w:tc>
        <w:tc>
          <w:tcPr>
            <w:tcW w:w="737" w:type="dxa"/>
            <w:shd w:val="clear" w:color="auto" w:fill="auto"/>
            <w:noWrap/>
            <w:vAlign w:val="bottom"/>
            <w:hideMark/>
          </w:tcPr>
          <w:p w14:paraId="13C0547E" w14:textId="77777777" w:rsidR="0010015C" w:rsidRPr="0010015C" w:rsidRDefault="0010015C" w:rsidP="00553EF8">
            <w:pPr>
              <w:jc w:val="right"/>
              <w:rPr>
                <w:color w:val="000000"/>
                <w:sz w:val="18"/>
                <w:szCs w:val="18"/>
              </w:rPr>
            </w:pPr>
            <w:r w:rsidRPr="0010015C">
              <w:rPr>
                <w:color w:val="000000"/>
                <w:sz w:val="18"/>
                <w:szCs w:val="18"/>
              </w:rPr>
              <w:t>0.80</w:t>
            </w:r>
          </w:p>
        </w:tc>
        <w:tc>
          <w:tcPr>
            <w:tcW w:w="737" w:type="dxa"/>
            <w:shd w:val="clear" w:color="auto" w:fill="auto"/>
            <w:noWrap/>
            <w:vAlign w:val="bottom"/>
            <w:hideMark/>
          </w:tcPr>
          <w:p w14:paraId="54762A7B" w14:textId="77777777" w:rsidR="0010015C" w:rsidRPr="0010015C" w:rsidRDefault="0010015C" w:rsidP="00553EF8">
            <w:pPr>
              <w:jc w:val="right"/>
              <w:rPr>
                <w:color w:val="000000"/>
                <w:sz w:val="18"/>
                <w:szCs w:val="18"/>
              </w:rPr>
            </w:pPr>
            <w:r w:rsidRPr="0010015C">
              <w:rPr>
                <w:color w:val="000000"/>
                <w:sz w:val="18"/>
                <w:szCs w:val="18"/>
              </w:rPr>
              <w:t>0.90</w:t>
            </w:r>
          </w:p>
        </w:tc>
        <w:tc>
          <w:tcPr>
            <w:tcW w:w="737" w:type="dxa"/>
            <w:shd w:val="clear" w:color="auto" w:fill="auto"/>
            <w:noWrap/>
            <w:vAlign w:val="bottom"/>
            <w:hideMark/>
          </w:tcPr>
          <w:p w14:paraId="5448A02D" w14:textId="77777777" w:rsidR="0010015C" w:rsidRPr="0010015C" w:rsidRDefault="0010015C" w:rsidP="00553EF8">
            <w:pPr>
              <w:jc w:val="right"/>
              <w:rPr>
                <w:color w:val="000000"/>
                <w:sz w:val="18"/>
                <w:szCs w:val="18"/>
              </w:rPr>
            </w:pPr>
            <w:r w:rsidRPr="0010015C">
              <w:rPr>
                <w:color w:val="000000"/>
                <w:sz w:val="18"/>
                <w:szCs w:val="18"/>
              </w:rPr>
              <w:t>0.61</w:t>
            </w:r>
          </w:p>
        </w:tc>
      </w:tr>
      <w:tr w:rsidR="0010015C" w:rsidRPr="0010015C" w14:paraId="1662248E" w14:textId="77777777" w:rsidTr="0010015C">
        <w:trPr>
          <w:trHeight w:hRule="exact" w:val="227"/>
        </w:trPr>
        <w:tc>
          <w:tcPr>
            <w:tcW w:w="0" w:type="auto"/>
            <w:shd w:val="clear" w:color="auto" w:fill="auto"/>
            <w:noWrap/>
            <w:vAlign w:val="bottom"/>
            <w:hideMark/>
          </w:tcPr>
          <w:p w14:paraId="0685C87E" w14:textId="33F4CB7A" w:rsidR="0010015C" w:rsidRPr="0010015C" w:rsidRDefault="0010015C" w:rsidP="00553EF8">
            <w:pPr>
              <w:jc w:val="left"/>
              <w:rPr>
                <w:b/>
                <w:bCs/>
                <w:color w:val="000000"/>
                <w:sz w:val="18"/>
                <w:szCs w:val="18"/>
              </w:rPr>
            </w:pPr>
            <w:r w:rsidRPr="0010015C">
              <w:rPr>
                <w:b/>
                <w:bCs/>
                <w:color w:val="000000"/>
                <w:sz w:val="18"/>
                <w:szCs w:val="18"/>
              </w:rPr>
              <w:t>O</w:t>
            </w:r>
            <w:r>
              <w:rPr>
                <w:b/>
                <w:bCs/>
                <w:color w:val="000000"/>
                <w:sz w:val="18"/>
                <w:szCs w:val="18"/>
              </w:rPr>
              <w:t>verall accuracy</w:t>
            </w:r>
          </w:p>
        </w:tc>
        <w:tc>
          <w:tcPr>
            <w:tcW w:w="737" w:type="dxa"/>
            <w:shd w:val="clear" w:color="auto" w:fill="auto"/>
            <w:noWrap/>
            <w:vAlign w:val="bottom"/>
            <w:hideMark/>
          </w:tcPr>
          <w:p w14:paraId="55692AD1" w14:textId="77777777" w:rsidR="0010015C" w:rsidRPr="0010015C" w:rsidRDefault="0010015C" w:rsidP="00553EF8">
            <w:pPr>
              <w:jc w:val="right"/>
              <w:rPr>
                <w:b/>
                <w:bCs/>
                <w:color w:val="000000"/>
                <w:sz w:val="18"/>
                <w:szCs w:val="18"/>
              </w:rPr>
            </w:pPr>
            <w:r w:rsidRPr="0010015C">
              <w:rPr>
                <w:b/>
                <w:bCs/>
                <w:color w:val="000000"/>
                <w:sz w:val="18"/>
                <w:szCs w:val="18"/>
              </w:rPr>
              <w:t>0.83</w:t>
            </w:r>
          </w:p>
        </w:tc>
        <w:tc>
          <w:tcPr>
            <w:tcW w:w="737" w:type="dxa"/>
            <w:shd w:val="clear" w:color="auto" w:fill="auto"/>
            <w:noWrap/>
            <w:vAlign w:val="bottom"/>
            <w:hideMark/>
          </w:tcPr>
          <w:p w14:paraId="3E9C7D3C" w14:textId="77777777" w:rsidR="0010015C" w:rsidRPr="0010015C" w:rsidRDefault="0010015C" w:rsidP="00553EF8">
            <w:pPr>
              <w:jc w:val="right"/>
              <w:rPr>
                <w:color w:val="000000"/>
                <w:sz w:val="18"/>
                <w:szCs w:val="18"/>
              </w:rPr>
            </w:pPr>
          </w:p>
        </w:tc>
        <w:tc>
          <w:tcPr>
            <w:tcW w:w="737" w:type="dxa"/>
            <w:shd w:val="clear" w:color="auto" w:fill="auto"/>
            <w:noWrap/>
            <w:vAlign w:val="bottom"/>
            <w:hideMark/>
          </w:tcPr>
          <w:p w14:paraId="147D3134" w14:textId="77777777" w:rsidR="0010015C" w:rsidRPr="0010015C" w:rsidRDefault="0010015C" w:rsidP="00553EF8">
            <w:pPr>
              <w:jc w:val="left"/>
              <w:rPr>
                <w:sz w:val="18"/>
                <w:szCs w:val="18"/>
              </w:rPr>
            </w:pPr>
          </w:p>
        </w:tc>
        <w:tc>
          <w:tcPr>
            <w:tcW w:w="737" w:type="dxa"/>
            <w:shd w:val="clear" w:color="auto" w:fill="auto"/>
            <w:noWrap/>
            <w:vAlign w:val="bottom"/>
            <w:hideMark/>
          </w:tcPr>
          <w:p w14:paraId="21D55988" w14:textId="77777777" w:rsidR="0010015C" w:rsidRPr="0010015C" w:rsidRDefault="0010015C" w:rsidP="00553EF8">
            <w:pPr>
              <w:jc w:val="left"/>
              <w:rPr>
                <w:sz w:val="18"/>
                <w:szCs w:val="18"/>
              </w:rPr>
            </w:pPr>
          </w:p>
        </w:tc>
        <w:tc>
          <w:tcPr>
            <w:tcW w:w="737" w:type="dxa"/>
            <w:shd w:val="clear" w:color="auto" w:fill="auto"/>
            <w:noWrap/>
            <w:vAlign w:val="bottom"/>
            <w:hideMark/>
          </w:tcPr>
          <w:p w14:paraId="10D86E62" w14:textId="77777777" w:rsidR="0010015C" w:rsidRPr="0010015C" w:rsidRDefault="0010015C" w:rsidP="00553EF8">
            <w:pPr>
              <w:jc w:val="left"/>
              <w:rPr>
                <w:sz w:val="18"/>
                <w:szCs w:val="18"/>
              </w:rPr>
            </w:pPr>
          </w:p>
        </w:tc>
        <w:tc>
          <w:tcPr>
            <w:tcW w:w="737" w:type="dxa"/>
            <w:shd w:val="clear" w:color="auto" w:fill="auto"/>
            <w:noWrap/>
            <w:vAlign w:val="bottom"/>
            <w:hideMark/>
          </w:tcPr>
          <w:p w14:paraId="5A0F4D03" w14:textId="77777777" w:rsidR="0010015C" w:rsidRPr="0010015C" w:rsidRDefault="0010015C" w:rsidP="00553EF8">
            <w:pPr>
              <w:jc w:val="left"/>
              <w:rPr>
                <w:sz w:val="18"/>
                <w:szCs w:val="18"/>
              </w:rPr>
            </w:pPr>
          </w:p>
        </w:tc>
        <w:tc>
          <w:tcPr>
            <w:tcW w:w="737" w:type="dxa"/>
            <w:shd w:val="clear" w:color="auto" w:fill="auto"/>
            <w:noWrap/>
            <w:vAlign w:val="bottom"/>
            <w:hideMark/>
          </w:tcPr>
          <w:p w14:paraId="180A5AC3" w14:textId="77777777" w:rsidR="0010015C" w:rsidRPr="0010015C" w:rsidRDefault="0010015C" w:rsidP="00553EF8">
            <w:pPr>
              <w:jc w:val="left"/>
              <w:rPr>
                <w:sz w:val="18"/>
                <w:szCs w:val="18"/>
              </w:rPr>
            </w:pPr>
          </w:p>
        </w:tc>
        <w:tc>
          <w:tcPr>
            <w:tcW w:w="737" w:type="dxa"/>
            <w:shd w:val="clear" w:color="auto" w:fill="auto"/>
            <w:noWrap/>
            <w:vAlign w:val="bottom"/>
            <w:hideMark/>
          </w:tcPr>
          <w:p w14:paraId="6048A92E" w14:textId="77777777" w:rsidR="0010015C" w:rsidRPr="0010015C" w:rsidRDefault="0010015C" w:rsidP="00553EF8">
            <w:pPr>
              <w:jc w:val="left"/>
              <w:rPr>
                <w:sz w:val="18"/>
                <w:szCs w:val="18"/>
              </w:rPr>
            </w:pPr>
          </w:p>
        </w:tc>
        <w:tc>
          <w:tcPr>
            <w:tcW w:w="737" w:type="dxa"/>
            <w:shd w:val="clear" w:color="auto" w:fill="auto"/>
            <w:noWrap/>
            <w:vAlign w:val="bottom"/>
            <w:hideMark/>
          </w:tcPr>
          <w:p w14:paraId="5E8F2858" w14:textId="77777777" w:rsidR="0010015C" w:rsidRPr="0010015C" w:rsidRDefault="0010015C" w:rsidP="00553EF8">
            <w:pPr>
              <w:jc w:val="left"/>
              <w:rPr>
                <w:sz w:val="18"/>
                <w:szCs w:val="18"/>
              </w:rPr>
            </w:pPr>
          </w:p>
        </w:tc>
        <w:tc>
          <w:tcPr>
            <w:tcW w:w="737" w:type="dxa"/>
            <w:shd w:val="clear" w:color="auto" w:fill="auto"/>
            <w:noWrap/>
            <w:vAlign w:val="bottom"/>
            <w:hideMark/>
          </w:tcPr>
          <w:p w14:paraId="350BA19E" w14:textId="77777777" w:rsidR="0010015C" w:rsidRPr="0010015C" w:rsidRDefault="0010015C" w:rsidP="00553EF8">
            <w:pPr>
              <w:jc w:val="left"/>
              <w:rPr>
                <w:sz w:val="18"/>
                <w:szCs w:val="18"/>
              </w:rPr>
            </w:pPr>
          </w:p>
        </w:tc>
        <w:tc>
          <w:tcPr>
            <w:tcW w:w="737" w:type="dxa"/>
            <w:shd w:val="clear" w:color="auto" w:fill="auto"/>
            <w:noWrap/>
            <w:vAlign w:val="bottom"/>
            <w:hideMark/>
          </w:tcPr>
          <w:p w14:paraId="1A440896" w14:textId="77777777" w:rsidR="0010015C" w:rsidRPr="0010015C" w:rsidRDefault="0010015C" w:rsidP="00553EF8">
            <w:pPr>
              <w:jc w:val="left"/>
              <w:rPr>
                <w:sz w:val="18"/>
                <w:szCs w:val="18"/>
              </w:rPr>
            </w:pPr>
          </w:p>
        </w:tc>
        <w:tc>
          <w:tcPr>
            <w:tcW w:w="737" w:type="dxa"/>
            <w:shd w:val="clear" w:color="auto" w:fill="auto"/>
            <w:noWrap/>
            <w:vAlign w:val="bottom"/>
            <w:hideMark/>
          </w:tcPr>
          <w:p w14:paraId="3F0A2255" w14:textId="77777777" w:rsidR="0010015C" w:rsidRPr="0010015C" w:rsidRDefault="0010015C" w:rsidP="00553EF8">
            <w:pPr>
              <w:jc w:val="left"/>
              <w:rPr>
                <w:sz w:val="18"/>
                <w:szCs w:val="18"/>
              </w:rPr>
            </w:pPr>
          </w:p>
        </w:tc>
        <w:tc>
          <w:tcPr>
            <w:tcW w:w="737" w:type="dxa"/>
            <w:shd w:val="clear" w:color="auto" w:fill="auto"/>
            <w:noWrap/>
            <w:vAlign w:val="bottom"/>
            <w:hideMark/>
          </w:tcPr>
          <w:p w14:paraId="02D3E76E" w14:textId="77777777" w:rsidR="0010015C" w:rsidRPr="0010015C" w:rsidRDefault="0010015C" w:rsidP="00553EF8">
            <w:pPr>
              <w:jc w:val="left"/>
              <w:rPr>
                <w:sz w:val="18"/>
                <w:szCs w:val="18"/>
              </w:rPr>
            </w:pPr>
          </w:p>
        </w:tc>
      </w:tr>
      <w:tr w:rsidR="0010015C" w:rsidRPr="0010015C" w14:paraId="74D77595" w14:textId="77777777" w:rsidTr="0010015C">
        <w:trPr>
          <w:trHeight w:hRule="exact" w:val="227"/>
        </w:trPr>
        <w:tc>
          <w:tcPr>
            <w:tcW w:w="0" w:type="auto"/>
            <w:shd w:val="clear" w:color="auto" w:fill="auto"/>
            <w:noWrap/>
            <w:vAlign w:val="bottom"/>
            <w:hideMark/>
          </w:tcPr>
          <w:p w14:paraId="4E211AE7" w14:textId="77777777" w:rsidR="0010015C" w:rsidRPr="0010015C" w:rsidRDefault="0010015C" w:rsidP="00553EF8">
            <w:pPr>
              <w:jc w:val="left"/>
              <w:rPr>
                <w:b/>
                <w:bCs/>
                <w:color w:val="000000"/>
                <w:sz w:val="18"/>
                <w:szCs w:val="18"/>
              </w:rPr>
            </w:pPr>
            <w:r w:rsidRPr="0010015C">
              <w:rPr>
                <w:b/>
                <w:bCs/>
                <w:color w:val="000000"/>
                <w:sz w:val="18"/>
                <w:szCs w:val="18"/>
              </w:rPr>
              <w:t>Kappa</w:t>
            </w:r>
          </w:p>
        </w:tc>
        <w:tc>
          <w:tcPr>
            <w:tcW w:w="737" w:type="dxa"/>
            <w:shd w:val="clear" w:color="auto" w:fill="auto"/>
            <w:noWrap/>
            <w:vAlign w:val="bottom"/>
            <w:hideMark/>
          </w:tcPr>
          <w:p w14:paraId="6711ED0D" w14:textId="77777777" w:rsidR="0010015C" w:rsidRPr="0010015C" w:rsidRDefault="0010015C" w:rsidP="00553EF8">
            <w:pPr>
              <w:jc w:val="right"/>
              <w:rPr>
                <w:b/>
                <w:bCs/>
                <w:color w:val="000000"/>
                <w:sz w:val="18"/>
                <w:szCs w:val="18"/>
              </w:rPr>
            </w:pPr>
            <w:r w:rsidRPr="0010015C">
              <w:rPr>
                <w:b/>
                <w:bCs/>
                <w:color w:val="000000"/>
                <w:sz w:val="18"/>
                <w:szCs w:val="18"/>
              </w:rPr>
              <w:t>0.81</w:t>
            </w:r>
          </w:p>
        </w:tc>
        <w:tc>
          <w:tcPr>
            <w:tcW w:w="737" w:type="dxa"/>
            <w:shd w:val="clear" w:color="auto" w:fill="auto"/>
            <w:noWrap/>
            <w:vAlign w:val="bottom"/>
            <w:hideMark/>
          </w:tcPr>
          <w:p w14:paraId="35C00376" w14:textId="77777777" w:rsidR="0010015C" w:rsidRPr="0010015C" w:rsidRDefault="0010015C" w:rsidP="00553EF8">
            <w:pPr>
              <w:jc w:val="right"/>
              <w:rPr>
                <w:color w:val="000000"/>
                <w:sz w:val="18"/>
                <w:szCs w:val="18"/>
              </w:rPr>
            </w:pPr>
          </w:p>
        </w:tc>
        <w:tc>
          <w:tcPr>
            <w:tcW w:w="737" w:type="dxa"/>
            <w:shd w:val="clear" w:color="auto" w:fill="auto"/>
            <w:noWrap/>
            <w:vAlign w:val="bottom"/>
            <w:hideMark/>
          </w:tcPr>
          <w:p w14:paraId="22518363" w14:textId="77777777" w:rsidR="0010015C" w:rsidRPr="0010015C" w:rsidRDefault="0010015C" w:rsidP="00553EF8">
            <w:pPr>
              <w:jc w:val="left"/>
              <w:rPr>
                <w:sz w:val="18"/>
                <w:szCs w:val="18"/>
              </w:rPr>
            </w:pPr>
          </w:p>
        </w:tc>
        <w:tc>
          <w:tcPr>
            <w:tcW w:w="737" w:type="dxa"/>
            <w:shd w:val="clear" w:color="auto" w:fill="auto"/>
            <w:noWrap/>
            <w:vAlign w:val="bottom"/>
            <w:hideMark/>
          </w:tcPr>
          <w:p w14:paraId="2C2A2550" w14:textId="77777777" w:rsidR="0010015C" w:rsidRPr="0010015C" w:rsidRDefault="0010015C" w:rsidP="00553EF8">
            <w:pPr>
              <w:jc w:val="left"/>
              <w:rPr>
                <w:sz w:val="18"/>
                <w:szCs w:val="18"/>
              </w:rPr>
            </w:pPr>
          </w:p>
        </w:tc>
        <w:tc>
          <w:tcPr>
            <w:tcW w:w="737" w:type="dxa"/>
            <w:shd w:val="clear" w:color="auto" w:fill="auto"/>
            <w:noWrap/>
            <w:vAlign w:val="bottom"/>
            <w:hideMark/>
          </w:tcPr>
          <w:p w14:paraId="67E63850" w14:textId="77777777" w:rsidR="0010015C" w:rsidRPr="0010015C" w:rsidRDefault="0010015C" w:rsidP="00553EF8">
            <w:pPr>
              <w:jc w:val="left"/>
              <w:rPr>
                <w:sz w:val="18"/>
                <w:szCs w:val="18"/>
              </w:rPr>
            </w:pPr>
          </w:p>
        </w:tc>
        <w:tc>
          <w:tcPr>
            <w:tcW w:w="737" w:type="dxa"/>
            <w:shd w:val="clear" w:color="auto" w:fill="auto"/>
            <w:noWrap/>
            <w:vAlign w:val="bottom"/>
            <w:hideMark/>
          </w:tcPr>
          <w:p w14:paraId="060B557E" w14:textId="77777777" w:rsidR="0010015C" w:rsidRPr="0010015C" w:rsidRDefault="0010015C" w:rsidP="00553EF8">
            <w:pPr>
              <w:jc w:val="left"/>
              <w:rPr>
                <w:sz w:val="18"/>
                <w:szCs w:val="18"/>
              </w:rPr>
            </w:pPr>
          </w:p>
        </w:tc>
        <w:tc>
          <w:tcPr>
            <w:tcW w:w="737" w:type="dxa"/>
            <w:shd w:val="clear" w:color="auto" w:fill="auto"/>
            <w:noWrap/>
            <w:vAlign w:val="bottom"/>
            <w:hideMark/>
          </w:tcPr>
          <w:p w14:paraId="7BDB82FC" w14:textId="77777777" w:rsidR="0010015C" w:rsidRPr="0010015C" w:rsidRDefault="0010015C" w:rsidP="00553EF8">
            <w:pPr>
              <w:jc w:val="left"/>
              <w:rPr>
                <w:sz w:val="18"/>
                <w:szCs w:val="18"/>
              </w:rPr>
            </w:pPr>
          </w:p>
        </w:tc>
        <w:tc>
          <w:tcPr>
            <w:tcW w:w="737" w:type="dxa"/>
            <w:shd w:val="clear" w:color="auto" w:fill="auto"/>
            <w:noWrap/>
            <w:vAlign w:val="bottom"/>
            <w:hideMark/>
          </w:tcPr>
          <w:p w14:paraId="2F3CF0F0" w14:textId="77777777" w:rsidR="0010015C" w:rsidRPr="0010015C" w:rsidRDefault="0010015C" w:rsidP="00553EF8">
            <w:pPr>
              <w:jc w:val="left"/>
              <w:rPr>
                <w:sz w:val="18"/>
                <w:szCs w:val="18"/>
              </w:rPr>
            </w:pPr>
          </w:p>
        </w:tc>
        <w:tc>
          <w:tcPr>
            <w:tcW w:w="737" w:type="dxa"/>
            <w:shd w:val="clear" w:color="auto" w:fill="auto"/>
            <w:noWrap/>
            <w:vAlign w:val="bottom"/>
            <w:hideMark/>
          </w:tcPr>
          <w:p w14:paraId="4FF3F689" w14:textId="77777777" w:rsidR="0010015C" w:rsidRPr="0010015C" w:rsidRDefault="0010015C" w:rsidP="00553EF8">
            <w:pPr>
              <w:jc w:val="left"/>
              <w:rPr>
                <w:sz w:val="18"/>
                <w:szCs w:val="18"/>
              </w:rPr>
            </w:pPr>
          </w:p>
        </w:tc>
        <w:tc>
          <w:tcPr>
            <w:tcW w:w="737" w:type="dxa"/>
            <w:shd w:val="clear" w:color="auto" w:fill="auto"/>
            <w:noWrap/>
            <w:vAlign w:val="bottom"/>
            <w:hideMark/>
          </w:tcPr>
          <w:p w14:paraId="5D45CD52" w14:textId="77777777" w:rsidR="0010015C" w:rsidRPr="0010015C" w:rsidRDefault="0010015C" w:rsidP="00553EF8">
            <w:pPr>
              <w:jc w:val="left"/>
              <w:rPr>
                <w:sz w:val="18"/>
                <w:szCs w:val="18"/>
              </w:rPr>
            </w:pPr>
          </w:p>
        </w:tc>
        <w:tc>
          <w:tcPr>
            <w:tcW w:w="737" w:type="dxa"/>
            <w:shd w:val="clear" w:color="auto" w:fill="auto"/>
            <w:noWrap/>
            <w:vAlign w:val="bottom"/>
            <w:hideMark/>
          </w:tcPr>
          <w:p w14:paraId="59E29DAD" w14:textId="77777777" w:rsidR="0010015C" w:rsidRPr="0010015C" w:rsidRDefault="0010015C" w:rsidP="00553EF8">
            <w:pPr>
              <w:jc w:val="left"/>
              <w:rPr>
                <w:sz w:val="18"/>
                <w:szCs w:val="18"/>
              </w:rPr>
            </w:pPr>
          </w:p>
        </w:tc>
        <w:tc>
          <w:tcPr>
            <w:tcW w:w="737" w:type="dxa"/>
            <w:shd w:val="clear" w:color="auto" w:fill="auto"/>
            <w:noWrap/>
            <w:vAlign w:val="bottom"/>
            <w:hideMark/>
          </w:tcPr>
          <w:p w14:paraId="65C7DC59" w14:textId="77777777" w:rsidR="0010015C" w:rsidRPr="0010015C" w:rsidRDefault="0010015C" w:rsidP="00553EF8">
            <w:pPr>
              <w:jc w:val="left"/>
              <w:rPr>
                <w:sz w:val="18"/>
                <w:szCs w:val="18"/>
              </w:rPr>
            </w:pPr>
          </w:p>
        </w:tc>
        <w:tc>
          <w:tcPr>
            <w:tcW w:w="737" w:type="dxa"/>
            <w:shd w:val="clear" w:color="auto" w:fill="auto"/>
            <w:noWrap/>
            <w:vAlign w:val="bottom"/>
            <w:hideMark/>
          </w:tcPr>
          <w:p w14:paraId="3F5D2EC1" w14:textId="77777777" w:rsidR="0010015C" w:rsidRPr="0010015C" w:rsidRDefault="0010015C" w:rsidP="00553EF8">
            <w:pPr>
              <w:jc w:val="left"/>
              <w:rPr>
                <w:sz w:val="18"/>
                <w:szCs w:val="18"/>
              </w:rPr>
            </w:pPr>
          </w:p>
        </w:tc>
      </w:tr>
    </w:tbl>
    <w:p w14:paraId="790D7F23" w14:textId="77777777" w:rsidR="00E32BE0" w:rsidRDefault="00E32BE0" w:rsidP="00E32BE0">
      <w:pPr>
        <w:spacing w:after="0"/>
        <w:jc w:val="left"/>
      </w:pPr>
    </w:p>
    <w:p w14:paraId="27A846C4" w14:textId="59849034" w:rsidR="0023600A" w:rsidRDefault="0023600A" w:rsidP="00E32BE0">
      <w:pPr>
        <w:spacing w:after="0"/>
        <w:jc w:val="left"/>
      </w:pPr>
      <w:r>
        <w:t xml:space="preserve">Figure </w:t>
      </w:r>
      <w:r w:rsidR="000A4E94">
        <w:t>2</w:t>
      </w:r>
      <w:r>
        <w:t xml:space="preserve"> </w:t>
      </w:r>
      <w:r w:rsidR="00C40B0F">
        <w:t>presents</w:t>
      </w:r>
      <w:r>
        <w:t xml:space="preserve"> the </w:t>
      </w:r>
      <w:r w:rsidR="000C2D7A">
        <w:t xml:space="preserve">results of crop yield </w:t>
      </w:r>
      <w:r>
        <w:t>forecast</w:t>
      </w:r>
      <w:r w:rsidR="000C2D7A">
        <w:t>s for 2020 at NUTS-2 level.</w:t>
      </w:r>
      <w:r w:rsidR="00C40B0F">
        <w:t xml:space="preserve"> It can be seen that machine-learning-based forecasts significantly differ from the estimates </w:t>
      </w:r>
      <w:r w:rsidR="00DE4A98">
        <w:t>provided</w:t>
      </w:r>
      <w:r w:rsidR="00C40B0F">
        <w:t xml:space="preserve"> by Statistics Poland. Overall</w:t>
      </w:r>
      <w:r w:rsidR="00DE4A98">
        <w:t>,</w:t>
      </w:r>
      <w:r w:rsidR="00C40B0F">
        <w:t xml:space="preserve"> the yields are expected to be higher than in 2019.</w:t>
      </w:r>
    </w:p>
    <w:p w14:paraId="66839AB8" w14:textId="77777777" w:rsidR="00DE4A98" w:rsidRDefault="00DE4A98" w:rsidP="00E32BE0">
      <w:pPr>
        <w:spacing w:after="0"/>
        <w:jc w:val="left"/>
      </w:pPr>
    </w:p>
    <w:p w14:paraId="01EBCA51" w14:textId="77777777" w:rsidR="00C40B0F" w:rsidRDefault="00C40B0F" w:rsidP="00C40B0F">
      <w:pPr>
        <w:keepNext/>
      </w:pPr>
      <w:r>
        <w:rPr>
          <w:noProof/>
          <w:lang w:val="pl-PL" w:eastAsia="pl-PL"/>
        </w:rPr>
        <w:drawing>
          <wp:inline distT="0" distB="0" distL="0" distR="0" wp14:anchorId="00457363" wp14:editId="57F1578F">
            <wp:extent cx="5868238" cy="23474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5079" cy="2350168"/>
                    </a:xfrm>
                    <a:prstGeom prst="rect">
                      <a:avLst/>
                    </a:prstGeom>
                  </pic:spPr>
                </pic:pic>
              </a:graphicData>
            </a:graphic>
          </wp:inline>
        </w:drawing>
      </w:r>
    </w:p>
    <w:p w14:paraId="4939B8D1" w14:textId="7A8B0544" w:rsidR="00C40B0F" w:rsidRDefault="00C40B0F" w:rsidP="00C40B0F">
      <w:pPr>
        <w:pStyle w:val="Legenda"/>
        <w:rPr>
          <w:noProof/>
        </w:rPr>
      </w:pPr>
      <w:r>
        <w:t xml:space="preserve">Figure </w:t>
      </w:r>
      <w:r w:rsidR="00622084">
        <w:fldChar w:fldCharType="begin"/>
      </w:r>
      <w:r w:rsidR="00622084">
        <w:instrText xml:space="preserve"> SEQ Figure \* ARABIC </w:instrText>
      </w:r>
      <w:r w:rsidR="00622084">
        <w:fldChar w:fldCharType="separate"/>
      </w:r>
      <w:r w:rsidR="00FC78EA">
        <w:rPr>
          <w:noProof/>
        </w:rPr>
        <w:t>2</w:t>
      </w:r>
      <w:r w:rsidR="00622084">
        <w:rPr>
          <w:noProof/>
        </w:rPr>
        <w:fldChar w:fldCharType="end"/>
      </w:r>
      <w:r>
        <w:t>. Crop yield forecasts for 2020 at NUST-2 level (grey bars), forecast uncertainty (vertical black lines) juxtaposed with traditional expert-based forecast of Statistics Poland</w:t>
      </w:r>
      <w:r>
        <w:rPr>
          <w:noProof/>
        </w:rPr>
        <w:t xml:space="preserve"> (blue dots). Red dots indicate the offically reported yields for 2019.</w:t>
      </w:r>
    </w:p>
    <w:p w14:paraId="31FFCD17" w14:textId="03813B72" w:rsidR="00C40B0F" w:rsidRDefault="00C40B0F" w:rsidP="00C40B0F">
      <w:r>
        <w:t xml:space="preserve">The accuracy of the forecasting model (shown as uncertainty in Figure 2) was estimated by means of leave-one-year-out procedure. The relative root mean square error varies among NUTS-2 and crop types (Figure </w:t>
      </w:r>
      <w:r w:rsidR="00FC78EA">
        <w:t>3)</w:t>
      </w:r>
      <w:r>
        <w:t xml:space="preserve">. </w:t>
      </w:r>
      <w:r w:rsidR="00FC78EA">
        <w:t xml:space="preserve">The mean </w:t>
      </w:r>
      <w:r w:rsidR="000A4E94">
        <w:t xml:space="preserve">relative RMSE </w:t>
      </w:r>
      <w:r w:rsidR="00FC78EA">
        <w:t>is 7%, 10% and 11% for winter wheat, winter rapeseed and maize, respectively.</w:t>
      </w:r>
    </w:p>
    <w:p w14:paraId="3701C7BB" w14:textId="77777777" w:rsidR="00FC78EA" w:rsidRDefault="00C40B0F" w:rsidP="00FC78EA">
      <w:pPr>
        <w:keepNext/>
      </w:pPr>
      <w:r>
        <w:rPr>
          <w:noProof/>
          <w:lang w:val="pl-PL" w:eastAsia="pl-PL"/>
        </w:rPr>
        <w:lastRenderedPageBreak/>
        <w:drawing>
          <wp:inline distT="0" distB="0" distL="0" distR="0" wp14:anchorId="4816685F" wp14:editId="71C57A07">
            <wp:extent cx="5471795" cy="1823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1795" cy="1823720"/>
                    </a:xfrm>
                    <a:prstGeom prst="rect">
                      <a:avLst/>
                    </a:prstGeom>
                  </pic:spPr>
                </pic:pic>
              </a:graphicData>
            </a:graphic>
          </wp:inline>
        </w:drawing>
      </w:r>
    </w:p>
    <w:p w14:paraId="6606940C" w14:textId="1D17B1B8" w:rsidR="00C40B0F" w:rsidRPr="00C40B0F" w:rsidRDefault="00FC78EA" w:rsidP="00FC78EA">
      <w:pPr>
        <w:pStyle w:val="Legenda"/>
      </w:pPr>
      <w:r>
        <w:t xml:space="preserve">Figure </w:t>
      </w:r>
      <w:r w:rsidR="00622084">
        <w:fldChar w:fldCharType="begin"/>
      </w:r>
      <w:r w:rsidR="00622084">
        <w:instrText xml:space="preserve"> SEQ Figure \* ARABIC </w:instrText>
      </w:r>
      <w:r w:rsidR="00622084">
        <w:fldChar w:fldCharType="separate"/>
      </w:r>
      <w:r>
        <w:rPr>
          <w:noProof/>
        </w:rPr>
        <w:t>3</w:t>
      </w:r>
      <w:r w:rsidR="00622084">
        <w:rPr>
          <w:noProof/>
        </w:rPr>
        <w:fldChar w:fldCharType="end"/>
      </w:r>
      <w:r>
        <w:t>. Relative root mean square error (%) of crop yield forecasts based on leave-one-year-out procedure for years 2003-2019.</w:t>
      </w:r>
    </w:p>
    <w:p w14:paraId="4E5A2920" w14:textId="77777777" w:rsidR="00BC6AFE" w:rsidRDefault="00BC6AFE" w:rsidP="00BC6AFE">
      <w:pPr>
        <w:pStyle w:val="Nagwek1"/>
      </w:pPr>
      <w:r>
        <w:t>Conclusions</w:t>
      </w:r>
    </w:p>
    <w:p w14:paraId="4C76B5D9" w14:textId="6C0B50A3" w:rsidR="00BC6AFE" w:rsidRPr="001B50CE" w:rsidRDefault="00FC78EA" w:rsidP="00FC78EA">
      <w:pPr>
        <w:pStyle w:val="Text1"/>
        <w:ind w:left="0"/>
        <w:rPr>
          <w:highlight w:val="yellow"/>
        </w:rPr>
      </w:pPr>
      <w:r>
        <w:t>The EOStat</w:t>
      </w:r>
      <w:r w:rsidR="00DE4A98">
        <w:t xml:space="preserve"> and SATMIROL</w:t>
      </w:r>
      <w:r>
        <w:t xml:space="preserve"> project</w:t>
      </w:r>
      <w:r w:rsidR="00DE4A98">
        <w:t>s</w:t>
      </w:r>
      <w:r>
        <w:t xml:space="preserve"> address specifically the needs of the Statistics Poland which is the only official national source of agricultural statistical information transmitted to the European Commission (Eurostat). </w:t>
      </w:r>
      <w:r w:rsidR="004672FF">
        <w:t>The satellite-based tools developed within the project</w:t>
      </w:r>
      <w:r w:rsidR="00DE4A98">
        <w:t>s</w:t>
      </w:r>
      <w:r w:rsidR="004672FF">
        <w:t xml:space="preserve"> allow for a measurement of acreages of each crop type that can replace the expert-based estimates. The concurrent yield forecasts can further lead to better approximations of </w:t>
      </w:r>
      <w:r w:rsidR="00DE4A98">
        <w:t>the</w:t>
      </w:r>
      <w:r w:rsidR="004672FF">
        <w:t xml:space="preserve"> crop production on a country level and its spatial variability. We demonstrate that a fusion of satellite data, machine learning and cloud computing facilities can lead to accurate information on agricultural statistics. The methodology should significantly decrease the costs of gathering statistical information with traditional way.</w:t>
      </w:r>
    </w:p>
    <w:sectPr w:rsidR="00BC6AFE" w:rsidRPr="001B50CE" w:rsidSect="00BC6AFE">
      <w:footerReference w:type="default" r:id="rId14"/>
      <w:headerReference w:type="first" r:id="rId15"/>
      <w:footerReference w:type="first" r:id="rId16"/>
      <w:pgSz w:w="11906" w:h="16838" w:code="9"/>
      <w:pgMar w:top="1021" w:right="1701" w:bottom="1021" w:left="1588" w:header="601" w:footer="10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C6055" w14:textId="77777777" w:rsidR="00622084" w:rsidRDefault="00622084" w:rsidP="00BC6AFE">
      <w:pPr>
        <w:spacing w:after="0"/>
      </w:pPr>
      <w:r>
        <w:separator/>
      </w:r>
    </w:p>
  </w:endnote>
  <w:endnote w:type="continuationSeparator" w:id="0">
    <w:p w14:paraId="4259BFF0" w14:textId="77777777" w:rsidR="00622084" w:rsidRDefault="00622084" w:rsidP="00BC6A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B1B2A" w14:textId="3051B70F" w:rsidR="00D24082" w:rsidRDefault="00D24082">
    <w:pPr>
      <w:pStyle w:val="Stopka"/>
      <w:jc w:val="center"/>
    </w:pPr>
    <w:r>
      <w:fldChar w:fldCharType="begin"/>
    </w:r>
    <w:r>
      <w:instrText>PAGE</w:instrText>
    </w:r>
    <w:r>
      <w:fldChar w:fldCharType="separate"/>
    </w:r>
    <w:r w:rsidR="0016112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966B4" w14:textId="77777777" w:rsidR="00D24082" w:rsidRDefault="00D24082">
    <w:pPr>
      <w:pStyle w:val="Stopka"/>
      <w:rPr>
        <w:sz w:val="24"/>
        <w:szCs w:val="24"/>
      </w:rPr>
    </w:pPr>
  </w:p>
  <w:p w14:paraId="6D65C940" w14:textId="77777777" w:rsidR="00D24082" w:rsidRDefault="00D24082">
    <w:pPr>
      <w:pStyle w:val="Stopka"/>
    </w:pPr>
    <w:r w:rsidRPr="00BC6AFE">
      <w:rPr>
        <w:lang w:val="fr-FR"/>
      </w:rPr>
      <w:t xml:space="preserve">Commission européenne, 2920 Luxembourg, LUXEMBOURG - Tel. </w:t>
    </w:r>
    <w:r>
      <w:t>+352 43011</w:t>
    </w:r>
    <w:r>
      <w:rPr>
        <w:noProof/>
      </w:rPr>
      <w:br/>
      <w:t>Office: BECH A2/160 - Tel. direct line +352 4301-+352-4301-35934 - Fax +352 4301-+352-4301-33899</w:t>
    </w:r>
  </w:p>
  <w:p w14:paraId="74E68F7D" w14:textId="77777777" w:rsidR="00D24082" w:rsidRDefault="00D24082">
    <w:pPr>
      <w:pStyle w:val="Stopka"/>
    </w:pPr>
  </w:p>
  <w:p w14:paraId="4C1B9656" w14:textId="77777777" w:rsidR="00D24082" w:rsidRDefault="00D24082">
    <w:pPr>
      <w:pStyle w:val="Stopka"/>
    </w:pPr>
    <w:r>
      <w:t>http://epp.eurostat.ec.europa.eu</w:t>
    </w:r>
  </w:p>
  <w:p w14:paraId="596338AF" w14:textId="77777777" w:rsidR="00D24082" w:rsidRDefault="00D24082">
    <w:pPr>
      <w:pStyle w:val="Stopka"/>
    </w:pPr>
    <w:r>
      <w:t>Martin.Karlberg@ec.europa.eu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FD4A3" w14:textId="77777777" w:rsidR="00622084" w:rsidRDefault="00622084" w:rsidP="00BC6AFE">
      <w:pPr>
        <w:spacing w:after="0"/>
      </w:pPr>
      <w:r>
        <w:separator/>
      </w:r>
    </w:p>
  </w:footnote>
  <w:footnote w:type="continuationSeparator" w:id="0">
    <w:p w14:paraId="62C0289C" w14:textId="77777777" w:rsidR="00622084" w:rsidRDefault="00622084" w:rsidP="00BC6A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59335" w14:textId="77777777" w:rsidR="00D24082" w:rsidRDefault="00D24082">
    <w:pPr>
      <w:pStyle w:val="Nagwek"/>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8029DA"/>
    <w:lvl w:ilvl="0">
      <w:start w:val="1"/>
      <w:numFmt w:val="decimal"/>
      <w:pStyle w:val="Listanumerowana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15:restartNumberingAfterBreak="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BDD514D"/>
    <w:multiLevelType w:val="hybridMultilevel"/>
    <w:tmpl w:val="69460624"/>
    <w:lvl w:ilvl="0" w:tplc="74323E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2685D"/>
    <w:multiLevelType w:val="singleLevel"/>
    <w:tmpl w:val="D96C95A2"/>
    <w:lvl w:ilvl="0">
      <w:start w:val="1"/>
      <w:numFmt w:val="bullet"/>
      <w:pStyle w:val="Listapunktowana4"/>
      <w:lvlText w:val=""/>
      <w:lvlJc w:val="left"/>
      <w:pPr>
        <w:tabs>
          <w:tab w:val="num" w:pos="3163"/>
        </w:tabs>
        <w:ind w:left="3163" w:hanging="283"/>
      </w:pPr>
      <w:rPr>
        <w:rFonts w:ascii="Symbol" w:hAnsi="Symbol"/>
      </w:rPr>
    </w:lvl>
  </w:abstractNum>
  <w:abstractNum w:abstractNumId="5" w15:restartNumberingAfterBreak="0">
    <w:nsid w:val="143D0A16"/>
    <w:multiLevelType w:val="singleLevel"/>
    <w:tmpl w:val="01FA5668"/>
    <w:lvl w:ilvl="0">
      <w:start w:val="1"/>
      <w:numFmt w:val="bullet"/>
      <w:pStyle w:val="Listapunktowana3"/>
      <w:lvlText w:val=""/>
      <w:lvlJc w:val="left"/>
      <w:pPr>
        <w:tabs>
          <w:tab w:val="num" w:pos="2199"/>
        </w:tabs>
        <w:ind w:left="2199" w:hanging="283"/>
      </w:pPr>
      <w:rPr>
        <w:rFonts w:ascii="Symbol" w:hAnsi="Symbol"/>
      </w:rPr>
    </w:lvl>
  </w:abstractNum>
  <w:abstractNum w:abstractNumId="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 w15:restartNumberingAfterBreak="0">
    <w:nsid w:val="2C8D5AD3"/>
    <w:multiLevelType w:val="singleLevel"/>
    <w:tmpl w:val="82EE6B70"/>
    <w:lvl w:ilvl="0">
      <w:start w:val="1"/>
      <w:numFmt w:val="bullet"/>
      <w:pStyle w:val="Listapunktowana2"/>
      <w:lvlText w:val=""/>
      <w:lvlJc w:val="left"/>
      <w:pPr>
        <w:tabs>
          <w:tab w:val="num" w:pos="1360"/>
        </w:tabs>
        <w:ind w:left="1360" w:hanging="283"/>
      </w:pPr>
      <w:rPr>
        <w:rFonts w:ascii="Symbol" w:hAnsi="Symbol"/>
      </w:rPr>
    </w:lvl>
  </w:abstractNum>
  <w:abstractNum w:abstractNumId="8"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9" w15:restartNumberingAfterBreak="0">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A432656"/>
    <w:multiLevelType w:val="multilevel"/>
    <w:tmpl w:val="AC885D7A"/>
    <w:lvl w:ilvl="0">
      <w:start w:val="1"/>
      <w:numFmt w:val="decimal"/>
      <w:pStyle w:val="Nagwek1"/>
      <w:lvlText w:val="%1."/>
      <w:lvlJc w:val="left"/>
      <w:pPr>
        <w:tabs>
          <w:tab w:val="num" w:pos="480"/>
        </w:tabs>
        <w:ind w:left="480" w:hanging="480"/>
      </w:pPr>
    </w:lvl>
    <w:lvl w:ilvl="1">
      <w:start w:val="1"/>
      <w:numFmt w:val="decimal"/>
      <w:pStyle w:val="Nagwek2"/>
      <w:lvlText w:val="%1.%2."/>
      <w:lvlJc w:val="left"/>
      <w:pPr>
        <w:tabs>
          <w:tab w:val="num" w:pos="1080"/>
        </w:tabs>
        <w:ind w:left="1080" w:hanging="600"/>
      </w:pPr>
    </w:lvl>
    <w:lvl w:ilvl="2">
      <w:start w:val="1"/>
      <w:numFmt w:val="decimal"/>
      <w:pStyle w:val="Nagwek3"/>
      <w:lvlText w:val="%1.%2.%3."/>
      <w:lvlJc w:val="left"/>
      <w:pPr>
        <w:tabs>
          <w:tab w:val="num" w:pos="1920"/>
        </w:tabs>
        <w:ind w:left="1920" w:hanging="840"/>
      </w:pPr>
    </w:lvl>
    <w:lvl w:ilvl="3">
      <w:start w:val="1"/>
      <w:numFmt w:val="decimal"/>
      <w:pStyle w:val="Nagwek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4BD0BEC"/>
    <w:multiLevelType w:val="singleLevel"/>
    <w:tmpl w:val="72D6F376"/>
    <w:lvl w:ilvl="0">
      <w:start w:val="1"/>
      <w:numFmt w:val="bullet"/>
      <w:pStyle w:val="Listapunktowana"/>
      <w:lvlText w:val=""/>
      <w:lvlJc w:val="left"/>
      <w:pPr>
        <w:tabs>
          <w:tab w:val="num" w:pos="283"/>
        </w:tabs>
        <w:ind w:left="283" w:hanging="283"/>
      </w:pPr>
      <w:rPr>
        <w:rFonts w:ascii="Symbol" w:hAnsi="Symbol"/>
      </w:rPr>
    </w:lvl>
  </w:abstractNum>
  <w:abstractNum w:abstractNumId="15"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6"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8"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13"/>
  </w:num>
  <w:num w:numId="4">
    <w:abstractNumId w:val="14"/>
  </w:num>
  <w:num w:numId="5">
    <w:abstractNumId w:val="8"/>
  </w:num>
  <w:num w:numId="6">
    <w:abstractNumId w:val="7"/>
  </w:num>
  <w:num w:numId="7">
    <w:abstractNumId w:val="5"/>
  </w:num>
  <w:num w:numId="8">
    <w:abstractNumId w:val="4"/>
  </w:num>
  <w:num w:numId="9">
    <w:abstractNumId w:val="15"/>
  </w:num>
  <w:num w:numId="10">
    <w:abstractNumId w:val="17"/>
  </w:num>
  <w:num w:numId="11">
    <w:abstractNumId w:val="16"/>
  </w:num>
  <w:num w:numId="12">
    <w:abstractNumId w:val="18"/>
  </w:num>
  <w:num w:numId="13">
    <w:abstractNumId w:val="6"/>
  </w:num>
  <w:num w:numId="14">
    <w:abstractNumId w:val="9"/>
  </w:num>
  <w:num w:numId="15">
    <w:abstractNumId w:val="11"/>
  </w:num>
  <w:num w:numId="16">
    <w:abstractNumId w:val="10"/>
  </w:num>
  <w:num w:numId="17">
    <w:abstractNumId w:val="2"/>
  </w:num>
  <w:num w:numId="18">
    <w:abstractNumId w:val="12"/>
  </w:num>
  <w:num w:numId="19">
    <w:abstractNumId w:val="13"/>
  </w:num>
  <w:num w:numId="2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T"/>
  </w:docVars>
  <w:rsids>
    <w:rsidRoot w:val="00446D30"/>
    <w:rsid w:val="0000415B"/>
    <w:rsid w:val="000642A1"/>
    <w:rsid w:val="00072808"/>
    <w:rsid w:val="000A4E94"/>
    <w:rsid w:val="000C2D7A"/>
    <w:rsid w:val="000D07C9"/>
    <w:rsid w:val="000F7438"/>
    <w:rsid w:val="0010015C"/>
    <w:rsid w:val="00127067"/>
    <w:rsid w:val="00161122"/>
    <w:rsid w:val="001857CF"/>
    <w:rsid w:val="001B50CE"/>
    <w:rsid w:val="002012A8"/>
    <w:rsid w:val="0023600A"/>
    <w:rsid w:val="00243A2C"/>
    <w:rsid w:val="0024760E"/>
    <w:rsid w:val="002C511E"/>
    <w:rsid w:val="002E0D97"/>
    <w:rsid w:val="0032398F"/>
    <w:rsid w:val="00332D6F"/>
    <w:rsid w:val="00365CF1"/>
    <w:rsid w:val="00372FC1"/>
    <w:rsid w:val="003D30B8"/>
    <w:rsid w:val="00446D30"/>
    <w:rsid w:val="004672FF"/>
    <w:rsid w:val="004E16B3"/>
    <w:rsid w:val="005266A8"/>
    <w:rsid w:val="00573E28"/>
    <w:rsid w:val="005B4EA5"/>
    <w:rsid w:val="005C0330"/>
    <w:rsid w:val="0061799C"/>
    <w:rsid w:val="00622084"/>
    <w:rsid w:val="006312AF"/>
    <w:rsid w:val="006875D6"/>
    <w:rsid w:val="00741CF0"/>
    <w:rsid w:val="007E15E6"/>
    <w:rsid w:val="00820BDC"/>
    <w:rsid w:val="00842C3B"/>
    <w:rsid w:val="0088036C"/>
    <w:rsid w:val="008847C3"/>
    <w:rsid w:val="008A75D0"/>
    <w:rsid w:val="008E29ED"/>
    <w:rsid w:val="00910554"/>
    <w:rsid w:val="00923850"/>
    <w:rsid w:val="00981E28"/>
    <w:rsid w:val="009A01DE"/>
    <w:rsid w:val="009A41E5"/>
    <w:rsid w:val="009B4EE0"/>
    <w:rsid w:val="009D78FE"/>
    <w:rsid w:val="00A17E8C"/>
    <w:rsid w:val="00A71D42"/>
    <w:rsid w:val="00A80949"/>
    <w:rsid w:val="00AB4423"/>
    <w:rsid w:val="00AB5DB1"/>
    <w:rsid w:val="00AF597E"/>
    <w:rsid w:val="00AF7F5B"/>
    <w:rsid w:val="00B3641F"/>
    <w:rsid w:val="00B9492F"/>
    <w:rsid w:val="00BC17F5"/>
    <w:rsid w:val="00BC6AFE"/>
    <w:rsid w:val="00C40B0F"/>
    <w:rsid w:val="00CE6677"/>
    <w:rsid w:val="00D24082"/>
    <w:rsid w:val="00D52507"/>
    <w:rsid w:val="00D52EA1"/>
    <w:rsid w:val="00DB601E"/>
    <w:rsid w:val="00DE4A98"/>
    <w:rsid w:val="00E32BE0"/>
    <w:rsid w:val="00F71DCE"/>
    <w:rsid w:val="00FC7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22120A"/>
  <w15:chartTrackingRefBased/>
  <w15:docId w15:val="{5538F959-42AE-429B-A25F-23E1CC2A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2EA1"/>
    <w:pPr>
      <w:spacing w:after="240"/>
      <w:jc w:val="both"/>
    </w:pPr>
    <w:rPr>
      <w:sz w:val="24"/>
      <w:lang w:eastAsia="en-US"/>
    </w:rPr>
  </w:style>
  <w:style w:type="paragraph" w:styleId="Nagwek1">
    <w:name w:val="heading 1"/>
    <w:basedOn w:val="Normalny"/>
    <w:next w:val="Text1"/>
    <w:link w:val="Nagwek1Znak"/>
    <w:qFormat/>
    <w:pPr>
      <w:keepNext/>
      <w:numPr>
        <w:numId w:val="3"/>
      </w:numPr>
      <w:spacing w:before="240"/>
      <w:outlineLvl w:val="0"/>
    </w:pPr>
    <w:rPr>
      <w:b/>
      <w:smallCaps/>
    </w:rPr>
  </w:style>
  <w:style w:type="paragraph" w:styleId="Nagwek2">
    <w:name w:val="heading 2"/>
    <w:basedOn w:val="Normalny"/>
    <w:next w:val="Text2"/>
    <w:link w:val="Nagwek2Znak"/>
    <w:qFormat/>
    <w:pPr>
      <w:keepNext/>
      <w:numPr>
        <w:ilvl w:val="1"/>
        <w:numId w:val="3"/>
      </w:numPr>
      <w:outlineLvl w:val="1"/>
    </w:pPr>
    <w:rPr>
      <w:b/>
    </w:rPr>
  </w:style>
  <w:style w:type="paragraph" w:styleId="Nagwek3">
    <w:name w:val="heading 3"/>
    <w:basedOn w:val="Normalny"/>
    <w:next w:val="Text3"/>
    <w:qFormat/>
    <w:pPr>
      <w:keepNext/>
      <w:numPr>
        <w:ilvl w:val="2"/>
        <w:numId w:val="3"/>
      </w:numPr>
      <w:outlineLvl w:val="2"/>
    </w:pPr>
    <w:rPr>
      <w:i/>
    </w:rPr>
  </w:style>
  <w:style w:type="paragraph" w:styleId="Nagwek4">
    <w:name w:val="heading 4"/>
    <w:basedOn w:val="Normalny"/>
    <w:next w:val="Text4"/>
    <w:qFormat/>
    <w:pPr>
      <w:keepNext/>
      <w:numPr>
        <w:ilvl w:val="3"/>
        <w:numId w:val="3"/>
      </w:numPr>
      <w:outlineLvl w:val="3"/>
    </w:pPr>
  </w:style>
  <w:style w:type="paragraph" w:styleId="Nagwek5">
    <w:name w:val="heading 5"/>
    <w:basedOn w:val="Normalny"/>
    <w:next w:val="Normalny"/>
    <w:qFormat/>
    <w:pPr>
      <w:spacing w:before="240" w:after="60"/>
      <w:ind w:left="3332" w:hanging="708"/>
      <w:outlineLvl w:val="4"/>
    </w:pPr>
    <w:rPr>
      <w:rFonts w:ascii="Arial" w:hAnsi="Arial"/>
      <w:sz w:val="22"/>
    </w:rPr>
  </w:style>
  <w:style w:type="paragraph" w:styleId="Nagwek6">
    <w:name w:val="heading 6"/>
    <w:basedOn w:val="Normalny"/>
    <w:next w:val="Normalny"/>
    <w:qFormat/>
    <w:pPr>
      <w:spacing w:before="240" w:after="60"/>
      <w:ind w:left="4040" w:hanging="708"/>
      <w:outlineLvl w:val="5"/>
    </w:pPr>
    <w:rPr>
      <w:rFonts w:ascii="Arial" w:hAnsi="Arial"/>
      <w:i/>
      <w:sz w:val="22"/>
    </w:rPr>
  </w:style>
  <w:style w:type="paragraph" w:styleId="Nagwek7">
    <w:name w:val="heading 7"/>
    <w:basedOn w:val="Normalny"/>
    <w:next w:val="Normalny"/>
    <w:qFormat/>
    <w:pPr>
      <w:spacing w:before="240" w:after="60"/>
      <w:ind w:left="4748" w:hanging="708"/>
      <w:outlineLvl w:val="6"/>
    </w:pPr>
    <w:rPr>
      <w:rFonts w:ascii="Arial" w:hAnsi="Arial"/>
      <w:sz w:val="20"/>
    </w:rPr>
  </w:style>
  <w:style w:type="paragraph" w:styleId="Nagwek8">
    <w:name w:val="heading 8"/>
    <w:basedOn w:val="Normalny"/>
    <w:next w:val="Normalny"/>
    <w:qFormat/>
    <w:pPr>
      <w:spacing w:before="240" w:after="60"/>
      <w:ind w:left="5456" w:hanging="708"/>
      <w:outlineLvl w:val="7"/>
    </w:pPr>
    <w:rPr>
      <w:rFonts w:ascii="Arial" w:hAnsi="Arial"/>
      <w:i/>
      <w:sz w:val="20"/>
    </w:rPr>
  </w:style>
  <w:style w:type="paragraph" w:styleId="Nagwek9">
    <w:name w:val="heading 9"/>
    <w:basedOn w:val="Normalny"/>
    <w:next w:val="Normalny"/>
    <w:qFormat/>
    <w:pPr>
      <w:spacing w:before="240" w:after="60"/>
      <w:ind w:left="6164" w:hanging="708"/>
      <w:outlineLvl w:val="8"/>
    </w:pPr>
    <w:rPr>
      <w:rFonts w:ascii="Arial" w:hAnsi="Arial"/>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pPr>
      <w:ind w:left="482"/>
    </w:pPr>
  </w:style>
  <w:style w:type="paragraph" w:customStyle="1" w:styleId="Text2">
    <w:name w:val="Text 2"/>
    <w:basedOn w:val="Normalny"/>
    <w:pPr>
      <w:tabs>
        <w:tab w:val="left" w:pos="2160"/>
      </w:tabs>
      <w:ind w:left="1077"/>
    </w:pPr>
  </w:style>
  <w:style w:type="paragraph" w:customStyle="1" w:styleId="Text3">
    <w:name w:val="Text 3"/>
    <w:basedOn w:val="Normalny"/>
    <w:pPr>
      <w:tabs>
        <w:tab w:val="left" w:pos="2302"/>
      </w:tabs>
      <w:ind w:left="1916"/>
    </w:pPr>
  </w:style>
  <w:style w:type="paragraph" w:customStyle="1" w:styleId="Text4">
    <w:name w:val="Text 4"/>
    <w:basedOn w:val="Normalny"/>
    <w:pPr>
      <w:ind w:left="2880"/>
    </w:pPr>
  </w:style>
  <w:style w:type="paragraph" w:customStyle="1" w:styleId="Address">
    <w:name w:val="Address"/>
    <w:basedOn w:val="Normalny"/>
    <w:pPr>
      <w:spacing w:after="0"/>
      <w:jc w:val="left"/>
    </w:pPr>
  </w:style>
  <w:style w:type="paragraph" w:customStyle="1" w:styleId="AddressTL">
    <w:name w:val="AddressTL"/>
    <w:basedOn w:val="Normalny"/>
    <w:next w:val="Normalny"/>
    <w:pPr>
      <w:spacing w:after="720"/>
      <w:jc w:val="left"/>
    </w:pPr>
  </w:style>
  <w:style w:type="paragraph" w:customStyle="1" w:styleId="AddressTR">
    <w:name w:val="AddressTR"/>
    <w:basedOn w:val="Normalny"/>
    <w:next w:val="Normalny"/>
    <w:pPr>
      <w:spacing w:after="720"/>
      <w:ind w:left="5103"/>
      <w:jc w:val="left"/>
    </w:pPr>
  </w:style>
  <w:style w:type="paragraph" w:styleId="Tekstblokowy">
    <w:name w:val="Block Text"/>
    <w:basedOn w:val="Normalny"/>
    <w:pPr>
      <w:spacing w:after="120"/>
      <w:ind w:left="1440" w:right="1440"/>
    </w:pPr>
  </w:style>
  <w:style w:type="paragraph" w:styleId="Tekstpodstawowy">
    <w:name w:val="Body Text"/>
    <w:basedOn w:val="Normalny"/>
    <w:pPr>
      <w:spacing w:after="120"/>
    </w:pPr>
  </w:style>
  <w:style w:type="paragraph" w:styleId="Tekstpodstawowy2">
    <w:name w:val="Body Text 2"/>
    <w:basedOn w:val="Normalny"/>
    <w:pPr>
      <w:spacing w:after="120" w:line="480" w:lineRule="auto"/>
    </w:pPr>
  </w:style>
  <w:style w:type="paragraph" w:styleId="Tekstpodstawowy3">
    <w:name w:val="Body Text 3"/>
    <w:basedOn w:val="Normalny"/>
    <w:pPr>
      <w:spacing w:after="120"/>
    </w:pPr>
    <w:rPr>
      <w:sz w:val="16"/>
    </w:rPr>
  </w:style>
  <w:style w:type="paragraph" w:styleId="Tekstpodstawowyzwciciem">
    <w:name w:val="Body Text First Indent"/>
    <w:basedOn w:val="Tekstpodstawowy"/>
    <w:pPr>
      <w:ind w:firstLine="210"/>
    </w:p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rPr>
  </w:style>
  <w:style w:type="paragraph" w:styleId="Legenda">
    <w:name w:val="caption"/>
    <w:basedOn w:val="Normalny"/>
    <w:next w:val="Normalny"/>
    <w:qFormat/>
    <w:pPr>
      <w:spacing w:before="120" w:after="120"/>
    </w:pPr>
    <w:rPr>
      <w:b/>
    </w:rPr>
  </w:style>
  <w:style w:type="paragraph" w:styleId="Zwrotpoegnalny">
    <w:name w:val="Closing"/>
    <w:basedOn w:val="Normalny"/>
    <w:next w:val="Podpis"/>
    <w:pPr>
      <w:tabs>
        <w:tab w:val="left" w:pos="5103"/>
      </w:tabs>
      <w:spacing w:before="240"/>
      <w:ind w:left="5103"/>
      <w:jc w:val="left"/>
    </w:pPr>
  </w:style>
  <w:style w:type="paragraph" w:styleId="Podpis">
    <w:name w:val="Signature"/>
    <w:basedOn w:val="Normalny"/>
    <w:next w:val="Contact"/>
    <w:link w:val="PodpisZnak"/>
    <w:uiPriority w:val="99"/>
    <w:pPr>
      <w:tabs>
        <w:tab w:val="left" w:pos="5103"/>
      </w:tabs>
      <w:spacing w:before="1200" w:after="0"/>
      <w:ind w:left="5103"/>
      <w:jc w:val="center"/>
    </w:pPr>
  </w:style>
  <w:style w:type="paragraph" w:customStyle="1" w:styleId="Enclosures">
    <w:name w:val="Enclosures"/>
    <w:basedOn w:val="Normalny"/>
    <w:next w:val="Participants"/>
    <w:pPr>
      <w:keepNext/>
      <w:keepLines/>
      <w:tabs>
        <w:tab w:val="left" w:pos="5670"/>
      </w:tabs>
      <w:spacing w:before="480" w:after="0"/>
      <w:ind w:left="1985" w:hanging="1985"/>
      <w:jc w:val="left"/>
    </w:pPr>
  </w:style>
  <w:style w:type="paragraph" w:customStyle="1" w:styleId="Participants">
    <w:name w:val="Participants"/>
    <w:basedOn w:val="Normalny"/>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ny"/>
    <w:next w:val="Normalny"/>
    <w:pPr>
      <w:tabs>
        <w:tab w:val="left" w:pos="2552"/>
        <w:tab w:val="left" w:pos="2835"/>
        <w:tab w:val="left" w:pos="5670"/>
        <w:tab w:val="left" w:pos="6379"/>
        <w:tab w:val="left" w:pos="6804"/>
      </w:tabs>
      <w:spacing w:before="480" w:after="0"/>
      <w:ind w:left="1985" w:hanging="1985"/>
      <w:jc w:val="left"/>
    </w:pPr>
  </w:style>
  <w:style w:type="paragraph" w:styleId="Tekstkomentarza">
    <w:name w:val="annotation text"/>
    <w:basedOn w:val="Normalny"/>
    <w:link w:val="TekstkomentarzaZnak"/>
    <w:semiHidden/>
    <w:rPr>
      <w:sz w:val="20"/>
    </w:rPr>
  </w:style>
  <w:style w:type="paragraph" w:styleId="Data">
    <w:name w:val="Date"/>
    <w:basedOn w:val="Normalny"/>
    <w:next w:val="References"/>
    <w:link w:val="DataZnak"/>
    <w:uiPriority w:val="99"/>
    <w:pPr>
      <w:spacing w:after="0"/>
      <w:ind w:left="5103" w:right="-567"/>
      <w:jc w:val="left"/>
    </w:pPr>
  </w:style>
  <w:style w:type="paragraph" w:customStyle="1" w:styleId="References">
    <w:name w:val="References"/>
    <w:basedOn w:val="Normalny"/>
    <w:next w:val="AddressTR"/>
    <w:uiPriority w:val="99"/>
    <w:pPr>
      <w:ind w:left="5103"/>
      <w:jc w:val="left"/>
    </w:pPr>
    <w:rPr>
      <w:sz w:val="20"/>
    </w:rPr>
  </w:style>
  <w:style w:type="paragraph" w:styleId="Mapadokumentu">
    <w:name w:val="Document Map"/>
    <w:basedOn w:val="Normalny"/>
    <w:semiHidden/>
    <w:pPr>
      <w:shd w:val="clear" w:color="auto" w:fill="000080"/>
    </w:pPr>
    <w:rPr>
      <w:rFonts w:ascii="Tahoma" w:hAnsi="Tahoma"/>
    </w:rPr>
  </w:style>
  <w:style w:type="paragraph" w:customStyle="1" w:styleId="DoubSign">
    <w:name w:val="DoubSign"/>
    <w:basedOn w:val="Normalny"/>
    <w:next w:val="Contact"/>
    <w:pPr>
      <w:tabs>
        <w:tab w:val="left" w:pos="5103"/>
      </w:tabs>
      <w:spacing w:before="1200" w:after="0"/>
      <w:jc w:val="left"/>
    </w:pPr>
  </w:style>
  <w:style w:type="paragraph" w:styleId="Tekstprzypisukocowego">
    <w:name w:val="endnote text"/>
    <w:basedOn w:val="Normalny"/>
    <w:semiHidden/>
    <w:rPr>
      <w:sz w:val="20"/>
    </w:rPr>
  </w:style>
  <w:style w:type="paragraph" w:styleId="Adresnakopercie">
    <w:name w:val="envelope address"/>
    <w:basedOn w:val="Normalny"/>
    <w:pPr>
      <w:framePr w:w="7920" w:h="1980" w:hRule="exact" w:hSpace="180" w:wrap="auto" w:hAnchor="page" w:xAlign="center" w:yAlign="bottom"/>
      <w:spacing w:after="0"/>
    </w:pPr>
  </w:style>
  <w:style w:type="paragraph" w:styleId="Adreszwrotnynakopercie">
    <w:name w:val="envelope return"/>
    <w:basedOn w:val="Normalny"/>
    <w:pPr>
      <w:spacing w:after="0"/>
    </w:pPr>
    <w:rPr>
      <w:sz w:val="20"/>
    </w:rPr>
  </w:style>
  <w:style w:type="paragraph" w:styleId="Stopka">
    <w:name w:val="footer"/>
    <w:basedOn w:val="Normalny"/>
    <w:link w:val="StopkaZnak"/>
    <w:uiPriority w:val="99"/>
    <w:pPr>
      <w:spacing w:after="0"/>
      <w:ind w:right="-567"/>
      <w:jc w:val="left"/>
    </w:pPr>
    <w:rPr>
      <w:rFonts w:ascii="Arial" w:hAnsi="Arial"/>
      <w:sz w:val="16"/>
    </w:rPr>
  </w:style>
  <w:style w:type="paragraph" w:styleId="Tekstprzypisudolnego">
    <w:name w:val="footnote text"/>
    <w:basedOn w:val="Normalny"/>
    <w:semiHidden/>
    <w:pPr>
      <w:ind w:left="357" w:hanging="357"/>
    </w:pPr>
    <w:rPr>
      <w:sz w:val="20"/>
    </w:rPr>
  </w:style>
  <w:style w:type="paragraph" w:styleId="Nagwek">
    <w:name w:val="header"/>
    <w:basedOn w:val="Normalny"/>
    <w:link w:val="NagwekZnak"/>
    <w:uiPriority w:val="99"/>
    <w:pPr>
      <w:tabs>
        <w:tab w:val="center" w:pos="4153"/>
        <w:tab w:val="right" w:pos="8306"/>
      </w:tabs>
    </w:pPr>
  </w:style>
  <w:style w:type="paragraph" w:styleId="Indeks1">
    <w:name w:val="index 1"/>
    <w:basedOn w:val="Normalny"/>
    <w:next w:val="Normalny"/>
    <w:autoRedefine/>
    <w:semiHidden/>
    <w:pPr>
      <w:ind w:left="240" w:hanging="240"/>
    </w:pPr>
  </w:style>
  <w:style w:type="paragraph" w:styleId="Indeks2">
    <w:name w:val="index 2"/>
    <w:basedOn w:val="Normalny"/>
    <w:next w:val="Normalny"/>
    <w:autoRedefine/>
    <w:semiHidden/>
    <w:pPr>
      <w:ind w:left="480" w:hanging="240"/>
    </w:pPr>
  </w:style>
  <w:style w:type="paragraph" w:styleId="Indeks3">
    <w:name w:val="index 3"/>
    <w:basedOn w:val="Normalny"/>
    <w:next w:val="Normalny"/>
    <w:autoRedefine/>
    <w:semiHidden/>
    <w:pPr>
      <w:ind w:left="720" w:hanging="240"/>
    </w:pPr>
  </w:style>
  <w:style w:type="paragraph" w:styleId="Indeks4">
    <w:name w:val="index 4"/>
    <w:basedOn w:val="Normalny"/>
    <w:next w:val="Normalny"/>
    <w:autoRedefine/>
    <w:semiHidden/>
    <w:pPr>
      <w:ind w:left="960" w:hanging="240"/>
    </w:pPr>
  </w:style>
  <w:style w:type="paragraph" w:styleId="Indeks5">
    <w:name w:val="index 5"/>
    <w:basedOn w:val="Normalny"/>
    <w:next w:val="Normalny"/>
    <w:autoRedefine/>
    <w:semiHidden/>
    <w:pPr>
      <w:ind w:left="1200" w:hanging="240"/>
    </w:pPr>
  </w:style>
  <w:style w:type="paragraph" w:styleId="Indeks6">
    <w:name w:val="index 6"/>
    <w:basedOn w:val="Normalny"/>
    <w:next w:val="Normalny"/>
    <w:autoRedefine/>
    <w:semiHidden/>
    <w:pPr>
      <w:ind w:left="1440" w:hanging="240"/>
    </w:pPr>
  </w:style>
  <w:style w:type="paragraph" w:styleId="Indeks7">
    <w:name w:val="index 7"/>
    <w:basedOn w:val="Normalny"/>
    <w:next w:val="Normalny"/>
    <w:autoRedefine/>
    <w:semiHidden/>
    <w:pPr>
      <w:ind w:left="1680" w:hanging="240"/>
    </w:pPr>
  </w:style>
  <w:style w:type="paragraph" w:styleId="Indeks8">
    <w:name w:val="index 8"/>
    <w:basedOn w:val="Normalny"/>
    <w:next w:val="Normalny"/>
    <w:autoRedefine/>
    <w:semiHidden/>
    <w:pPr>
      <w:ind w:left="1920" w:hanging="240"/>
    </w:pPr>
  </w:style>
  <w:style w:type="paragraph" w:styleId="Indeks9">
    <w:name w:val="index 9"/>
    <w:basedOn w:val="Normalny"/>
    <w:next w:val="Normalny"/>
    <w:autoRedefine/>
    <w:semiHidden/>
    <w:pPr>
      <w:ind w:left="2160" w:hanging="240"/>
    </w:pPr>
  </w:style>
  <w:style w:type="paragraph" w:styleId="Nagwekindeksu">
    <w:name w:val="index heading"/>
    <w:basedOn w:val="Normalny"/>
    <w:next w:val="Indeks1"/>
    <w:semiHidden/>
    <w:rPr>
      <w:rFonts w:ascii="Arial" w:hAnsi="Arial"/>
      <w:b/>
    </w:r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punktowana">
    <w:name w:val="List Bullet"/>
    <w:basedOn w:val="Normalny"/>
    <w:pPr>
      <w:numPr>
        <w:numId w:val="4"/>
      </w:numPr>
    </w:pPr>
  </w:style>
  <w:style w:type="paragraph" w:styleId="Listapunktowana2">
    <w:name w:val="List Bullet 2"/>
    <w:basedOn w:val="Text2"/>
    <w:pPr>
      <w:numPr>
        <w:numId w:val="6"/>
      </w:numPr>
      <w:tabs>
        <w:tab w:val="clear" w:pos="2160"/>
      </w:tabs>
    </w:pPr>
  </w:style>
  <w:style w:type="paragraph" w:styleId="Listapunktowana3">
    <w:name w:val="List Bullet 3"/>
    <w:basedOn w:val="Text3"/>
    <w:pPr>
      <w:numPr>
        <w:numId w:val="7"/>
      </w:numPr>
      <w:tabs>
        <w:tab w:val="clear" w:pos="2302"/>
      </w:tabs>
    </w:pPr>
  </w:style>
  <w:style w:type="paragraph" w:styleId="Listapunktowana4">
    <w:name w:val="List Bullet 4"/>
    <w:basedOn w:val="Text4"/>
    <w:pPr>
      <w:numPr>
        <w:numId w:val="8"/>
      </w:numPr>
    </w:pPr>
  </w:style>
  <w:style w:type="paragraph" w:styleId="Listapunktowana5">
    <w:name w:val="List Bullet 5"/>
    <w:basedOn w:val="Normalny"/>
    <w:autoRedefine/>
    <w:pPr>
      <w:numPr>
        <w:numId w:val="1"/>
      </w:numPr>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14"/>
      </w:numPr>
    </w:pPr>
  </w:style>
  <w:style w:type="paragraph" w:styleId="Listanumerowana2">
    <w:name w:val="List Number 2"/>
    <w:basedOn w:val="Text2"/>
    <w:pPr>
      <w:numPr>
        <w:numId w:val="16"/>
      </w:numPr>
      <w:tabs>
        <w:tab w:val="clear" w:pos="2160"/>
      </w:tabs>
    </w:pPr>
  </w:style>
  <w:style w:type="paragraph" w:styleId="Listanumerowana3">
    <w:name w:val="List Number 3"/>
    <w:basedOn w:val="Text3"/>
    <w:pPr>
      <w:numPr>
        <w:numId w:val="17"/>
      </w:numPr>
      <w:tabs>
        <w:tab w:val="clear" w:pos="2302"/>
      </w:tabs>
    </w:pPr>
  </w:style>
  <w:style w:type="paragraph" w:styleId="Listanumerowana4">
    <w:name w:val="List Number 4"/>
    <w:basedOn w:val="Text4"/>
    <w:pPr>
      <w:numPr>
        <w:numId w:val="18"/>
      </w:numPr>
    </w:pPr>
  </w:style>
  <w:style w:type="paragraph" w:styleId="Listanumerowana5">
    <w:name w:val="List Number 5"/>
    <w:basedOn w:val="Normalny"/>
    <w:pPr>
      <w:numPr>
        <w:numId w:val="2"/>
      </w:numPr>
    </w:pPr>
  </w:style>
  <w:style w:type="paragraph" w:styleId="Tekstmakra">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Wcicienormalne">
    <w:name w:val="Normal Indent"/>
    <w:basedOn w:val="Normalny"/>
    <w:pPr>
      <w:ind w:left="720"/>
    </w:pPr>
  </w:style>
  <w:style w:type="paragraph" w:styleId="Nagweknotatki">
    <w:name w:val="Note Heading"/>
    <w:basedOn w:val="Normalny"/>
    <w:next w:val="Normalny"/>
  </w:style>
  <w:style w:type="paragraph" w:customStyle="1" w:styleId="NoteHead">
    <w:name w:val="NoteHead"/>
    <w:basedOn w:val="Normalny"/>
    <w:next w:val="Subject"/>
    <w:pPr>
      <w:spacing w:before="720" w:after="720"/>
      <w:jc w:val="center"/>
    </w:pPr>
    <w:rPr>
      <w:b/>
      <w:smallCaps/>
    </w:rPr>
  </w:style>
  <w:style w:type="paragraph" w:customStyle="1" w:styleId="Subject">
    <w:name w:val="Subject"/>
    <w:basedOn w:val="Normalny"/>
    <w:next w:val="Normalny"/>
    <w:pPr>
      <w:spacing w:after="480"/>
      <w:ind w:left="1531" w:hanging="1531"/>
      <w:jc w:val="left"/>
    </w:pPr>
    <w:rPr>
      <w:b/>
    </w:rPr>
  </w:style>
  <w:style w:type="paragraph" w:customStyle="1" w:styleId="NoteList">
    <w:name w:val="NoteList"/>
    <w:basedOn w:val="Normalny"/>
    <w:next w:val="Subject"/>
    <w:pPr>
      <w:tabs>
        <w:tab w:val="left" w:pos="5823"/>
      </w:tabs>
      <w:spacing w:before="720" w:after="720"/>
      <w:ind w:left="5104" w:hanging="3119"/>
      <w:jc w:val="left"/>
    </w:pPr>
    <w:rPr>
      <w:b/>
      <w:smallCaps/>
    </w:rPr>
  </w:style>
  <w:style w:type="paragraph" w:customStyle="1" w:styleId="NumPar1">
    <w:name w:val="NumPar 1"/>
    <w:basedOn w:val="Nagwek1"/>
    <w:next w:val="Text1"/>
    <w:pPr>
      <w:keepNext w:val="0"/>
      <w:spacing w:before="0"/>
      <w:outlineLvl w:val="9"/>
    </w:pPr>
    <w:rPr>
      <w:b w:val="0"/>
      <w:smallCaps w:val="0"/>
    </w:rPr>
  </w:style>
  <w:style w:type="paragraph" w:customStyle="1" w:styleId="NumPar2">
    <w:name w:val="NumPar 2"/>
    <w:basedOn w:val="Nagwek2"/>
    <w:next w:val="Text2"/>
    <w:pPr>
      <w:keepNext w:val="0"/>
      <w:outlineLvl w:val="9"/>
    </w:pPr>
    <w:rPr>
      <w:b w:val="0"/>
    </w:rPr>
  </w:style>
  <w:style w:type="paragraph" w:customStyle="1" w:styleId="NumPar3">
    <w:name w:val="NumPar 3"/>
    <w:basedOn w:val="Nagwek3"/>
    <w:next w:val="Text3"/>
    <w:pPr>
      <w:keepNext w:val="0"/>
      <w:outlineLvl w:val="9"/>
    </w:pPr>
    <w:rPr>
      <w:i w:val="0"/>
    </w:rPr>
  </w:style>
  <w:style w:type="paragraph" w:customStyle="1" w:styleId="NumPar4">
    <w:name w:val="NumPar 4"/>
    <w:basedOn w:val="Nagwek4"/>
    <w:next w:val="Text4"/>
    <w:pPr>
      <w:keepNext w:val="0"/>
      <w:outlineLvl w:val="9"/>
    </w:pPr>
  </w:style>
  <w:style w:type="paragraph" w:styleId="Zwykytekst">
    <w:name w:val="Plain Text"/>
    <w:basedOn w:val="Normalny"/>
    <w:rPr>
      <w:rFonts w:ascii="Courier New" w:hAnsi="Courier New"/>
      <w:sz w:val="20"/>
    </w:rPr>
  </w:style>
  <w:style w:type="paragraph" w:styleId="Zwrotgrzecznociowy">
    <w:name w:val="Salutation"/>
    <w:basedOn w:val="Normalny"/>
    <w:next w:val="Normalny"/>
  </w:style>
  <w:style w:type="paragraph" w:styleId="Podtytu">
    <w:name w:val="Subtitle"/>
    <w:basedOn w:val="Normalny"/>
    <w:qFormat/>
    <w:pPr>
      <w:spacing w:after="60"/>
      <w:jc w:val="center"/>
      <w:outlineLvl w:val="1"/>
    </w:pPr>
    <w:rPr>
      <w:rFonts w:ascii="Arial" w:hAnsi="Arial"/>
    </w:rPr>
  </w:style>
  <w:style w:type="paragraph" w:styleId="Wykazrde">
    <w:name w:val="table of authorities"/>
    <w:basedOn w:val="Normalny"/>
    <w:next w:val="Normalny"/>
    <w:semiHidden/>
    <w:pPr>
      <w:ind w:left="240" w:hanging="240"/>
    </w:pPr>
  </w:style>
  <w:style w:type="paragraph" w:styleId="Spisilustracji">
    <w:name w:val="table of figures"/>
    <w:basedOn w:val="Normalny"/>
    <w:next w:val="Normalny"/>
    <w:semiHidden/>
    <w:pPr>
      <w:ind w:left="480" w:hanging="480"/>
    </w:pPr>
  </w:style>
  <w:style w:type="paragraph" w:styleId="Tytu">
    <w:name w:val="Title"/>
    <w:basedOn w:val="Normalny"/>
    <w:qFormat/>
    <w:pPr>
      <w:spacing w:before="240" w:after="60"/>
      <w:jc w:val="center"/>
      <w:outlineLvl w:val="0"/>
    </w:pPr>
    <w:rPr>
      <w:rFonts w:ascii="Arial" w:hAnsi="Arial"/>
      <w:b/>
      <w:kern w:val="28"/>
      <w:sz w:val="32"/>
    </w:rPr>
  </w:style>
  <w:style w:type="paragraph" w:styleId="Nagwekwykazurde">
    <w:name w:val="toa heading"/>
    <w:basedOn w:val="Normalny"/>
    <w:next w:val="Normalny"/>
    <w:semiHidden/>
    <w:pPr>
      <w:spacing w:before="120"/>
    </w:pPr>
    <w:rPr>
      <w:rFonts w:ascii="Arial" w:hAnsi="Arial"/>
      <w:b/>
    </w:rPr>
  </w:style>
  <w:style w:type="paragraph" w:styleId="Spistreci1">
    <w:name w:val="toc 1"/>
    <w:basedOn w:val="Normalny"/>
    <w:next w:val="Normalny"/>
    <w:semiHidden/>
    <w:pPr>
      <w:tabs>
        <w:tab w:val="right" w:leader="dot" w:pos="8640"/>
      </w:tabs>
      <w:spacing w:before="120" w:after="120"/>
      <w:ind w:left="482" w:right="720" w:hanging="482"/>
    </w:pPr>
    <w:rPr>
      <w:caps/>
    </w:rPr>
  </w:style>
  <w:style w:type="paragraph" w:styleId="Spistreci2">
    <w:name w:val="toc 2"/>
    <w:basedOn w:val="Normalny"/>
    <w:next w:val="Normalny"/>
    <w:semiHidden/>
    <w:pPr>
      <w:tabs>
        <w:tab w:val="right" w:leader="dot" w:pos="8640"/>
      </w:tabs>
      <w:spacing w:before="60" w:after="60"/>
      <w:ind w:left="1077" w:right="720" w:hanging="595"/>
    </w:pPr>
  </w:style>
  <w:style w:type="paragraph" w:styleId="Spistreci3">
    <w:name w:val="toc 3"/>
    <w:basedOn w:val="Normalny"/>
    <w:next w:val="Normalny"/>
    <w:semiHidden/>
    <w:pPr>
      <w:tabs>
        <w:tab w:val="right" w:leader="dot" w:pos="8640"/>
      </w:tabs>
      <w:spacing w:before="60" w:after="60"/>
      <w:ind w:left="1916" w:right="720" w:hanging="839"/>
    </w:pPr>
  </w:style>
  <w:style w:type="paragraph" w:styleId="Spistreci4">
    <w:name w:val="toc 4"/>
    <w:basedOn w:val="Normalny"/>
    <w:next w:val="Normalny"/>
    <w:semiHidden/>
    <w:pPr>
      <w:tabs>
        <w:tab w:val="right" w:leader="dot" w:pos="8641"/>
      </w:tabs>
      <w:spacing w:before="60" w:after="60"/>
      <w:ind w:left="2880" w:right="720" w:hanging="964"/>
    </w:pPr>
  </w:style>
  <w:style w:type="paragraph" w:styleId="Spistreci5">
    <w:name w:val="toc 5"/>
    <w:basedOn w:val="Normalny"/>
    <w:next w:val="Normalny"/>
    <w:semiHidden/>
    <w:pPr>
      <w:tabs>
        <w:tab w:val="right" w:leader="dot" w:pos="8641"/>
      </w:tabs>
      <w:spacing w:before="240" w:after="120"/>
      <w:ind w:right="720"/>
    </w:pPr>
    <w:rPr>
      <w:caps/>
    </w:rPr>
  </w:style>
  <w:style w:type="paragraph" w:styleId="Spistreci6">
    <w:name w:val="toc 6"/>
    <w:basedOn w:val="Normalny"/>
    <w:next w:val="Normalny"/>
    <w:autoRedefine/>
    <w:semiHidden/>
    <w:pPr>
      <w:ind w:left="1200"/>
    </w:pPr>
  </w:style>
  <w:style w:type="paragraph" w:styleId="Spistreci7">
    <w:name w:val="toc 7"/>
    <w:basedOn w:val="Normalny"/>
    <w:next w:val="Normalny"/>
    <w:autoRedefine/>
    <w:semiHidden/>
    <w:pPr>
      <w:ind w:left="1440"/>
    </w:pPr>
  </w:style>
  <w:style w:type="paragraph" w:styleId="Spistreci8">
    <w:name w:val="toc 8"/>
    <w:basedOn w:val="Normalny"/>
    <w:next w:val="Normalny"/>
    <w:autoRedefine/>
    <w:semiHidden/>
    <w:pPr>
      <w:ind w:left="1680"/>
    </w:pPr>
  </w:style>
  <w:style w:type="paragraph" w:styleId="Spistreci9">
    <w:name w:val="toc 9"/>
    <w:basedOn w:val="Normalny"/>
    <w:next w:val="Normalny"/>
    <w:autoRedefine/>
    <w:semiHidden/>
    <w:pPr>
      <w:ind w:left="1920"/>
    </w:pPr>
  </w:style>
  <w:style w:type="paragraph" w:customStyle="1" w:styleId="YReferences">
    <w:name w:val="YReferences"/>
    <w:basedOn w:val="Normalny"/>
    <w:next w:val="Normalny"/>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ny"/>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ny"/>
    <w:pPr>
      <w:numPr>
        <w:ilvl w:val="1"/>
        <w:numId w:val="14"/>
      </w:numPr>
    </w:pPr>
  </w:style>
  <w:style w:type="paragraph" w:customStyle="1" w:styleId="ListNumberLevel3">
    <w:name w:val="List Number (Level 3)"/>
    <w:basedOn w:val="Normalny"/>
    <w:pPr>
      <w:numPr>
        <w:ilvl w:val="2"/>
        <w:numId w:val="14"/>
      </w:numPr>
    </w:pPr>
  </w:style>
  <w:style w:type="paragraph" w:customStyle="1" w:styleId="ListNumberLevel4">
    <w:name w:val="List Number (Level 4)"/>
    <w:basedOn w:val="Normalny"/>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Nagwekspisutreci">
    <w:name w:val="TOC Heading"/>
    <w:basedOn w:val="Normalny"/>
    <w:next w:val="Normalny"/>
    <w:qFormat/>
    <w:pPr>
      <w:keepNext/>
      <w:spacing w:before="240"/>
      <w:jc w:val="center"/>
    </w:pPr>
    <w:rPr>
      <w:b/>
    </w:rPr>
  </w:style>
  <w:style w:type="paragraph" w:customStyle="1" w:styleId="Contact">
    <w:name w:val="Contact"/>
    <w:basedOn w:val="Normalny"/>
    <w:next w:val="Enclosures"/>
    <w:uiPriority w:val="99"/>
    <w:pPr>
      <w:spacing w:before="480" w:after="0"/>
      <w:ind w:left="567" w:hanging="567"/>
      <w:jc w:val="left"/>
    </w:pPr>
  </w:style>
  <w:style w:type="paragraph" w:customStyle="1" w:styleId="DisclaimerNotice">
    <w:name w:val="Disclaimer Notice"/>
    <w:basedOn w:val="Normalny"/>
    <w:next w:val="AddressTR"/>
    <w:pPr>
      <w:ind w:left="5103"/>
      <w:jc w:val="left"/>
    </w:pPr>
    <w:rPr>
      <w:i/>
      <w:sz w:val="20"/>
    </w:rPr>
  </w:style>
  <w:style w:type="paragraph" w:customStyle="1" w:styleId="Disclaimer">
    <w:name w:val="Disclaimer"/>
    <w:basedOn w:val="Normalny"/>
    <w:pPr>
      <w:keepLines/>
      <w:pBdr>
        <w:top w:val="single" w:sz="4" w:space="1" w:color="auto"/>
      </w:pBdr>
      <w:spacing w:before="480" w:after="0"/>
    </w:pPr>
    <w:rPr>
      <w:i/>
    </w:rPr>
  </w:style>
  <w:style w:type="character" w:styleId="UyteHipercze">
    <w:name w:val="FollowedHyperlink"/>
    <w:rPr>
      <w:color w:val="800080"/>
      <w:u w:val="single"/>
    </w:rPr>
  </w:style>
  <w:style w:type="paragraph" w:customStyle="1" w:styleId="DisclaimerSJ">
    <w:name w:val="Disclaimer_SJ"/>
    <w:basedOn w:val="Normalny"/>
    <w:next w:val="Normalny"/>
    <w:pPr>
      <w:spacing w:after="0"/>
    </w:pPr>
    <w:rPr>
      <w:rFonts w:ascii="Arial" w:hAnsi="Arial"/>
      <w:b/>
      <w:sz w:val="16"/>
    </w:rPr>
  </w:style>
  <w:style w:type="paragraph" w:customStyle="1" w:styleId="Designator">
    <w:name w:val="Designator"/>
    <w:basedOn w:val="Normalny"/>
    <w:pPr>
      <w:spacing w:after="0"/>
      <w:jc w:val="center"/>
    </w:pPr>
    <w:rPr>
      <w:b/>
      <w:caps/>
      <w:sz w:val="32"/>
    </w:rPr>
  </w:style>
  <w:style w:type="paragraph" w:customStyle="1" w:styleId="Releasable">
    <w:name w:val="Releasable"/>
    <w:basedOn w:val="Normalny"/>
    <w:qFormat/>
    <w:pPr>
      <w:spacing w:after="0"/>
      <w:jc w:val="center"/>
    </w:pPr>
    <w:rPr>
      <w:b/>
      <w:caps/>
      <w:sz w:val="32"/>
      <w:lang w:val="de-DE"/>
    </w:rPr>
  </w:style>
  <w:style w:type="paragraph" w:customStyle="1" w:styleId="RUE">
    <w:name w:val="RUE"/>
    <w:basedOn w:val="Normalny"/>
    <w:pPr>
      <w:spacing w:after="0"/>
      <w:jc w:val="center"/>
    </w:pPr>
    <w:rPr>
      <w:b/>
      <w:caps/>
      <w:sz w:val="32"/>
      <w:bdr w:val="single" w:sz="18" w:space="0" w:color="auto"/>
      <w:lang w:val="de-DE"/>
    </w:rPr>
  </w:style>
  <w:style w:type="paragraph" w:customStyle="1" w:styleId="ConfidentialUE">
    <w:name w:val="Confidential UE"/>
    <w:basedOn w:val="Normalny"/>
    <w:pPr>
      <w:spacing w:after="0"/>
      <w:jc w:val="center"/>
    </w:pPr>
    <w:rPr>
      <w:b/>
      <w:caps/>
      <w:sz w:val="32"/>
      <w:bdr w:val="single" w:sz="18" w:space="0" w:color="auto"/>
    </w:rPr>
  </w:style>
  <w:style w:type="paragraph" w:customStyle="1" w:styleId="TrsSecretUE">
    <w:name w:val="Très Secret UE"/>
    <w:basedOn w:val="Normalny"/>
    <w:pPr>
      <w:spacing w:after="0"/>
      <w:jc w:val="center"/>
    </w:pPr>
    <w:rPr>
      <w:b/>
      <w:caps/>
      <w:color w:val="FF0000"/>
      <w:sz w:val="32"/>
      <w:bdr w:val="single" w:sz="18" w:space="0" w:color="FF0000"/>
    </w:rPr>
  </w:style>
  <w:style w:type="paragraph" w:customStyle="1" w:styleId="SecretUE">
    <w:name w:val="Secret UE"/>
    <w:basedOn w:val="Normalny"/>
    <w:pPr>
      <w:spacing w:after="0"/>
      <w:jc w:val="center"/>
    </w:pPr>
    <w:rPr>
      <w:b/>
      <w:caps/>
      <w:color w:val="FF0000"/>
      <w:sz w:val="32"/>
      <w:bdr w:val="single" w:sz="18" w:space="0" w:color="FF0000"/>
    </w:rPr>
  </w:style>
  <w:style w:type="character" w:customStyle="1" w:styleId="StopkaZnak">
    <w:name w:val="Stopka Znak"/>
    <w:link w:val="Stopka"/>
    <w:uiPriority w:val="99"/>
    <w:rsid w:val="00BC6AFE"/>
    <w:rPr>
      <w:rFonts w:ascii="Arial" w:hAnsi="Arial"/>
      <w:sz w:val="16"/>
      <w:lang w:eastAsia="en-US"/>
    </w:rPr>
  </w:style>
  <w:style w:type="character" w:customStyle="1" w:styleId="DataZnak">
    <w:name w:val="Data Znak"/>
    <w:link w:val="Data"/>
    <w:uiPriority w:val="99"/>
    <w:rsid w:val="00BC6AFE"/>
    <w:rPr>
      <w:sz w:val="24"/>
      <w:lang w:eastAsia="en-US"/>
    </w:rPr>
  </w:style>
  <w:style w:type="character" w:customStyle="1" w:styleId="PodpisZnak">
    <w:name w:val="Podpis Znak"/>
    <w:link w:val="Podpis"/>
    <w:uiPriority w:val="99"/>
    <w:rsid w:val="00BC6AFE"/>
    <w:rPr>
      <w:sz w:val="24"/>
      <w:lang w:eastAsia="en-US"/>
    </w:rPr>
  </w:style>
  <w:style w:type="paragraph" w:customStyle="1" w:styleId="ZCom">
    <w:name w:val="Z_Com"/>
    <w:basedOn w:val="Normalny"/>
    <w:next w:val="ZDGName"/>
    <w:uiPriority w:val="99"/>
    <w:rsid w:val="00BC6AF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ny"/>
    <w:uiPriority w:val="99"/>
    <w:rsid w:val="00BC6AFE"/>
    <w:pPr>
      <w:widowControl w:val="0"/>
      <w:autoSpaceDE w:val="0"/>
      <w:autoSpaceDN w:val="0"/>
      <w:spacing w:after="0"/>
      <w:ind w:right="85"/>
      <w:jc w:val="left"/>
    </w:pPr>
    <w:rPr>
      <w:rFonts w:ascii="Arial" w:hAnsi="Arial" w:cs="Arial"/>
      <w:sz w:val="16"/>
      <w:szCs w:val="16"/>
      <w:lang w:eastAsia="en-GB"/>
    </w:rPr>
  </w:style>
  <w:style w:type="character" w:customStyle="1" w:styleId="NagwekZnak">
    <w:name w:val="Nagłówek Znak"/>
    <w:link w:val="Nagwek"/>
    <w:uiPriority w:val="99"/>
    <w:rsid w:val="00BC6AFE"/>
    <w:rPr>
      <w:sz w:val="24"/>
      <w:lang w:eastAsia="en-US"/>
    </w:rPr>
  </w:style>
  <w:style w:type="character" w:customStyle="1" w:styleId="Nagwek2Znak">
    <w:name w:val="Nagłówek 2 Znak"/>
    <w:link w:val="Nagwek2"/>
    <w:rsid w:val="00BC6AFE"/>
    <w:rPr>
      <w:b/>
      <w:sz w:val="24"/>
      <w:lang w:eastAsia="en-US"/>
    </w:rPr>
  </w:style>
  <w:style w:type="character" w:customStyle="1" w:styleId="Nagwek1Znak">
    <w:name w:val="Nagłówek 1 Znak"/>
    <w:link w:val="Nagwek1"/>
    <w:rsid w:val="00BC6AFE"/>
    <w:rPr>
      <w:b/>
      <w:smallCaps/>
      <w:sz w:val="24"/>
      <w:lang w:eastAsia="en-US"/>
    </w:rPr>
  </w:style>
  <w:style w:type="table" w:styleId="Tabela-Siatka">
    <w:name w:val="Table Grid"/>
    <w:basedOn w:val="Standardowy"/>
    <w:uiPriority w:val="59"/>
    <w:rsid w:val="0088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E6677"/>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E6677"/>
    <w:rPr>
      <w:rFonts w:ascii="Segoe UI" w:hAnsi="Segoe UI" w:cs="Segoe UI"/>
      <w:sz w:val="18"/>
      <w:szCs w:val="18"/>
      <w:lang w:eastAsia="en-US"/>
    </w:rPr>
  </w:style>
  <w:style w:type="character" w:styleId="Odwoaniedokomentarza">
    <w:name w:val="annotation reference"/>
    <w:basedOn w:val="Domylnaczcionkaakapitu"/>
    <w:uiPriority w:val="99"/>
    <w:semiHidden/>
    <w:unhideWhenUsed/>
    <w:rsid w:val="00161122"/>
    <w:rPr>
      <w:sz w:val="16"/>
      <w:szCs w:val="16"/>
    </w:rPr>
  </w:style>
  <w:style w:type="paragraph" w:styleId="Tematkomentarza">
    <w:name w:val="annotation subject"/>
    <w:basedOn w:val="Tekstkomentarza"/>
    <w:next w:val="Tekstkomentarza"/>
    <w:link w:val="TematkomentarzaZnak"/>
    <w:uiPriority w:val="99"/>
    <w:semiHidden/>
    <w:unhideWhenUsed/>
    <w:rsid w:val="00161122"/>
    <w:rPr>
      <w:b/>
      <w:bCs/>
    </w:rPr>
  </w:style>
  <w:style w:type="character" w:customStyle="1" w:styleId="TekstkomentarzaZnak">
    <w:name w:val="Tekst komentarza Znak"/>
    <w:basedOn w:val="Domylnaczcionkaakapitu"/>
    <w:link w:val="Tekstkomentarza"/>
    <w:semiHidden/>
    <w:rsid w:val="00161122"/>
    <w:rPr>
      <w:lang w:eastAsia="en-US"/>
    </w:rPr>
  </w:style>
  <w:style w:type="character" w:customStyle="1" w:styleId="TematkomentarzaZnak">
    <w:name w:val="Temat komentarza Znak"/>
    <w:basedOn w:val="TekstkomentarzaZnak"/>
    <w:link w:val="Tematkomentarza"/>
    <w:uiPriority w:val="99"/>
    <w:semiHidden/>
    <w:rsid w:val="0016112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ojanowski\Dropbox\conferences%20and%20workshops\2021-03_NTTS_Brussels\NTTS2021_Abstrac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Id>bd75a428-bbcb-4c74-9efa-281afaab0ab2</Id>
  <Names>
    <Latin>
      <FirstName>Britta</FirstName>
      <LastName>Gauckler</LastName>
    </Latin>
    <Greek>
      <FirstName/>
      <LastName/>
    </Greek>
    <Cyrillic>
      <FirstName/>
      <LastName/>
    </Cyrillic>
    <DocumentScript>
      <FirstName>Britta</FirstName>
      <LastName>Gauckler</LastName>
      <FullName>Britta Gauckler</FullName>
    </DocumentScript>
  </Names>
  <Initials>BG</Initials>
  <Gender>f</Gender>
  <Email>Britta.GAUCKLER@ec.europa.eu</Email>
  <Service>ESTAT.B.1</Service>
  <Function/>
  <WebAddress/>
  <InheritedWebAddress>http://europa.eu</InheritedWebAddress>
  <OrgaEntity1>
    <Id>25d24451-9908-4f0e-9a6d-f256cf91ab7b</Id>
    <LogicalLevel>1</LogicalLevel>
    <Name>ESTAT</Name>
    <HeadLine1>EUROSTAT</HeadLine1>
    <HeadLine2/>
    <PrimaryAddressId>1264fb81-f6bb-475e-9f9d-a937d3be6ee2</PrimaryAddressId>
    <SecondaryAddressId/>
    <WebAddress/>
    <InheritedWebAddress>http://europa.eu</InheritedWebAddress>
    <ShowInHeader>true</ShowInHeader>
  </OrgaEntity1>
  <OrgaEntity2/>
  <OrgaEntity3/>
  <Addresses>
    <Address>
      <Id>1264fb81-f6bb-475e-9f9d-a937d3be6ee2</Id>
      <Name>Luxembourg</Name>
      <PhoneNumberPrefix>+352 4301</PhoneNumberPrefix>
      <Location>Luxembourg,</Location>
      <Footer>Commission européenne, 2920 Luxembourg, LUXEMBOURG — Tel. +352 43011</Footer>
    </Address>
    <Address>
      <Id>f03b5801-04c9-4931-aa17-c6d6c70bc579</Id>
      <Name>Brussels</Name>
      <PhoneNumberPrefix>+32 229 </PhoneNumberPrefix>
      <Location>Brussels,</Location>
      <Footer>Commission européenne/Europese Commissie, 1049 Bruxelles/Brussel, BELGIQUE/BELGIË — Tel. +32 22991111</Footer>
    </Address>
  </Addresses>
  <JobAssignmentId/>
  <MainWorkplace IsMain="true">
    <AddressId>1264fb81-f6bb-475e-9f9d-a937d3be6ee2</AddressId>
    <Fax/>
    <Phone>+352 430136641</Phone>
    <Office>BECH A2/155</Office>
  </MainWorkplace>
  <Workplaces>
    <Workplace IsMain="true">
      <AddressId>1264fb81-f6bb-475e-9f9d-a937d3be6ee2</AddressId>
      <Fax/>
      <Phone>+352 430136641</Phone>
      <Office>BECH A2/155</Office>
    </Workplace>
    <Workplace IsMain="false">
      <AddressId>f03b5801-04c9-4931-aa17-c6d6c70bc579</AddressId>
      <Fax/>
      <Phone/>
      <Office/>
    </Workplace>
  </Workplaces>
</Author>
</file>

<file path=customXml/item2.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EurolookProperties>
  <ProductCustomizationId/>
  <Created>
    <Version>4.5</Version>
    <Date>2018-05-29T11:59:20</Date>
    <Language>EN</Language>
  </Created>
  <Edited>
    <Version>10.0.40769.0</Version>
    <Date>2020-08-09T16:18:03</Date>
  </Edited>
  <DocumentModel>
    <Id>0b054141-88b1-4efb-8c91-2905cb0bed6c</Id>
    <Name>Note</Name>
  </DocumentModel>
  <DocumentDate/>
  <DocumentVersion/>
  <CompatibilityMode>Eurolook4X</CompatibilityMode>
  <Address/>
</EurolookProperties>
</file>

<file path=customXml/itemProps1.xml><?xml version="1.0" encoding="utf-8"?>
<ds:datastoreItem xmlns:ds="http://schemas.openxmlformats.org/officeDocument/2006/customXml" ds:itemID="{B406C654-FE0D-4FA5-9C33-13E2F461D7CA}">
  <ds:schemaRefs/>
</ds:datastoreItem>
</file>

<file path=customXml/itemProps2.xml><?xml version="1.0" encoding="utf-8"?>
<ds:datastoreItem xmlns:ds="http://schemas.openxmlformats.org/officeDocument/2006/customXml" ds:itemID="{502162AC-773B-4BAB-A035-07FB7E4FB26B}">
  <ds:schemaRefs/>
</ds:datastoreItem>
</file>

<file path=customXml/itemProps3.xml><?xml version="1.0" encoding="utf-8"?>
<ds:datastoreItem xmlns:ds="http://schemas.openxmlformats.org/officeDocument/2006/customXml" ds:itemID="{AC345F2E-717E-49B2-9965-D8599F68C03C}">
  <ds:schemaRefs>
    <ds:schemaRef ds:uri="http://schemas.openxmlformats.org/officeDocument/2006/bibliography"/>
  </ds:schemaRefs>
</ds:datastoreItem>
</file>

<file path=customXml/itemProps4.xml><?xml version="1.0" encoding="utf-8"?>
<ds:datastoreItem xmlns:ds="http://schemas.openxmlformats.org/officeDocument/2006/customXml" ds:itemID="{DEF58AF3-9929-4DC0-A819-0ADC671B5D1C}">
  <ds:schemaRefs/>
</ds:datastoreItem>
</file>

<file path=docProps/app.xml><?xml version="1.0" encoding="utf-8"?>
<Properties xmlns="http://schemas.openxmlformats.org/officeDocument/2006/extended-properties" xmlns:vt="http://schemas.openxmlformats.org/officeDocument/2006/docPropsVTypes">
  <Template>NTTS2021_Abstract_template.dot</Template>
  <TotalTime>21</TotalTime>
  <Pages>4</Pages>
  <Words>1045</Words>
  <Characters>5957</Characters>
  <Application>Microsoft Office Word</Application>
  <DocSecurity>0</DocSecurity>
  <PresentationFormat>Microsoft Word 14.0</PresentationFormat>
  <Lines>49</Lines>
  <Paragraphs>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Jedrzej Bojanowski</dc:creator>
  <cp:keywords>EL4</cp:keywords>
  <cp:lastModifiedBy>jedrzej.bojanowski@igik.edu.pl</cp:lastModifiedBy>
  <cp:revision>5</cp:revision>
  <cp:lastPrinted>2018-05-29T10:06:00Z</cp:lastPrinted>
  <dcterms:created xsi:type="dcterms:W3CDTF">2020-10-15T20:52:00Z</dcterms:created>
  <dcterms:modified xsi:type="dcterms:W3CDTF">2020-10-15T21:06:00Z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4.5.0.3</vt:lpwstr>
  </property>
  <property fmtid="{D5CDD505-2E9C-101B-9397-08002B2CF9AE}" pid="3" name="EurolookVersion">
    <vt:lpwstr>4.5</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21000</vt:lpwstr>
  </property>
  <property fmtid="{D5CDD505-2E9C-101B-9397-08002B2CF9AE}" pid="7" name="Formatting">
    <vt:lpwstr>4.1</vt:lpwstr>
  </property>
  <property fmtid="{D5CDD505-2E9C-101B-9397-08002B2CF9AE}" pid="8" name="Last edited using">
    <vt:lpwstr>EL 4.6 Build 21000</vt:lpwstr>
  </property>
  <property fmtid="{D5CDD505-2E9C-101B-9397-08002B2CF9AE}" pid="9" name="EL_Author">
    <vt:lpwstr>Martin KARLBERG</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ies>
</file>